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color w:val="auto"/>
          <w:sz w:val="32"/>
          <w:szCs w:val="32"/>
          <w:highlight w:val="none"/>
        </w:rPr>
      </w:pPr>
    </w:p>
    <w:p>
      <w:pPr>
        <w:pStyle w:val="16"/>
        <w:rPr>
          <w:rFonts w:hint="eastAsia" w:ascii="仿宋" w:hAnsi="仿宋" w:eastAsia="仿宋" w:cs="仿宋"/>
          <w:b/>
          <w:color w:val="auto"/>
          <w:sz w:val="32"/>
          <w:szCs w:val="32"/>
          <w:highlight w:val="none"/>
        </w:rPr>
      </w:pPr>
    </w:p>
    <w:p>
      <w:pPr>
        <w:rPr>
          <w:rFonts w:hint="eastAsia" w:ascii="仿宋" w:hAnsi="仿宋" w:eastAsia="仿宋" w:cs="仿宋"/>
          <w:b/>
          <w:color w:val="auto"/>
          <w:sz w:val="52"/>
          <w:szCs w:val="52"/>
          <w:highlight w:val="none"/>
        </w:rPr>
      </w:pPr>
    </w:p>
    <w:p>
      <w:pPr>
        <w:pStyle w:val="16"/>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16"/>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16"/>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16"/>
        <w:rPr>
          <w:rFonts w:hint="eastAsia" w:ascii="仿宋" w:hAnsi="仿宋" w:eastAsia="仿宋" w:cs="仿宋"/>
          <w:color w:val="auto"/>
          <w:highlight w:val="none"/>
        </w:rPr>
      </w:pPr>
    </w:p>
    <w:p>
      <w:pPr>
        <w:spacing w:line="360" w:lineRule="auto"/>
        <w:ind w:firstLine="260" w:firstLineChars="50"/>
        <w:jc w:val="center"/>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肇庆交投孔湾港务有限公司临时办公点室内装饰工程</w:t>
      </w:r>
    </w:p>
    <w:p>
      <w:pPr>
        <w:spacing w:line="360" w:lineRule="auto"/>
        <w:ind w:firstLine="120" w:firstLineChars="50"/>
        <w:jc w:val="center"/>
        <w:rPr>
          <w:rFonts w:hint="eastAsia" w:ascii="仿宋" w:hAnsi="仿宋" w:eastAsia="仿宋" w:cs="仿宋"/>
          <w:b/>
          <w:color w:val="auto"/>
          <w:sz w:val="24"/>
          <w:highlight w:val="none"/>
        </w:rPr>
      </w:pPr>
    </w:p>
    <w:p>
      <w:pPr>
        <w:spacing w:line="360" w:lineRule="auto"/>
        <w:ind w:firstLine="240" w:firstLineChars="50"/>
        <w:jc w:val="center"/>
        <w:rPr>
          <w:rFonts w:hint="eastAsia" w:ascii="仿宋" w:hAnsi="仿宋" w:eastAsia="仿宋" w:cs="仿宋"/>
          <w:b/>
          <w:color w:val="auto"/>
          <w:sz w:val="48"/>
          <w:szCs w:val="48"/>
          <w:highlight w:val="none"/>
          <w:lang w:eastAsia="zh-CN"/>
        </w:rPr>
      </w:pPr>
      <w:r>
        <w:rPr>
          <w:rFonts w:hint="eastAsia" w:ascii="仿宋" w:hAnsi="仿宋" w:eastAsia="仿宋" w:cs="仿宋"/>
          <w:b/>
          <w:color w:val="auto"/>
          <w:sz w:val="48"/>
          <w:szCs w:val="48"/>
          <w:highlight w:val="none"/>
          <w:lang w:val="en-US" w:eastAsia="zh-CN"/>
        </w:rPr>
        <w:t>自主招标文件</w:t>
      </w:r>
    </w:p>
    <w:p>
      <w:pPr>
        <w:spacing w:line="480" w:lineRule="exact"/>
        <w:jc w:val="center"/>
        <w:rPr>
          <w:rFonts w:hint="eastAsia" w:ascii="仿宋" w:hAnsi="仿宋" w:eastAsia="仿宋" w:cs="仿宋"/>
          <w:b/>
          <w:color w:val="auto"/>
          <w:sz w:val="24"/>
          <w:highlight w:val="none"/>
        </w:rPr>
      </w:pPr>
    </w:p>
    <w:p>
      <w:pPr>
        <w:spacing w:line="480" w:lineRule="exact"/>
        <w:jc w:val="center"/>
        <w:rPr>
          <w:rFonts w:hint="eastAsia" w:ascii="仿宋" w:hAnsi="仿宋" w:eastAsia="仿宋" w:cs="仿宋"/>
          <w:b/>
          <w:color w:val="auto"/>
          <w:sz w:val="24"/>
          <w:highlight w:val="none"/>
        </w:rPr>
      </w:pPr>
    </w:p>
    <w:p>
      <w:pPr>
        <w:spacing w:line="480" w:lineRule="exact"/>
        <w:jc w:val="center"/>
        <w:rPr>
          <w:rFonts w:hint="eastAsia" w:ascii="仿宋" w:hAnsi="仿宋" w:eastAsia="仿宋" w:cs="仿宋"/>
          <w:b/>
          <w:color w:val="auto"/>
          <w:sz w:val="24"/>
          <w:highlight w:val="none"/>
        </w:rPr>
      </w:pPr>
    </w:p>
    <w:p>
      <w:pPr>
        <w:spacing w:line="480" w:lineRule="exact"/>
        <w:jc w:val="center"/>
        <w:rPr>
          <w:rFonts w:hint="eastAsia" w:ascii="仿宋" w:hAnsi="仿宋" w:eastAsia="仿宋" w:cs="仿宋"/>
          <w:b/>
          <w:color w:val="auto"/>
          <w:sz w:val="24"/>
          <w:highlight w:val="none"/>
        </w:rPr>
      </w:pPr>
    </w:p>
    <w:p>
      <w:pPr>
        <w:spacing w:line="480" w:lineRule="exact"/>
        <w:jc w:val="center"/>
        <w:rPr>
          <w:rFonts w:hint="eastAsia" w:ascii="仿宋" w:hAnsi="仿宋" w:eastAsia="仿宋" w:cs="仿宋"/>
          <w:b/>
          <w:color w:val="auto"/>
          <w:sz w:val="24"/>
          <w:highlight w:val="none"/>
        </w:rPr>
      </w:pPr>
    </w:p>
    <w:p>
      <w:pPr>
        <w:spacing w:line="480" w:lineRule="exact"/>
        <w:jc w:val="center"/>
        <w:rPr>
          <w:rFonts w:hint="eastAsia" w:ascii="仿宋" w:hAnsi="仿宋" w:eastAsia="仿宋" w:cs="仿宋"/>
          <w:b/>
          <w:color w:val="auto"/>
          <w:sz w:val="24"/>
          <w:highlight w:val="none"/>
        </w:rPr>
      </w:pPr>
    </w:p>
    <w:p>
      <w:pPr>
        <w:spacing w:line="480" w:lineRule="exact"/>
        <w:jc w:val="center"/>
        <w:rPr>
          <w:rFonts w:hint="eastAsia" w:ascii="仿宋" w:hAnsi="仿宋" w:eastAsia="仿宋" w:cs="仿宋"/>
          <w:b/>
          <w:color w:val="auto"/>
          <w:sz w:val="24"/>
          <w:highlight w:val="none"/>
        </w:rPr>
      </w:pPr>
    </w:p>
    <w:p>
      <w:pPr>
        <w:spacing w:line="480" w:lineRule="exact"/>
        <w:jc w:val="center"/>
        <w:rPr>
          <w:rFonts w:hint="eastAsia" w:ascii="仿宋" w:hAnsi="仿宋" w:eastAsia="仿宋" w:cs="仿宋"/>
          <w:b/>
          <w:color w:val="auto"/>
          <w:sz w:val="24"/>
          <w:highlight w:val="none"/>
        </w:rPr>
      </w:pPr>
    </w:p>
    <w:p>
      <w:pPr>
        <w:spacing w:line="480" w:lineRule="exact"/>
        <w:jc w:val="center"/>
        <w:rPr>
          <w:rFonts w:hint="eastAsia" w:ascii="仿宋" w:hAnsi="仿宋" w:eastAsia="仿宋" w:cs="仿宋"/>
          <w:b/>
          <w:color w:val="auto"/>
          <w:sz w:val="24"/>
          <w:highlight w:val="none"/>
        </w:rPr>
      </w:pPr>
    </w:p>
    <w:p>
      <w:pPr>
        <w:spacing w:line="360" w:lineRule="auto"/>
        <w:ind w:firstLine="846" w:firstLineChars="235"/>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lang w:val="en-US" w:eastAsia="zh-CN"/>
        </w:rPr>
        <w:t>招标人</w:t>
      </w:r>
      <w:r>
        <w:rPr>
          <w:rFonts w:hint="eastAsia" w:ascii="仿宋" w:hAnsi="仿宋" w:eastAsia="仿宋" w:cs="仿宋"/>
          <w:b/>
          <w:color w:val="auto"/>
          <w:sz w:val="36"/>
          <w:szCs w:val="36"/>
          <w:highlight w:val="none"/>
        </w:rPr>
        <w:t>：</w:t>
      </w:r>
      <w:r>
        <w:rPr>
          <w:rFonts w:hint="eastAsia" w:ascii="仿宋" w:hAnsi="仿宋" w:eastAsia="仿宋" w:cs="仿宋"/>
          <w:b/>
          <w:color w:val="auto"/>
          <w:sz w:val="36"/>
          <w:szCs w:val="36"/>
          <w:highlight w:val="none"/>
          <w:lang w:val="en-US" w:eastAsia="zh-CN"/>
        </w:rPr>
        <w:t>肇庆交投孔湾港务有限公司</w:t>
      </w:r>
    </w:p>
    <w:p>
      <w:pPr>
        <w:spacing w:line="360" w:lineRule="auto"/>
        <w:ind w:firstLine="846" w:firstLineChars="235"/>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pPr>
        <w:ind w:firstLine="846" w:firstLineChars="235"/>
        <w:jc w:val="center"/>
        <w:rPr>
          <w:rFonts w:hint="eastAsia" w:ascii="仿宋" w:hAnsi="仿宋" w:eastAsia="仿宋" w:cs="仿宋"/>
          <w:b/>
          <w:bCs/>
          <w:color w:val="auto"/>
          <w:sz w:val="36"/>
          <w:szCs w:val="44"/>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AndChars" w:linePitch="312" w:charSpace="0"/>
        </w:sectPr>
      </w:pPr>
      <w:r>
        <w:rPr>
          <w:rFonts w:hint="eastAsia" w:ascii="仿宋" w:hAnsi="仿宋" w:eastAsia="仿宋" w:cs="仿宋"/>
          <w:b/>
          <w:bCs/>
          <w:color w:val="auto"/>
          <w:sz w:val="36"/>
          <w:szCs w:val="44"/>
          <w:highlight w:val="none"/>
          <w:lang w:val="en-US" w:eastAsia="zh-CN"/>
        </w:rPr>
        <w:t>2023年9月</w:t>
      </w:r>
    </w:p>
    <w:p>
      <w:pPr>
        <w:pStyle w:val="26"/>
        <w:jc w:val="center"/>
        <w:rPr>
          <w:rFonts w:hint="eastAsia" w:ascii="仿宋" w:hAnsi="仿宋" w:eastAsia="仿宋" w:cs="仿宋"/>
          <w:color w:val="auto"/>
          <w:sz w:val="44"/>
          <w:szCs w:val="44"/>
          <w:highlight w:val="none"/>
          <w:lang w:val="zh-CN"/>
        </w:rPr>
      </w:pPr>
      <w:r>
        <w:rPr>
          <w:rFonts w:hint="eastAsia" w:ascii="仿宋" w:hAnsi="仿宋" w:eastAsia="仿宋" w:cs="仿宋"/>
          <w:color w:val="auto"/>
          <w:sz w:val="44"/>
          <w:szCs w:val="44"/>
          <w:highlight w:val="none"/>
          <w:lang w:val="zh-CN"/>
        </w:rPr>
        <w:t>目  录</w:t>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p>
    <w:p>
      <w:pPr>
        <w:pStyle w:val="13"/>
        <w:tabs>
          <w:tab w:val="right" w:leader="dot" w:pos="8306"/>
        </w:tabs>
        <w:rPr>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TOC \o "1-1" \h \u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_Toc31643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color w:val="auto"/>
          <w:sz w:val="28"/>
          <w:szCs w:val="28"/>
          <w:highlight w:val="none"/>
          <w:lang w:val="en-US" w:eastAsia="zh-CN"/>
        </w:rPr>
        <w:t xml:space="preserve">第一章 </w:t>
      </w:r>
      <w:r>
        <w:rPr>
          <w:rFonts w:hint="eastAsia" w:ascii="仿宋" w:hAnsi="仿宋" w:eastAsia="仿宋" w:cs="仿宋"/>
          <w:color w:val="auto"/>
          <w:sz w:val="28"/>
          <w:szCs w:val="28"/>
          <w:highlight w:val="none"/>
          <w:lang w:eastAsia="zh-CN"/>
        </w:rPr>
        <w:t>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_Toc31643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pPr>
        <w:pStyle w:val="13"/>
        <w:tabs>
          <w:tab w:val="right" w:leader="dot" w:pos="8306"/>
        </w:tabs>
        <w:rPr>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_Toc9759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 xml:space="preserve">章 </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_Toc9759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pPr>
        <w:pStyle w:val="13"/>
        <w:tabs>
          <w:tab w:val="right" w:leader="dot" w:pos="8306"/>
        </w:tabs>
        <w:rPr>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_Toc3884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color w:val="auto"/>
          <w:sz w:val="28"/>
          <w:szCs w:val="28"/>
          <w:highlight w:val="none"/>
        </w:rPr>
        <w:t xml:space="preserve">第三章 </w:t>
      </w:r>
      <w:r>
        <w:rPr>
          <w:rFonts w:hint="eastAsia" w:ascii="仿宋" w:hAnsi="仿宋" w:eastAsia="仿宋" w:cs="仿宋"/>
          <w:color w:val="auto"/>
          <w:sz w:val="28"/>
          <w:szCs w:val="28"/>
          <w:highlight w:val="none"/>
          <w:lang w:val="en-US" w:eastAsia="zh-CN"/>
        </w:rPr>
        <w:t>招标人</w:t>
      </w:r>
      <w:r>
        <w:rPr>
          <w:rFonts w:hint="eastAsia" w:ascii="仿宋" w:hAnsi="仿宋" w:eastAsia="仿宋" w:cs="仿宋"/>
          <w:color w:val="auto"/>
          <w:sz w:val="28"/>
          <w:szCs w:val="28"/>
          <w:highlight w:val="none"/>
        </w:rPr>
        <w:t>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_Toc3884 \h </w:instrText>
      </w:r>
      <w:r>
        <w:rPr>
          <w:color w:val="auto"/>
          <w:sz w:val="28"/>
          <w:szCs w:val="28"/>
          <w:highlight w:val="none"/>
        </w:rPr>
        <w:fldChar w:fldCharType="separate"/>
      </w:r>
      <w:r>
        <w:rPr>
          <w:color w:val="auto"/>
          <w:sz w:val="28"/>
          <w:szCs w:val="28"/>
          <w:highlight w:val="none"/>
        </w:rPr>
        <w:t>19</w:t>
      </w:r>
      <w:r>
        <w:rPr>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pPr>
        <w:pStyle w:val="13"/>
        <w:tabs>
          <w:tab w:val="right" w:leader="dot" w:pos="8306"/>
        </w:tabs>
        <w:rPr>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_Toc16103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strike w:val="0"/>
          <w:dstrike w:val="0"/>
          <w:color w:val="auto"/>
          <w:sz w:val="28"/>
          <w:szCs w:val="28"/>
          <w:highlight w:val="none"/>
        </w:rPr>
        <w:t>第四章 评审方法</w:t>
      </w:r>
      <w:r>
        <w:rPr>
          <w:rFonts w:hint="eastAsia" w:ascii="仿宋" w:hAnsi="仿宋" w:eastAsia="仿宋" w:cs="仿宋"/>
          <w:strike w:val="0"/>
          <w:dstrike w:val="0"/>
          <w:color w:val="auto"/>
          <w:sz w:val="28"/>
          <w:szCs w:val="28"/>
          <w:highlight w:val="none"/>
          <w:lang w:eastAsia="zh-CN"/>
        </w:rPr>
        <w:t>（</w:t>
      </w:r>
      <w:r>
        <w:rPr>
          <w:rFonts w:hint="eastAsia" w:ascii="仿宋" w:hAnsi="仿宋" w:eastAsia="仿宋" w:cs="仿宋"/>
          <w:strike w:val="0"/>
          <w:dstrike w:val="0"/>
          <w:color w:val="auto"/>
          <w:sz w:val="28"/>
          <w:szCs w:val="28"/>
          <w:highlight w:val="none"/>
          <w:lang w:val="en-US" w:eastAsia="zh-CN"/>
        </w:rPr>
        <w:t>综合评分法）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_Toc16103 \h </w:instrText>
      </w:r>
      <w:r>
        <w:rPr>
          <w:color w:val="auto"/>
          <w:sz w:val="28"/>
          <w:szCs w:val="28"/>
          <w:highlight w:val="none"/>
        </w:rPr>
        <w:fldChar w:fldCharType="separate"/>
      </w:r>
      <w:r>
        <w:rPr>
          <w:color w:val="auto"/>
          <w:sz w:val="28"/>
          <w:szCs w:val="28"/>
          <w:highlight w:val="none"/>
        </w:rPr>
        <w:t>23</w:t>
      </w:r>
      <w:r>
        <w:rPr>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pPr>
        <w:pStyle w:val="13"/>
        <w:tabs>
          <w:tab w:val="right" w:leader="dot" w:pos="8306"/>
        </w:tabs>
        <w:rPr>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_Toc15602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color w:val="auto"/>
          <w:sz w:val="28"/>
          <w:szCs w:val="28"/>
          <w:highlight w:val="none"/>
        </w:rPr>
        <w:t>第五章 合同格式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_Toc15602 \h </w:instrText>
      </w:r>
      <w:r>
        <w:rPr>
          <w:color w:val="auto"/>
          <w:sz w:val="28"/>
          <w:szCs w:val="28"/>
          <w:highlight w:val="none"/>
        </w:rPr>
        <w:fldChar w:fldCharType="separate"/>
      </w:r>
      <w:r>
        <w:rPr>
          <w:color w:val="auto"/>
          <w:sz w:val="28"/>
          <w:szCs w:val="28"/>
          <w:highlight w:val="none"/>
        </w:rPr>
        <w:t>29</w:t>
      </w:r>
      <w:r>
        <w:rPr>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pPr>
        <w:pStyle w:val="13"/>
        <w:tabs>
          <w:tab w:val="right" w:leader="dot" w:pos="8306"/>
        </w:tabs>
        <w:rPr>
          <w:color w:val="auto"/>
          <w:sz w:val="28"/>
          <w:szCs w:val="28"/>
          <w:highlight w:val="none"/>
        </w:rPr>
      </w:pPr>
      <w:r>
        <w:rPr>
          <w:rFonts w:hint="eastAsia" w:ascii="仿宋" w:hAnsi="仿宋" w:eastAsia="仿宋" w:cs="仿宋"/>
          <w:bCs/>
          <w:color w:val="auto"/>
          <w:sz w:val="28"/>
          <w:szCs w:val="28"/>
          <w:highlight w:val="none"/>
        </w:rPr>
        <w:fldChar w:fldCharType="begin"/>
      </w:r>
      <w:r>
        <w:rPr>
          <w:rFonts w:hint="eastAsia" w:ascii="仿宋" w:hAnsi="仿宋" w:eastAsia="仿宋" w:cs="仿宋"/>
          <w:bCs/>
          <w:color w:val="auto"/>
          <w:sz w:val="28"/>
          <w:szCs w:val="28"/>
          <w:highlight w:val="none"/>
        </w:rPr>
        <w:instrText xml:space="preserve"> HYPERLINK \l _Toc1486 </w:instrText>
      </w:r>
      <w:r>
        <w:rPr>
          <w:rFonts w:hint="eastAsia" w:ascii="仿宋" w:hAnsi="仿宋" w:eastAsia="仿宋" w:cs="仿宋"/>
          <w:bCs/>
          <w:color w:val="auto"/>
          <w:sz w:val="28"/>
          <w:szCs w:val="28"/>
          <w:highlight w:val="none"/>
        </w:rPr>
        <w:fldChar w:fldCharType="separate"/>
      </w: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六</w:t>
      </w:r>
      <w:r>
        <w:rPr>
          <w:rFonts w:hint="eastAsia" w:ascii="仿宋" w:hAnsi="仿宋" w:eastAsia="仿宋" w:cs="仿宋"/>
          <w:color w:val="auto"/>
          <w:sz w:val="28"/>
          <w:szCs w:val="28"/>
          <w:highlight w:val="none"/>
        </w:rPr>
        <w:t xml:space="preserve">章 </w:t>
      </w:r>
      <w:r>
        <w:rPr>
          <w:rFonts w:hint="eastAsia" w:ascii="仿宋" w:hAnsi="仿宋" w:eastAsia="仿宋" w:cs="仿宋"/>
          <w:color w:val="auto"/>
          <w:sz w:val="28"/>
          <w:szCs w:val="28"/>
          <w:highlight w:val="none"/>
          <w:lang w:eastAsia="zh-CN"/>
        </w:rPr>
        <w:t>投标文件</w:t>
      </w:r>
      <w:r>
        <w:rPr>
          <w:rFonts w:hint="eastAsia" w:ascii="仿宋" w:hAnsi="仿宋" w:eastAsia="仿宋" w:cs="仿宋"/>
          <w:color w:val="auto"/>
          <w:sz w:val="28"/>
          <w:szCs w:val="28"/>
          <w:highlight w:val="none"/>
        </w:rPr>
        <w:t>内容及格式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_Toc1486 \h </w:instrText>
      </w:r>
      <w:r>
        <w:rPr>
          <w:color w:val="auto"/>
          <w:sz w:val="28"/>
          <w:szCs w:val="28"/>
          <w:highlight w:val="none"/>
        </w:rPr>
        <w:fldChar w:fldCharType="separate"/>
      </w:r>
      <w:r>
        <w:rPr>
          <w:color w:val="auto"/>
          <w:sz w:val="28"/>
          <w:szCs w:val="28"/>
          <w:highlight w:val="none"/>
        </w:rPr>
        <w:t>45</w:t>
      </w:r>
      <w:r>
        <w:rPr>
          <w:color w:val="auto"/>
          <w:sz w:val="28"/>
          <w:szCs w:val="28"/>
          <w:highlight w:val="none"/>
        </w:rPr>
        <w:fldChar w:fldCharType="end"/>
      </w:r>
      <w:r>
        <w:rPr>
          <w:rFonts w:hint="eastAsia" w:ascii="仿宋" w:hAnsi="仿宋" w:eastAsia="仿宋" w:cs="仿宋"/>
          <w:bCs/>
          <w:color w:val="auto"/>
          <w:sz w:val="28"/>
          <w:szCs w:val="28"/>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bCs/>
          <w:color w:val="auto"/>
          <w:sz w:val="28"/>
          <w:szCs w:val="28"/>
          <w:highlight w:val="none"/>
        </w:rPr>
        <w:fldChar w:fldCharType="end"/>
      </w:r>
    </w:p>
    <w:p>
      <w:pPr>
        <w:pStyle w:val="3"/>
        <w:adjustRightInd w:val="0"/>
        <w:snapToGrid w:val="0"/>
        <w:spacing w:before="0" w:after="0" w:line="360" w:lineRule="auto"/>
        <w:jc w:val="center"/>
        <w:rPr>
          <w:rFonts w:hint="eastAsia" w:ascii="仿宋" w:hAnsi="仿宋" w:eastAsia="仿宋" w:cs="仿宋"/>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bookmarkStart w:id="0" w:name="_Toc17034"/>
      <w:bookmarkStart w:id="1" w:name="_Toc30996_WPSOffice_Level1"/>
    </w:p>
    <w:p>
      <w:pPr>
        <w:pStyle w:val="3"/>
        <w:pageBreakBefore w:val="0"/>
        <w:kinsoku/>
        <w:wordWrap/>
        <w:overflowPunct/>
        <w:topLinePunct w:val="0"/>
        <w:bidi w:val="0"/>
        <w:adjustRightInd w:val="0"/>
        <w:snapToGrid w:val="0"/>
        <w:spacing w:before="0" w:after="0" w:line="360" w:lineRule="auto"/>
        <w:ind w:left="0" w:firstLine="602" w:firstLineChars="200"/>
        <w:jc w:val="center"/>
        <w:textAlignment w:val="auto"/>
        <w:rPr>
          <w:rFonts w:hint="eastAsia" w:ascii="仿宋" w:hAnsi="仿宋" w:eastAsia="仿宋" w:cs="仿宋"/>
          <w:color w:val="auto"/>
          <w:sz w:val="30"/>
          <w:szCs w:val="30"/>
          <w:highlight w:val="none"/>
          <w:lang w:eastAsia="zh-CN"/>
        </w:rPr>
      </w:pPr>
      <w:bookmarkStart w:id="2" w:name="_Toc31643"/>
      <w:r>
        <w:rPr>
          <w:rFonts w:hint="eastAsia" w:ascii="仿宋" w:hAnsi="仿宋" w:eastAsia="仿宋" w:cs="仿宋"/>
          <w:color w:val="auto"/>
          <w:sz w:val="30"/>
          <w:szCs w:val="30"/>
          <w:highlight w:val="none"/>
          <w:lang w:val="en-US" w:eastAsia="zh-CN"/>
        </w:rPr>
        <w:t xml:space="preserve">第一章 </w:t>
      </w:r>
      <w:bookmarkEnd w:id="0"/>
      <w:bookmarkEnd w:id="1"/>
      <w:r>
        <w:rPr>
          <w:rFonts w:hint="eastAsia" w:ascii="仿宋" w:hAnsi="仿宋" w:eastAsia="仿宋" w:cs="仿宋"/>
          <w:color w:val="auto"/>
          <w:sz w:val="30"/>
          <w:szCs w:val="30"/>
          <w:highlight w:val="none"/>
          <w:lang w:eastAsia="zh-CN"/>
        </w:rPr>
        <w:t>招标公告</w:t>
      </w:r>
      <w:bookmarkEnd w:id="2"/>
    </w:p>
    <w:p>
      <w:pPr>
        <w:pageBreakBefore w:val="0"/>
        <w:kinsoku/>
        <w:wordWrap/>
        <w:overflowPunct/>
        <w:topLinePunct w:val="0"/>
        <w:bidi w:val="0"/>
        <w:adjustRightInd w:val="0"/>
        <w:snapToGrid w:val="0"/>
        <w:spacing w:line="360" w:lineRule="auto"/>
        <w:ind w:left="0" w:firstLine="420" w:firstLineChars="200"/>
        <w:jc w:val="center"/>
        <w:textAlignment w:val="auto"/>
        <w:rPr>
          <w:rFonts w:hint="eastAsia" w:ascii="仿宋" w:hAnsi="仿宋" w:eastAsia="仿宋" w:cs="仿宋"/>
          <w:color w:val="auto"/>
          <w:sz w:val="21"/>
          <w:szCs w:val="21"/>
          <w:highlight w:val="none"/>
          <w:lang w:eastAsia="zh-CN"/>
        </w:rPr>
      </w:pPr>
    </w:p>
    <w:p>
      <w:pPr>
        <w:pageBreakBefore w:val="0"/>
        <w:kinsoku/>
        <w:wordWrap/>
        <w:overflowPunct/>
        <w:topLinePunct w:val="0"/>
        <w:bidi w:val="0"/>
        <w:adjustRightInd w:val="0"/>
        <w:snapToGrid w:val="0"/>
        <w:spacing w:line="360" w:lineRule="auto"/>
        <w:ind w:left="0" w:firstLine="422" w:firstLineChars="200"/>
        <w:textAlignment w:val="auto"/>
        <w:rPr>
          <w:rFonts w:hint="eastAsia" w:ascii="仿宋" w:hAnsi="仿宋" w:eastAsia="仿宋" w:cs="仿宋"/>
          <w:b/>
          <w:bCs/>
          <w:color w:val="auto"/>
          <w:sz w:val="21"/>
          <w:szCs w:val="21"/>
          <w:highlight w:val="none"/>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招标条件和招标方式</w:t>
      </w:r>
    </w:p>
    <w:p>
      <w:pPr>
        <w:keepNext w:val="0"/>
        <w:keepLines w:val="0"/>
        <w:pageBreakBefore w:val="0"/>
        <w:widowControl w:val="0"/>
        <w:numPr>
          <w:ilvl w:val="1"/>
          <w:numId w:val="1"/>
        </w:numPr>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招标条件</w:t>
      </w:r>
    </w:p>
    <w:p>
      <w:pPr>
        <w:pStyle w:val="16"/>
        <w:keepNext w:val="0"/>
        <w:keepLines w:val="0"/>
        <w:pageBreakBefore w:val="0"/>
        <w:widowControl w:val="0"/>
        <w:kinsoku/>
        <w:wordWrap/>
        <w:overflowPunct/>
        <w:topLinePunct w:val="0"/>
        <w:autoSpaceDE/>
        <w:autoSpaceDN/>
        <w:bidi w:val="0"/>
        <w:spacing w:line="360" w:lineRule="auto"/>
        <w:ind w:left="0" w:leftChars="0" w:firstLine="420" w:firstLineChars="200"/>
        <w:textAlignment w:val="auto"/>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sz w:val="21"/>
          <w:szCs w:val="21"/>
          <w:highlight w:val="none"/>
          <w:u w:val="single"/>
          <w:lang w:val="en-US" w:eastAsia="zh-CN"/>
        </w:rPr>
        <w:t xml:space="preserve">肇庆交投孔湾港务有限公司临时办公点室内装饰工程 </w:t>
      </w:r>
      <w:r>
        <w:rPr>
          <w:rFonts w:hint="eastAsia" w:ascii="仿宋" w:hAnsi="仿宋" w:eastAsia="仿宋" w:cs="仿宋"/>
          <w:color w:val="auto"/>
          <w:sz w:val="21"/>
          <w:szCs w:val="21"/>
          <w:highlight w:val="none"/>
          <w:u w:val="none"/>
          <w:lang w:val="en-US" w:eastAsia="zh-CN"/>
        </w:rPr>
        <w:t>已具备招标条件，经</w:t>
      </w:r>
      <w:r>
        <w:rPr>
          <w:rFonts w:hint="eastAsia" w:ascii="仿宋" w:hAnsi="仿宋" w:eastAsia="仿宋" w:cs="仿宋"/>
          <w:color w:val="auto"/>
          <w:sz w:val="21"/>
          <w:szCs w:val="21"/>
          <w:highlight w:val="none"/>
          <w:u w:val="single"/>
          <w:lang w:val="en-US" w:eastAsia="zh-CN"/>
        </w:rPr>
        <w:t>肇庆市港口投资发展有限公司</w:t>
      </w:r>
      <w:r>
        <w:rPr>
          <w:rFonts w:hint="eastAsia" w:ascii="仿宋" w:hAnsi="仿宋" w:eastAsia="仿宋" w:cs="仿宋"/>
          <w:color w:val="auto"/>
          <w:sz w:val="21"/>
          <w:szCs w:val="21"/>
          <w:highlight w:val="none"/>
          <w:u w:val="none"/>
          <w:lang w:val="en-US" w:eastAsia="zh-CN"/>
        </w:rPr>
        <w:t>批准，现对该项目采用资格后审方式实施招标活动，现邀请合格的潜在投标人参加本项目投标。</w:t>
      </w:r>
    </w:p>
    <w:p>
      <w:pPr>
        <w:pageBreakBefore w:val="0"/>
        <w:kinsoku/>
        <w:wordWrap/>
        <w:overflowPunct/>
        <w:topLinePunct w:val="0"/>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 项目编号：</w:t>
      </w:r>
      <w:r>
        <w:rPr>
          <w:rFonts w:hint="eastAsia" w:ascii="仿宋" w:hAnsi="仿宋" w:eastAsia="仿宋" w:cs="仿宋"/>
          <w:color w:val="auto"/>
          <w:kern w:val="2"/>
          <w:sz w:val="21"/>
          <w:szCs w:val="21"/>
          <w:highlight w:val="none"/>
          <w:u w:val="none"/>
          <w:lang w:val="en-US" w:eastAsia="zh-CN" w:bidi="ar-SA"/>
        </w:rPr>
        <w:t>ZQJTJT（2023）-093</w:t>
      </w:r>
    </w:p>
    <w:p>
      <w:pPr>
        <w:pageBreakBefore w:val="0"/>
        <w:kinsoku/>
        <w:wordWrap/>
        <w:overflowPunct/>
        <w:topLinePunct w:val="0"/>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1.3 </w:t>
      </w:r>
      <w:r>
        <w:rPr>
          <w:rFonts w:hint="eastAsia" w:ascii="仿宋" w:hAnsi="仿宋" w:eastAsia="仿宋" w:cs="仿宋"/>
          <w:color w:val="auto"/>
          <w:sz w:val="21"/>
          <w:szCs w:val="21"/>
          <w:highlight w:val="none"/>
          <w:lang w:eastAsia="zh-CN"/>
        </w:rPr>
        <w:t>招标方式</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自主招标</w:t>
      </w:r>
    </w:p>
    <w:p>
      <w:pPr>
        <w:pStyle w:val="24"/>
        <w:rPr>
          <w:rFonts w:hint="eastAsia" w:ascii="仿宋" w:hAnsi="仿宋" w:eastAsia="仿宋" w:cs="仿宋"/>
          <w:color w:val="auto"/>
          <w:highlight w:val="none"/>
          <w:lang w:val="en-US" w:eastAsia="zh-CN"/>
        </w:rPr>
      </w:pPr>
      <w:r>
        <w:rPr>
          <w:rFonts w:hint="eastAsia" w:ascii="仿宋" w:hAnsi="仿宋" w:eastAsia="仿宋" w:cs="仿宋"/>
          <w:color w:val="auto"/>
          <w:sz w:val="21"/>
          <w:szCs w:val="21"/>
          <w:highlight w:val="none"/>
          <w:lang w:val="en-US" w:eastAsia="zh-CN"/>
        </w:rPr>
        <w:t>1.4 招标项目类型：</w:t>
      </w:r>
      <w:r>
        <w:rPr>
          <w:rFonts w:hint="eastAsia" w:ascii="仿宋" w:hAnsi="仿宋" w:eastAsia="仿宋" w:cs="仿宋"/>
          <w:color w:val="auto"/>
          <w:kern w:val="2"/>
          <w:sz w:val="21"/>
          <w:szCs w:val="21"/>
          <w:highlight w:val="none"/>
          <w:u w:val="none"/>
          <w:lang w:val="en-US" w:eastAsia="zh-CN" w:bidi="ar-SA"/>
        </w:rPr>
        <w:t>工程</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firstLine="422" w:firstLineChars="200"/>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招标内容和范围</w:t>
      </w:r>
    </w:p>
    <w:p>
      <w:pPr>
        <w:pageBreakBefore w:val="0"/>
        <w:numPr>
          <w:ilvl w:val="1"/>
          <w:numId w:val="1"/>
        </w:numPr>
        <w:kinsoku/>
        <w:wordWrap/>
        <w:overflowPunct/>
        <w:topLinePunct w:val="0"/>
        <w:bidi w:val="0"/>
        <w:adjustRightInd w:val="0"/>
        <w:snapToGrid w:val="0"/>
        <w:spacing w:line="360" w:lineRule="auto"/>
        <w:ind w:left="0" w:leftChars="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kern w:val="2"/>
          <w:sz w:val="21"/>
          <w:szCs w:val="21"/>
          <w:highlight w:val="none"/>
          <w:u w:val="none"/>
          <w:lang w:val="en-US" w:eastAsia="zh-CN" w:bidi="ar-SA"/>
        </w:rPr>
        <w:t>本项目招标内容和范围：</w:t>
      </w:r>
      <w:r>
        <w:rPr>
          <w:rFonts w:hint="eastAsia" w:ascii="仿宋" w:hAnsi="仿宋" w:eastAsia="仿宋" w:cs="仿宋"/>
          <w:color w:val="auto"/>
          <w:kern w:val="2"/>
          <w:sz w:val="21"/>
          <w:szCs w:val="21"/>
          <w:highlight w:val="none"/>
          <w:u w:val="single"/>
          <w:lang w:val="en-US" w:eastAsia="zh-CN" w:bidi="ar-SA"/>
        </w:rPr>
        <w:t>肇庆交投孔湾港务有限公司临时办公点室内装饰工程，项目建筑面积约为170平方米，内容包括装修设计（出图纸预算及效果图）、拆除及清理旧隔断旧厕所旧天花旧墙体等、室内地面、墙面、天花、隔断的装饰、门窗、灯具、消防、给排水、通风、电气等内容</w:t>
      </w:r>
      <w:r>
        <w:rPr>
          <w:rFonts w:hint="eastAsia" w:ascii="仿宋" w:hAnsi="仿宋" w:eastAsia="仿宋" w:cs="仿宋"/>
          <w:color w:val="auto"/>
          <w:kern w:val="2"/>
          <w:sz w:val="21"/>
          <w:szCs w:val="21"/>
          <w:highlight w:val="none"/>
          <w:u w:val="none"/>
          <w:lang w:val="en-US" w:eastAsia="zh-CN" w:bidi="ar-SA"/>
        </w:rPr>
        <w:t>。</w:t>
      </w:r>
    </w:p>
    <w:p>
      <w:pPr>
        <w:pageBreakBefore w:val="0"/>
        <w:numPr>
          <w:ilvl w:val="1"/>
          <w:numId w:val="1"/>
        </w:numPr>
        <w:kinsoku/>
        <w:wordWrap/>
        <w:overflowPunct/>
        <w:topLinePunct w:val="0"/>
        <w:bidi w:val="0"/>
        <w:adjustRightInd w:val="0"/>
        <w:snapToGrid w:val="0"/>
        <w:spacing w:line="360" w:lineRule="auto"/>
        <w:ind w:left="0" w:leftChars="0" w:firstLine="420" w:firstLineChars="200"/>
        <w:textAlignment w:val="auto"/>
        <w:rPr>
          <w:rFonts w:hint="eastAsia" w:ascii="仿宋" w:hAnsi="仿宋" w:eastAsia="仿宋" w:cs="仿宋"/>
          <w:color w:val="auto"/>
          <w:kern w:val="2"/>
          <w:sz w:val="21"/>
          <w:szCs w:val="21"/>
          <w:highlight w:val="none"/>
          <w:u w:val="none"/>
          <w:lang w:val="en-US" w:eastAsia="zh-CN" w:bidi="ar-SA"/>
        </w:rPr>
      </w:pPr>
      <w:r>
        <w:rPr>
          <w:rFonts w:hint="eastAsia" w:ascii="仿宋" w:hAnsi="仿宋" w:eastAsia="仿宋" w:cs="仿宋"/>
          <w:color w:val="auto"/>
          <w:kern w:val="2"/>
          <w:sz w:val="21"/>
          <w:szCs w:val="21"/>
          <w:highlight w:val="none"/>
          <w:u w:val="none"/>
          <w:lang w:val="en-US" w:eastAsia="zh-CN" w:bidi="ar-SA"/>
        </w:rPr>
        <w:t>本项目计划工期为</w:t>
      </w:r>
      <w:r>
        <w:rPr>
          <w:rFonts w:hint="eastAsia" w:ascii="仿宋" w:hAnsi="仿宋" w:eastAsia="仿宋" w:cs="仿宋"/>
          <w:color w:val="auto"/>
          <w:kern w:val="2"/>
          <w:sz w:val="21"/>
          <w:szCs w:val="21"/>
          <w:highlight w:val="none"/>
          <w:u w:val="single"/>
          <w:lang w:val="en-US" w:eastAsia="zh-CN" w:bidi="ar-SA"/>
        </w:rPr>
        <w:t xml:space="preserve">26 </w:t>
      </w:r>
      <w:r>
        <w:rPr>
          <w:rFonts w:hint="eastAsia" w:ascii="仿宋" w:hAnsi="仿宋" w:eastAsia="仿宋" w:cs="仿宋"/>
          <w:color w:val="auto"/>
          <w:kern w:val="2"/>
          <w:sz w:val="21"/>
          <w:szCs w:val="21"/>
          <w:highlight w:val="none"/>
          <w:u w:val="none"/>
          <w:lang w:val="en-US" w:eastAsia="zh-CN" w:bidi="ar-SA"/>
        </w:rPr>
        <w:t>天。</w:t>
      </w:r>
    </w:p>
    <w:p>
      <w:pPr>
        <w:pageBreakBefore w:val="0"/>
        <w:numPr>
          <w:ilvl w:val="1"/>
          <w:numId w:val="1"/>
        </w:numPr>
        <w:kinsoku/>
        <w:wordWrap/>
        <w:overflowPunct/>
        <w:topLinePunct w:val="0"/>
        <w:bidi w:val="0"/>
        <w:adjustRightInd w:val="0"/>
        <w:snapToGrid w:val="0"/>
        <w:spacing w:line="360" w:lineRule="auto"/>
        <w:ind w:left="0" w:leftChars="0" w:firstLine="420" w:firstLineChars="200"/>
        <w:textAlignment w:val="auto"/>
        <w:rPr>
          <w:rFonts w:hint="eastAsia" w:ascii="仿宋" w:hAnsi="仿宋" w:eastAsia="仿宋" w:cs="仿宋"/>
          <w:color w:val="auto"/>
          <w:kern w:val="2"/>
          <w:sz w:val="21"/>
          <w:szCs w:val="21"/>
          <w:highlight w:val="none"/>
          <w:u w:val="none"/>
          <w:lang w:val="en-US" w:eastAsia="zh-CN" w:bidi="ar-SA"/>
        </w:rPr>
      </w:pPr>
      <w:r>
        <w:rPr>
          <w:rFonts w:hint="eastAsia" w:ascii="仿宋" w:hAnsi="仿宋" w:eastAsia="仿宋" w:cs="仿宋"/>
          <w:color w:val="auto"/>
          <w:kern w:val="2"/>
          <w:sz w:val="21"/>
          <w:szCs w:val="21"/>
          <w:highlight w:val="none"/>
          <w:u w:val="none"/>
          <w:lang w:val="en-US" w:eastAsia="zh-CN" w:bidi="ar-SA"/>
        </w:rPr>
        <w:t>本项目建设地点位于</w:t>
      </w:r>
      <w:r>
        <w:rPr>
          <w:rFonts w:hint="eastAsia" w:ascii="仿宋" w:hAnsi="仿宋" w:eastAsia="仿宋" w:cs="仿宋"/>
          <w:color w:val="auto"/>
          <w:kern w:val="2"/>
          <w:sz w:val="21"/>
          <w:szCs w:val="21"/>
          <w:highlight w:val="none"/>
          <w:u w:val="single"/>
          <w:lang w:val="en-US" w:eastAsia="zh-CN" w:bidi="ar-SA"/>
        </w:rPr>
        <w:t xml:space="preserve"> 广东省肇庆市高要区小湘镇湘欣路 </w:t>
      </w:r>
      <w:r>
        <w:rPr>
          <w:rFonts w:hint="eastAsia" w:ascii="仿宋" w:hAnsi="仿宋" w:eastAsia="仿宋" w:cs="仿宋"/>
          <w:color w:val="auto"/>
          <w:kern w:val="2"/>
          <w:sz w:val="21"/>
          <w:szCs w:val="21"/>
          <w:highlight w:val="none"/>
          <w:u w:val="none"/>
          <w:lang w:val="en-US" w:eastAsia="zh-CN" w:bidi="ar-SA"/>
        </w:rPr>
        <w:t xml:space="preserve"> 。</w:t>
      </w:r>
    </w:p>
    <w:p>
      <w:pPr>
        <w:pStyle w:val="16"/>
        <w:keepNext w:val="0"/>
        <w:keepLines w:val="0"/>
        <w:pageBreakBefore w:val="0"/>
        <w:widowControl w:val="0"/>
        <w:numPr>
          <w:ilvl w:val="1"/>
          <w:numId w:val="1"/>
        </w:numPr>
        <w:kinsoku/>
        <w:wordWrap/>
        <w:overflowPunct/>
        <w:topLinePunct w:val="0"/>
        <w:autoSpaceDE/>
        <w:autoSpaceDN/>
        <w:bidi w:val="0"/>
        <w:spacing w:line="360" w:lineRule="auto"/>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u w:val="none"/>
          <w:lang w:val="en-US" w:eastAsia="zh-CN" w:bidi="ar-SA"/>
        </w:rPr>
        <w:t>施工质量和安全要求如下：</w:t>
      </w:r>
      <w:r>
        <w:rPr>
          <w:rFonts w:hint="eastAsia" w:ascii="仿宋" w:hAnsi="仿宋" w:eastAsia="仿宋" w:cs="仿宋"/>
          <w:color w:val="auto"/>
          <w:kern w:val="2"/>
          <w:sz w:val="21"/>
          <w:szCs w:val="21"/>
          <w:highlight w:val="none"/>
          <w:u w:val="single"/>
          <w:lang w:val="en-US" w:eastAsia="zh-CN" w:bidi="ar-SA"/>
        </w:rPr>
        <w:t>符合现行国家施工验收规范，达到合格标准。</w:t>
      </w:r>
    </w:p>
    <w:p>
      <w:pPr>
        <w:pageBreakBefore w:val="0"/>
        <w:numPr>
          <w:ilvl w:val="1"/>
          <w:numId w:val="1"/>
        </w:numPr>
        <w:kinsoku/>
        <w:wordWrap/>
        <w:overflowPunct/>
        <w:topLinePunct w:val="0"/>
        <w:bidi w:val="0"/>
        <w:adjustRightInd w:val="0"/>
        <w:snapToGrid w:val="0"/>
        <w:spacing w:line="360" w:lineRule="auto"/>
        <w:ind w:left="0" w:leftChars="0" w:firstLine="420" w:firstLineChars="200"/>
        <w:textAlignment w:val="auto"/>
        <w:rPr>
          <w:rFonts w:hint="eastAsia" w:ascii="仿宋" w:hAnsi="仿宋" w:eastAsia="仿宋" w:cs="仿宋"/>
          <w:color w:val="auto"/>
          <w:kern w:val="2"/>
          <w:sz w:val="21"/>
          <w:szCs w:val="21"/>
          <w:highlight w:val="none"/>
          <w:u w:val="none"/>
          <w:lang w:val="en-US" w:eastAsia="zh-CN" w:bidi="ar-SA"/>
        </w:rPr>
      </w:pPr>
      <w:r>
        <w:rPr>
          <w:rFonts w:hint="eastAsia" w:ascii="仿宋" w:hAnsi="仿宋" w:eastAsia="仿宋" w:cs="仿宋"/>
          <w:color w:val="auto"/>
          <w:kern w:val="2"/>
          <w:sz w:val="21"/>
          <w:szCs w:val="21"/>
          <w:highlight w:val="none"/>
          <w:u w:val="none"/>
          <w:lang w:val="en-US" w:eastAsia="zh-CN" w:bidi="ar-SA"/>
        </w:rPr>
        <w:t>本项目最高限价为：95966.15元。</w:t>
      </w:r>
    </w:p>
    <w:p>
      <w:pPr>
        <w:pageBreakBefore w:val="0"/>
        <w:numPr>
          <w:ilvl w:val="1"/>
          <w:numId w:val="1"/>
        </w:numPr>
        <w:kinsoku/>
        <w:wordWrap/>
        <w:overflowPunct/>
        <w:topLinePunct w:val="0"/>
        <w:bidi w:val="0"/>
        <w:adjustRightInd w:val="0"/>
        <w:snapToGrid w:val="0"/>
        <w:spacing w:line="360" w:lineRule="auto"/>
        <w:ind w:left="0" w:leftChars="0" w:firstLine="420" w:firstLineChars="200"/>
        <w:textAlignment w:val="auto"/>
        <w:rPr>
          <w:rFonts w:hint="eastAsia" w:ascii="仿宋" w:hAnsi="仿宋" w:eastAsia="仿宋" w:cs="仿宋"/>
          <w:color w:val="auto"/>
          <w:kern w:val="2"/>
          <w:sz w:val="21"/>
          <w:szCs w:val="21"/>
          <w:highlight w:val="none"/>
          <w:u w:val="none"/>
          <w:lang w:val="en-US" w:eastAsia="zh-CN" w:bidi="ar-SA"/>
        </w:rPr>
      </w:pPr>
      <w:r>
        <w:rPr>
          <w:rFonts w:hint="eastAsia" w:ascii="仿宋" w:hAnsi="仿宋" w:eastAsia="仿宋" w:cs="仿宋"/>
          <w:color w:val="auto"/>
          <w:kern w:val="2"/>
          <w:sz w:val="21"/>
          <w:szCs w:val="21"/>
          <w:highlight w:val="none"/>
          <w:u w:val="none"/>
          <w:lang w:val="en-US" w:eastAsia="zh-CN" w:bidi="ar-SA"/>
        </w:rPr>
        <w:t>服务成果要求：满足招标人的装修要求。</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lang w:eastAsia="zh-CN"/>
        </w:rPr>
        <w:t>投标人</w:t>
      </w:r>
      <w:r>
        <w:rPr>
          <w:rFonts w:hint="eastAsia" w:ascii="仿宋" w:hAnsi="仿宋" w:eastAsia="仿宋" w:cs="仿宋"/>
          <w:b/>
          <w:bCs/>
          <w:color w:val="auto"/>
          <w:sz w:val="21"/>
          <w:szCs w:val="21"/>
          <w:highlight w:val="none"/>
        </w:rPr>
        <w:t>的资格要求</w:t>
      </w:r>
      <w:r>
        <w:rPr>
          <w:rFonts w:hint="eastAsia" w:ascii="仿宋" w:hAnsi="仿宋" w:eastAsia="仿宋" w:cs="仿宋"/>
          <w:color w:val="auto"/>
          <w:sz w:val="21"/>
          <w:szCs w:val="21"/>
          <w:highlight w:val="none"/>
        </w:rPr>
        <w:t>：</w:t>
      </w:r>
    </w:p>
    <w:p>
      <w:pPr>
        <w:keepNext w:val="0"/>
        <w:keepLines w:val="0"/>
        <w:pageBreakBefore w:val="0"/>
        <w:widowControl w:val="0"/>
        <w:numPr>
          <w:ilvl w:val="1"/>
          <w:numId w:val="1"/>
        </w:numPr>
        <w:tabs>
          <w:tab w:val="left" w:pos="1980"/>
        </w:tabs>
        <w:kinsoku/>
        <w:wordWrap/>
        <w:overflowPunct/>
        <w:topLinePunct w:val="0"/>
        <w:autoSpaceDE/>
        <w:autoSpaceDN/>
        <w:bidi w:val="0"/>
        <w:spacing w:line="360" w:lineRule="auto"/>
        <w:ind w:left="0" w:leftChars="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投标人资格要求</w:t>
      </w:r>
      <w:r>
        <w:rPr>
          <w:rFonts w:hint="eastAsia" w:ascii="仿宋" w:hAnsi="仿宋" w:eastAsia="仿宋" w:cs="仿宋"/>
          <w:color w:val="auto"/>
          <w:sz w:val="21"/>
          <w:szCs w:val="21"/>
          <w:highlight w:val="none"/>
        </w:rPr>
        <w:t>：</w:t>
      </w:r>
    </w:p>
    <w:p>
      <w:pPr>
        <w:pStyle w:val="16"/>
        <w:pageBreakBefore w:val="0"/>
        <w:numPr>
          <w:ilvl w:val="0"/>
          <w:numId w:val="0"/>
        </w:numPr>
        <w:kinsoku/>
        <w:wordWrap/>
        <w:overflowPunct/>
        <w:topLinePunct w:val="0"/>
        <w:bidi w:val="0"/>
        <w:spacing w:line="360" w:lineRule="auto"/>
        <w:ind w:left="0" w:leftChars="0" w:firstLine="420" w:firstLineChars="20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参加本项目的投标人应当是中华人民共和国境内的法人，同时还应具备如下条件：</w:t>
      </w:r>
    </w:p>
    <w:p>
      <w:pPr>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）具有独立承担民事责任的能力；</w:t>
      </w:r>
    </w:p>
    <w:p>
      <w:pPr>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）具有良好的商业信誉和健全的财务会计制度；</w:t>
      </w:r>
    </w:p>
    <w:p>
      <w:pPr>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）具有履行合同所必需的设备和专业技术能力；</w:t>
      </w:r>
    </w:p>
    <w:p>
      <w:pPr>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eastAsia="zh-CN"/>
        </w:rPr>
        <w:t>投标人</w:t>
      </w:r>
      <w:r>
        <w:rPr>
          <w:rFonts w:hint="eastAsia" w:ascii="仿宋" w:hAnsi="仿宋" w:eastAsia="仿宋" w:cs="仿宋"/>
          <w:color w:val="auto"/>
          <w:sz w:val="21"/>
          <w:szCs w:val="21"/>
          <w:highlight w:val="none"/>
          <w:lang w:val="en-US" w:eastAsia="zh-CN"/>
        </w:rPr>
        <w:t>应具备</w:t>
      </w:r>
      <w:r>
        <w:rPr>
          <w:rFonts w:hint="eastAsia" w:ascii="仿宋" w:hAnsi="仿宋" w:eastAsia="仿宋" w:cs="仿宋"/>
          <w:color w:val="auto"/>
          <w:sz w:val="21"/>
          <w:szCs w:val="21"/>
          <w:highlight w:val="none"/>
          <w:u w:val="single"/>
          <w:lang w:val="en-US" w:eastAsia="zh-CN"/>
        </w:rPr>
        <w:t xml:space="preserve">建筑工程施工总承包三级及以上或建筑装修装饰工程专业承包二级及以上资质证书 </w:t>
      </w:r>
      <w:r>
        <w:rPr>
          <w:rFonts w:hint="eastAsia" w:ascii="仿宋" w:hAnsi="仿宋" w:eastAsia="仿宋" w:cs="仿宋"/>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lang w:val="en-US" w:eastAsia="zh-CN"/>
        </w:rPr>
        <w:t>（6）投标人应当承接过类似项目的业绩要求：近3年内，完成过至少1项质量合格的单项合同金额不少于30万元的房屋建筑装修装饰工程</w:t>
      </w:r>
      <w:r>
        <w:rPr>
          <w:rFonts w:hint="eastAsia" w:ascii="仿宋" w:hAnsi="仿宋" w:eastAsia="仿宋" w:cs="仿宋"/>
          <w:color w:val="auto"/>
          <w:sz w:val="21"/>
          <w:szCs w:val="21"/>
          <w:highlight w:val="none"/>
          <w:u w:val="none"/>
          <w:lang w:val="en-US" w:eastAsia="zh-CN"/>
        </w:rPr>
        <w:t>（提供合同关键页复印件作为证明文件，结算或验收证书，时间以合同签订时间为准</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u w:val="none"/>
          <w:lang w:val="en-US" w:eastAsia="zh-CN"/>
        </w:rPr>
        <w:t>。</w:t>
      </w:r>
    </w:p>
    <w:p>
      <w:pPr>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none"/>
          <w:lang w:val="en-US" w:eastAsia="zh-CN"/>
        </w:rPr>
        <w:t>（7）</w:t>
      </w:r>
      <w:r>
        <w:rPr>
          <w:rFonts w:hint="eastAsia" w:ascii="仿宋" w:hAnsi="仿宋" w:eastAsia="仿宋" w:cs="仿宋"/>
          <w:strike w:val="0"/>
          <w:dstrike w:val="0"/>
          <w:color w:val="auto"/>
          <w:sz w:val="21"/>
          <w:szCs w:val="21"/>
          <w:highlight w:val="none"/>
          <w:lang w:val="en-US" w:eastAsia="zh-CN"/>
        </w:rPr>
        <w:t>项目负责人应当</w:t>
      </w:r>
      <w:r>
        <w:rPr>
          <w:rFonts w:hint="eastAsia" w:ascii="仿宋" w:hAnsi="仿宋" w:eastAsia="仿宋" w:cs="仿宋"/>
          <w:strike w:val="0"/>
          <w:dstrike w:val="0"/>
          <w:color w:val="auto"/>
          <w:sz w:val="21"/>
          <w:szCs w:val="21"/>
          <w:highlight w:val="none"/>
        </w:rPr>
        <w:t>至少6年工作经验</w:t>
      </w:r>
      <w:r>
        <w:rPr>
          <w:rFonts w:hint="eastAsia" w:ascii="仿宋" w:hAnsi="仿宋" w:eastAsia="仿宋" w:cs="仿宋"/>
          <w:strike w:val="0"/>
          <w:dstrike w:val="0"/>
          <w:color w:val="auto"/>
          <w:sz w:val="21"/>
          <w:szCs w:val="21"/>
          <w:highlight w:val="none"/>
          <w:lang w:val="en-US" w:eastAsia="zh-CN"/>
        </w:rPr>
        <w:t>，</w:t>
      </w:r>
      <w:r>
        <w:rPr>
          <w:rFonts w:hint="eastAsia" w:ascii="仿宋" w:hAnsi="仿宋" w:eastAsia="仿宋" w:cs="仿宋"/>
          <w:color w:val="auto"/>
          <w:sz w:val="21"/>
          <w:szCs w:val="21"/>
          <w:highlight w:val="none"/>
          <w:u w:val="none"/>
          <w:lang w:val="en-US" w:eastAsia="zh-CN"/>
        </w:rPr>
        <w:t>同时还应当具有承接过类似项目的业绩要求：近3年内，作为项目负责人完成过至少1项质量合格的单项合同金额不少于30万元的房屋建筑装修装饰工程。（提供合同关键页复印件作为证明文件，结算或验收证书，时间以合同签订时间为准）</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法律、行政法规</w:t>
      </w:r>
      <w:r>
        <w:rPr>
          <w:rFonts w:hint="eastAsia" w:ascii="仿宋" w:hAnsi="仿宋" w:eastAsia="仿宋" w:cs="仿宋"/>
          <w:color w:val="auto"/>
          <w:sz w:val="21"/>
          <w:szCs w:val="21"/>
          <w:highlight w:val="none"/>
          <w:lang w:val="en-US" w:eastAsia="zh-CN"/>
        </w:rPr>
        <w:t>和本项目招标文件</w:t>
      </w:r>
      <w:r>
        <w:rPr>
          <w:rFonts w:hint="eastAsia" w:ascii="仿宋" w:hAnsi="仿宋" w:eastAsia="仿宋" w:cs="仿宋"/>
          <w:color w:val="auto"/>
          <w:sz w:val="21"/>
          <w:szCs w:val="21"/>
          <w:highlight w:val="none"/>
        </w:rPr>
        <w:t>规定的其他条件</w:t>
      </w:r>
      <w:r>
        <w:rPr>
          <w:rFonts w:hint="eastAsia" w:ascii="仿宋" w:hAnsi="仿宋" w:eastAsia="仿宋" w:cs="仿宋"/>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color w:val="auto"/>
          <w:sz w:val="21"/>
          <w:szCs w:val="21"/>
          <w:highlight w:val="none"/>
          <w:lang w:val="en-US" w:eastAsia="zh-CN"/>
        </w:rPr>
        <w:t>3.2</w:t>
      </w:r>
      <w:r>
        <w:rPr>
          <w:rFonts w:hint="eastAsia" w:ascii="仿宋" w:hAnsi="仿宋" w:eastAsia="仿宋" w:cs="仿宋"/>
          <w:i w:val="0"/>
          <w:iCs w:val="0"/>
          <w:color w:val="auto"/>
          <w:sz w:val="21"/>
          <w:szCs w:val="21"/>
          <w:highlight w:val="none"/>
          <w:lang w:val="en-US" w:eastAsia="zh-CN"/>
        </w:rPr>
        <w:t xml:space="preserve"> 投标人不得存在下列情形之一</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（1）与招标人存在利害关系且可能影响采购公正性。</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（2）与同一标段的其他投标人的单位负责人为同一人。</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（3）与同一标段的其他投标人存在直接控股关系。</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（4）与同一标段的其他投标人存在管理关系。</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（5）近三年内在经营活动中存在以下严重不良情形：</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①被广东省以上行业主管部门依法暂停、取消投标或禁止参加招标活动的。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②处于被责令停产停业、暂扣或者吊销执照、暂扣或者吊销许可证、吊销资质证书状态。</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③进入清算程序，或被宣告破产，或其他丧失履约能力情形的。</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④根据肇庆市交通集团有限公司投标人管理要求，被禁止参与招标活动且处于有效期内的。</w:t>
      </w:r>
    </w:p>
    <w:p>
      <w:pPr>
        <w:pStyle w:val="24"/>
        <w:pageBreakBefore w:val="0"/>
        <w:numPr>
          <w:ilvl w:val="0"/>
          <w:numId w:val="2"/>
        </w:numPr>
        <w:kinsoku/>
        <w:wordWrap/>
        <w:overflowPunct/>
        <w:topLinePunct w:val="0"/>
        <w:bidi w:val="0"/>
        <w:spacing w:before="0" w:beforeLines="0" w:after="0" w:afterLines="0" w:line="360" w:lineRule="auto"/>
        <w:ind w:left="0" w:firstLine="46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在</w:t>
      </w:r>
      <w:r>
        <w:rPr>
          <w:rFonts w:hint="eastAsia" w:ascii="仿宋" w:hAnsi="仿宋" w:eastAsia="仿宋" w:cs="仿宋"/>
          <w:color w:val="auto"/>
          <w:sz w:val="21"/>
          <w:szCs w:val="21"/>
          <w:highlight w:val="none"/>
          <w:lang w:val="en-US" w:eastAsia="zh-CN"/>
        </w:rPr>
        <w:t>国家企业信用信息公示系统</w:t>
      </w:r>
      <w:r>
        <w:rPr>
          <w:rFonts w:hint="eastAsia" w:ascii="仿宋" w:hAnsi="仿宋" w:eastAsia="仿宋" w:cs="仿宋"/>
          <w:color w:val="auto"/>
          <w:sz w:val="21"/>
          <w:szCs w:val="21"/>
          <w:highlight w:val="none"/>
        </w:rPr>
        <w:t>（http://</w:t>
      </w:r>
      <w:r>
        <w:rPr>
          <w:rFonts w:hint="eastAsia" w:ascii="仿宋" w:hAnsi="仿宋" w:eastAsia="仿宋" w:cs="仿宋"/>
          <w:color w:val="auto"/>
          <w:sz w:val="21"/>
          <w:szCs w:val="21"/>
          <w:highlight w:val="none"/>
          <w:lang w:val="en-US" w:eastAsia="zh-CN"/>
        </w:rPr>
        <w:t>www</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gsxt</w:t>
      </w:r>
      <w:r>
        <w:rPr>
          <w:rFonts w:hint="eastAsia" w:ascii="仿宋" w:hAnsi="仿宋" w:eastAsia="仿宋" w:cs="仿宋"/>
          <w:color w:val="auto"/>
          <w:sz w:val="21"/>
          <w:szCs w:val="21"/>
          <w:highlight w:val="none"/>
        </w:rPr>
        <w:t>.gov.cn/）中被列入</w:t>
      </w:r>
      <w:r>
        <w:rPr>
          <w:rFonts w:hint="eastAsia" w:ascii="仿宋" w:hAnsi="仿宋" w:eastAsia="仿宋" w:cs="仿宋"/>
          <w:color w:val="auto"/>
          <w:sz w:val="21"/>
          <w:szCs w:val="21"/>
          <w:highlight w:val="none"/>
          <w:lang w:val="en-US" w:eastAsia="zh-CN"/>
        </w:rPr>
        <w:t>严重违法失</w:t>
      </w:r>
      <w:r>
        <w:rPr>
          <w:rFonts w:hint="eastAsia" w:ascii="仿宋" w:hAnsi="仿宋" w:eastAsia="仿宋" w:cs="仿宋"/>
          <w:color w:val="auto"/>
          <w:sz w:val="21"/>
          <w:szCs w:val="21"/>
          <w:highlight w:val="none"/>
        </w:rPr>
        <w:t>信</w:t>
      </w:r>
      <w:r>
        <w:rPr>
          <w:rFonts w:hint="eastAsia" w:ascii="仿宋" w:hAnsi="仿宋" w:eastAsia="仿宋" w:cs="仿宋"/>
          <w:color w:val="auto"/>
          <w:sz w:val="21"/>
          <w:szCs w:val="21"/>
          <w:highlight w:val="none"/>
          <w:lang w:val="en-US" w:eastAsia="zh-CN"/>
        </w:rPr>
        <w:t>企业</w:t>
      </w:r>
      <w:r>
        <w:rPr>
          <w:rFonts w:hint="eastAsia" w:ascii="仿宋" w:hAnsi="仿宋" w:eastAsia="仿宋" w:cs="仿宋"/>
          <w:color w:val="auto"/>
          <w:sz w:val="21"/>
          <w:szCs w:val="21"/>
          <w:highlight w:val="none"/>
        </w:rPr>
        <w:t>名单</w:t>
      </w:r>
      <w:r>
        <w:rPr>
          <w:rFonts w:hint="eastAsia" w:ascii="仿宋" w:hAnsi="仿宋" w:eastAsia="仿宋" w:cs="仿宋"/>
          <w:color w:val="auto"/>
          <w:sz w:val="21"/>
          <w:szCs w:val="21"/>
          <w:highlight w:val="none"/>
          <w:lang w:eastAsia="zh-CN"/>
        </w:rPr>
        <w:t>。</w:t>
      </w:r>
    </w:p>
    <w:p>
      <w:pPr>
        <w:pStyle w:val="25"/>
        <w:pageBreakBefore w:val="0"/>
        <w:numPr>
          <w:ilvl w:val="0"/>
          <w:numId w:val="2"/>
        </w:numPr>
        <w:kinsoku/>
        <w:wordWrap/>
        <w:overflowPunct/>
        <w:topLinePunct w:val="0"/>
        <w:bidi w:val="0"/>
        <w:spacing w:line="360" w:lineRule="auto"/>
        <w:ind w:lef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在“</w:t>
      </w:r>
      <w:r>
        <w:rPr>
          <w:rFonts w:hint="eastAsia" w:ascii="仿宋" w:hAnsi="仿宋" w:eastAsia="仿宋" w:cs="仿宋"/>
          <w:color w:val="auto"/>
          <w:sz w:val="21"/>
          <w:szCs w:val="21"/>
          <w:highlight w:val="none"/>
          <w:lang w:val="en-US" w:eastAsia="zh-CN"/>
        </w:rPr>
        <w:t>信用中国</w:t>
      </w:r>
      <w:r>
        <w:rPr>
          <w:rFonts w:hint="eastAsia" w:ascii="仿宋" w:hAnsi="仿宋" w:eastAsia="仿宋" w:cs="仿宋"/>
          <w:color w:val="auto"/>
          <w:sz w:val="21"/>
          <w:szCs w:val="21"/>
          <w:highlight w:val="none"/>
        </w:rPr>
        <w:t>”网站（http://</w:t>
      </w:r>
      <w:r>
        <w:rPr>
          <w:rFonts w:hint="eastAsia" w:ascii="仿宋" w:hAnsi="仿宋" w:eastAsia="仿宋" w:cs="仿宋"/>
          <w:color w:val="auto"/>
          <w:sz w:val="21"/>
          <w:szCs w:val="21"/>
          <w:highlight w:val="none"/>
          <w:lang w:val="en-US" w:eastAsia="zh-CN"/>
        </w:rPr>
        <w:t>www</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creditchina</w:t>
      </w:r>
      <w:r>
        <w:rPr>
          <w:rFonts w:hint="eastAsia" w:ascii="仿宋" w:hAnsi="仿宋" w:eastAsia="仿宋" w:cs="仿宋"/>
          <w:color w:val="auto"/>
          <w:sz w:val="21"/>
          <w:szCs w:val="21"/>
          <w:highlight w:val="none"/>
        </w:rPr>
        <w:t>.gov.cn/）中被列入失信被执行人名单</w:t>
      </w:r>
      <w:r>
        <w:rPr>
          <w:rFonts w:hint="eastAsia" w:ascii="仿宋" w:hAnsi="仿宋" w:eastAsia="仿宋" w:cs="仿宋"/>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3.3 本次项目不接受联合体参加招标活动。</w:t>
      </w:r>
    </w:p>
    <w:p>
      <w:pPr>
        <w:pageBreakBefore w:val="0"/>
        <w:numPr>
          <w:ilvl w:val="0"/>
          <w:numId w:val="1"/>
        </w:numPr>
        <w:kinsoku/>
        <w:wordWrap/>
        <w:overflowPunct/>
        <w:topLinePunct w:val="0"/>
        <w:bidi w:val="0"/>
        <w:adjustRightInd w:val="0"/>
        <w:snapToGrid w:val="0"/>
        <w:spacing w:line="360" w:lineRule="auto"/>
        <w:ind w:left="0" w:leftChars="0"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招标文件的获取</w:t>
      </w:r>
    </w:p>
    <w:p>
      <w:pPr>
        <w:pageBreakBefore w:val="0"/>
        <w:kinsoku/>
        <w:wordWrap/>
        <w:overflowPunct/>
        <w:topLinePunct w:val="0"/>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4.1 登记时间</w:t>
      </w:r>
    </w:p>
    <w:p>
      <w:pPr>
        <w:pageBreakBefore w:val="0"/>
        <w:kinsoku/>
        <w:wordWrap/>
        <w:overflowPunct/>
        <w:topLinePunct w:val="0"/>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从</w:t>
      </w:r>
      <w:r>
        <w:rPr>
          <w:rFonts w:hint="eastAsia" w:ascii="仿宋" w:hAnsi="仿宋" w:eastAsia="仿宋" w:cs="仿宋"/>
          <w:color w:val="auto"/>
          <w:sz w:val="21"/>
          <w:szCs w:val="21"/>
          <w:highlight w:val="none"/>
          <w:u w:val="single"/>
        </w:rPr>
        <w:t>　</w:t>
      </w:r>
      <w:r>
        <w:rPr>
          <w:rFonts w:hint="eastAsia" w:ascii="仿宋" w:hAnsi="仿宋" w:eastAsia="仿宋" w:cs="仿宋"/>
          <w:color w:val="auto"/>
          <w:sz w:val="21"/>
          <w:szCs w:val="21"/>
          <w:highlight w:val="none"/>
          <w:u w:val="single"/>
          <w:lang w:val="en-US" w:eastAsia="zh-CN"/>
        </w:rPr>
        <w:t>2023</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none"/>
        </w:rPr>
        <w:t>年</w:t>
      </w:r>
      <w:r>
        <w:rPr>
          <w:rFonts w:hint="eastAsia" w:ascii="仿宋" w:hAnsi="仿宋" w:eastAsia="仿宋" w:cs="仿宋"/>
          <w:color w:val="auto"/>
          <w:sz w:val="21"/>
          <w:szCs w:val="21"/>
          <w:highlight w:val="none"/>
          <w:u w:val="single"/>
          <w:lang w:val="en-US" w:eastAsia="zh-CN"/>
        </w:rPr>
        <w:t xml:space="preserve"> 9</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14</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none"/>
        </w:rPr>
        <w:t>日</w:t>
      </w:r>
      <w:r>
        <w:rPr>
          <w:rFonts w:hint="eastAsia" w:ascii="仿宋" w:hAnsi="仿宋" w:eastAsia="仿宋" w:cs="仿宋"/>
          <w:color w:val="auto"/>
          <w:sz w:val="21"/>
          <w:szCs w:val="21"/>
          <w:highlight w:val="none"/>
          <w:u w:val="none"/>
          <w:lang w:val="en-US" w:eastAsia="zh-CN"/>
        </w:rPr>
        <w:t>9:00时</w:t>
      </w:r>
      <w:r>
        <w:rPr>
          <w:rFonts w:hint="eastAsia" w:ascii="仿宋" w:hAnsi="仿宋" w:eastAsia="仿宋" w:cs="仿宋"/>
          <w:color w:val="auto"/>
          <w:sz w:val="21"/>
          <w:szCs w:val="21"/>
          <w:highlight w:val="none"/>
          <w:u w:val="none"/>
        </w:rPr>
        <w:t>至</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2023</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none"/>
        </w:rPr>
        <w:t>年</w:t>
      </w:r>
      <w:r>
        <w:rPr>
          <w:rFonts w:hint="eastAsia" w:ascii="仿宋" w:hAnsi="仿宋" w:eastAsia="仿宋" w:cs="仿宋"/>
          <w:strike w:val="0"/>
          <w:dstrike w:val="0"/>
          <w:color w:val="auto"/>
          <w:sz w:val="21"/>
          <w:szCs w:val="21"/>
          <w:highlight w:val="none"/>
          <w:u w:val="single"/>
        </w:rPr>
        <w:t xml:space="preserve"> </w:t>
      </w:r>
      <w:r>
        <w:rPr>
          <w:rFonts w:hint="eastAsia" w:ascii="仿宋" w:hAnsi="仿宋" w:eastAsia="仿宋" w:cs="仿宋"/>
          <w:strike w:val="0"/>
          <w:dstrike w:val="0"/>
          <w:color w:val="auto"/>
          <w:sz w:val="21"/>
          <w:szCs w:val="21"/>
          <w:highlight w:val="none"/>
          <w:u w:val="single"/>
          <w:lang w:val="en-US" w:eastAsia="zh-CN"/>
        </w:rPr>
        <w:t>9</w:t>
      </w:r>
      <w:r>
        <w:rPr>
          <w:rFonts w:hint="eastAsia" w:ascii="仿宋" w:hAnsi="仿宋" w:eastAsia="仿宋" w:cs="仿宋"/>
          <w:strike w:val="0"/>
          <w:dstrike w:val="0"/>
          <w:color w:val="auto"/>
          <w:sz w:val="21"/>
          <w:szCs w:val="21"/>
          <w:highlight w:val="none"/>
          <w:u w:val="single"/>
        </w:rPr>
        <w:t xml:space="preserve"> </w:t>
      </w:r>
      <w:r>
        <w:rPr>
          <w:rFonts w:hint="eastAsia" w:ascii="仿宋" w:hAnsi="仿宋" w:eastAsia="仿宋" w:cs="仿宋"/>
          <w:color w:val="auto"/>
          <w:sz w:val="21"/>
          <w:szCs w:val="21"/>
          <w:highlight w:val="none"/>
          <w:u w:val="none"/>
        </w:rPr>
        <w:t>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18</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none"/>
        </w:rPr>
        <w:t>日</w:t>
      </w:r>
      <w:r>
        <w:rPr>
          <w:rFonts w:hint="eastAsia" w:ascii="仿宋" w:hAnsi="仿宋" w:eastAsia="仿宋" w:cs="仿宋"/>
          <w:i w:val="0"/>
          <w:iCs/>
          <w:color w:val="auto"/>
          <w:sz w:val="21"/>
          <w:szCs w:val="21"/>
          <w:highlight w:val="none"/>
          <w:u w:val="none"/>
          <w:lang w:val="en-US" w:eastAsia="zh-CN"/>
        </w:rPr>
        <w:t>24:00时（北京时间）止。</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4.2 获取方式</w:t>
      </w:r>
    </w:p>
    <w:p>
      <w:pPr>
        <w:pStyle w:val="16"/>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lang w:val="en-US" w:eastAsia="zh-CN"/>
        </w:rPr>
        <w:t>在</w:t>
      </w:r>
      <w:r>
        <w:rPr>
          <w:rFonts w:hint="eastAsia" w:ascii="仿宋" w:hAnsi="仿宋" w:eastAsia="仿宋" w:cs="仿宋"/>
          <w:color w:val="auto"/>
          <w:sz w:val="21"/>
          <w:szCs w:val="21"/>
          <w:highlight w:val="none"/>
          <w:u w:val="single"/>
          <w:lang w:val="en-US" w:eastAsia="zh-CN"/>
        </w:rPr>
        <w:t>肇庆市交通集团电子采购平台</w:t>
      </w:r>
      <w:r>
        <w:rPr>
          <w:rFonts w:hint="eastAsia" w:ascii="仿宋" w:hAnsi="仿宋" w:eastAsia="仿宋" w:cs="仿宋"/>
          <w:color w:val="auto"/>
          <w:sz w:val="21"/>
          <w:szCs w:val="21"/>
          <w:highlight w:val="none"/>
          <w:lang w:val="en-US" w:eastAsia="zh-CN"/>
        </w:rPr>
        <w:t>下载招标文件，下载路径</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bCs/>
          <w:color w:val="auto"/>
          <w:sz w:val="21"/>
          <w:szCs w:val="21"/>
          <w:highlight w:val="none"/>
          <w:u w:val="single"/>
          <w:lang w:val="en-US" w:eastAsia="zh-CN"/>
        </w:rPr>
        <w:t>http://36.140.21.61:8900/</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4.3 交纳招标文件工本费</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不收费。</w:t>
      </w:r>
    </w:p>
    <w:p>
      <w:pPr>
        <w:pStyle w:val="16"/>
        <w:pageBreakBefore w:val="0"/>
        <w:kinsoku/>
        <w:wordWrap/>
        <w:overflowPunct/>
        <w:topLinePunct w:val="0"/>
        <w:bidi w:val="0"/>
        <w:spacing w:line="360" w:lineRule="auto"/>
        <w:ind w:left="0" w:leftChars="0" w:firstLine="420" w:firstLineChars="20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4.4 联系人</w:t>
      </w:r>
    </w:p>
    <w:p>
      <w:pPr>
        <w:pageBreakBefore w:val="0"/>
        <w:kinsoku/>
        <w:wordWrap/>
        <w:overflowPunct/>
        <w:topLinePunct w:val="0"/>
        <w:bidi w:val="0"/>
        <w:spacing w:line="360" w:lineRule="auto"/>
        <w:ind w:left="0" w:firstLine="420" w:firstLineChars="200"/>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在购买或领取招标文件时务必填写本次投标业务的联系人，在招标过程中的相关信息将以短信形式发送到该联系人手机上。自购买或领取招标文件之日起，投标人应保证其提供的联系方式一直有效，以便及时收到招标人发出的函件，否则招标人不承担由此引起的一切后果。</w:t>
      </w:r>
    </w:p>
    <w:p>
      <w:pPr>
        <w:pageBreakBefore w:val="0"/>
        <w:numPr>
          <w:ilvl w:val="0"/>
          <w:numId w:val="1"/>
        </w:numPr>
        <w:kinsoku/>
        <w:wordWrap/>
        <w:overflowPunct/>
        <w:topLinePunct w:val="0"/>
        <w:bidi w:val="0"/>
        <w:adjustRightInd w:val="0"/>
        <w:snapToGrid w:val="0"/>
        <w:spacing w:line="360" w:lineRule="auto"/>
        <w:ind w:left="0" w:leftChars="0"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eastAsia="zh-CN"/>
        </w:rPr>
        <w:t>投标文件</w:t>
      </w:r>
      <w:r>
        <w:rPr>
          <w:rFonts w:hint="eastAsia" w:ascii="仿宋" w:hAnsi="仿宋" w:eastAsia="仿宋" w:cs="仿宋"/>
          <w:b/>
          <w:bCs/>
          <w:color w:val="auto"/>
          <w:sz w:val="21"/>
          <w:szCs w:val="21"/>
          <w:highlight w:val="none"/>
          <w:lang w:val="en-US" w:eastAsia="zh-CN"/>
        </w:rPr>
        <w:t>递</w:t>
      </w:r>
      <w:r>
        <w:rPr>
          <w:rFonts w:hint="eastAsia" w:ascii="仿宋" w:hAnsi="仿宋" w:eastAsia="仿宋" w:cs="仿宋"/>
          <w:b/>
          <w:bCs/>
          <w:color w:val="auto"/>
          <w:sz w:val="21"/>
          <w:szCs w:val="21"/>
          <w:highlight w:val="none"/>
        </w:rPr>
        <w:t>交</w:t>
      </w:r>
    </w:p>
    <w:p>
      <w:pPr>
        <w:pageBreakBefore w:val="0"/>
        <w:kinsoku/>
        <w:wordWrap/>
        <w:overflowPunct/>
        <w:topLinePunct w:val="0"/>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5.1 投标文件递交截止时间</w:t>
      </w:r>
    </w:p>
    <w:p>
      <w:pPr>
        <w:pageBreakBefore w:val="0"/>
        <w:kinsoku/>
        <w:wordWrap/>
        <w:overflowPunct/>
        <w:topLinePunct w:val="0"/>
        <w:bidi w:val="0"/>
        <w:adjustRightInd w:val="0"/>
        <w:snapToGrid w:val="0"/>
        <w:spacing w:line="360" w:lineRule="auto"/>
        <w:ind w:left="0" w:firstLine="420" w:firstLineChars="200"/>
        <w:textAlignment w:val="auto"/>
        <w:rPr>
          <w:rFonts w:hint="eastAsia" w:ascii="仿宋" w:hAnsi="仿宋" w:eastAsia="仿宋" w:cs="仿宋"/>
          <w:bCs/>
          <w:color w:val="auto"/>
          <w:sz w:val="21"/>
          <w:szCs w:val="21"/>
          <w:highlight w:val="none"/>
          <w:u w:val="single"/>
          <w:lang w:eastAsia="zh-CN"/>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2023</w:t>
      </w:r>
      <w:r>
        <w:rPr>
          <w:rFonts w:hint="eastAsia" w:ascii="仿宋" w:hAnsi="仿宋" w:eastAsia="仿宋" w:cs="仿宋"/>
          <w:color w:val="auto"/>
          <w:sz w:val="21"/>
          <w:szCs w:val="21"/>
          <w:highlight w:val="none"/>
          <w:u w:val="single"/>
        </w:rPr>
        <w:t xml:space="preserve"> </w:t>
      </w:r>
      <w:r>
        <w:rPr>
          <w:rFonts w:hint="eastAsia" w:ascii="仿宋" w:hAnsi="仿宋" w:eastAsia="仿宋" w:cs="仿宋"/>
          <w:bCs/>
          <w:color w:val="auto"/>
          <w:sz w:val="21"/>
          <w:szCs w:val="21"/>
          <w:highlight w:val="none"/>
          <w:u w:val="single"/>
        </w:rPr>
        <w:t xml:space="preserve">年 </w:t>
      </w:r>
      <w:r>
        <w:rPr>
          <w:rFonts w:hint="eastAsia" w:ascii="仿宋" w:hAnsi="仿宋" w:eastAsia="仿宋" w:cs="仿宋"/>
          <w:bCs/>
          <w:color w:val="auto"/>
          <w:sz w:val="21"/>
          <w:szCs w:val="21"/>
          <w:highlight w:val="none"/>
          <w:u w:val="single"/>
          <w:lang w:val="en-US" w:eastAsia="zh-CN"/>
        </w:rPr>
        <w:t>9</w:t>
      </w:r>
      <w:r>
        <w:rPr>
          <w:rFonts w:hint="eastAsia" w:ascii="仿宋" w:hAnsi="仿宋" w:eastAsia="仿宋" w:cs="仿宋"/>
          <w:bCs/>
          <w:color w:val="auto"/>
          <w:sz w:val="21"/>
          <w:szCs w:val="21"/>
          <w:highlight w:val="none"/>
          <w:u w:val="single"/>
        </w:rPr>
        <w:t xml:space="preserve"> 月 </w:t>
      </w:r>
      <w:r>
        <w:rPr>
          <w:rFonts w:hint="eastAsia" w:ascii="仿宋" w:hAnsi="仿宋" w:eastAsia="仿宋" w:cs="仿宋"/>
          <w:bCs/>
          <w:color w:val="auto"/>
          <w:sz w:val="21"/>
          <w:szCs w:val="21"/>
          <w:highlight w:val="none"/>
          <w:u w:val="single"/>
          <w:lang w:val="en-US" w:eastAsia="zh-CN"/>
        </w:rPr>
        <w:t>21</w:t>
      </w:r>
      <w:r>
        <w:rPr>
          <w:rFonts w:hint="eastAsia" w:ascii="仿宋" w:hAnsi="仿宋" w:eastAsia="仿宋" w:cs="仿宋"/>
          <w:bCs/>
          <w:color w:val="auto"/>
          <w:sz w:val="21"/>
          <w:szCs w:val="21"/>
          <w:highlight w:val="none"/>
          <w:u w:val="single"/>
        </w:rPr>
        <w:t xml:space="preserve"> 日 </w:t>
      </w:r>
      <w:r>
        <w:rPr>
          <w:rFonts w:hint="eastAsia" w:ascii="仿宋" w:hAnsi="仿宋" w:eastAsia="仿宋" w:cs="仿宋"/>
          <w:bCs/>
          <w:color w:val="auto"/>
          <w:sz w:val="21"/>
          <w:szCs w:val="21"/>
          <w:highlight w:val="none"/>
          <w:u w:val="single"/>
          <w:lang w:val="en-US" w:eastAsia="zh-CN"/>
        </w:rPr>
        <w:t>9</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u w:val="single"/>
          <w:lang w:val="en-US" w:eastAsia="zh-CN"/>
        </w:rPr>
        <w:t>时</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u w:val="single"/>
          <w:lang w:val="en-US" w:eastAsia="zh-CN"/>
        </w:rPr>
        <w:t>00</w:t>
      </w:r>
      <w:r>
        <w:rPr>
          <w:rFonts w:hint="eastAsia" w:ascii="仿宋" w:hAnsi="仿宋" w:eastAsia="仿宋" w:cs="仿宋"/>
          <w:bCs/>
          <w:color w:val="auto"/>
          <w:sz w:val="21"/>
          <w:szCs w:val="21"/>
          <w:highlight w:val="none"/>
          <w:u w:val="single"/>
        </w:rPr>
        <w:t xml:space="preserve"> 分</w:t>
      </w:r>
      <w:r>
        <w:rPr>
          <w:rFonts w:hint="eastAsia" w:ascii="仿宋" w:hAnsi="仿宋" w:eastAsia="仿宋" w:cs="仿宋"/>
          <w:bCs/>
          <w:color w:val="auto"/>
          <w:sz w:val="21"/>
          <w:szCs w:val="21"/>
          <w:highlight w:val="none"/>
        </w:rPr>
        <w:t>（北京时间）</w:t>
      </w:r>
      <w:r>
        <w:rPr>
          <w:rFonts w:hint="eastAsia" w:ascii="仿宋" w:hAnsi="仿宋" w:eastAsia="仿宋" w:cs="仿宋"/>
          <w:bCs/>
          <w:color w:val="auto"/>
          <w:sz w:val="21"/>
          <w:szCs w:val="21"/>
          <w:highlight w:val="none"/>
          <w:lang w:eastAsia="zh-CN"/>
        </w:rPr>
        <w:t>。</w:t>
      </w:r>
    </w:p>
    <w:p>
      <w:pPr>
        <w:pageBreakBefore w:val="0"/>
        <w:kinsoku/>
        <w:wordWrap/>
        <w:overflowPunct/>
        <w:topLinePunct w:val="0"/>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5.2 递交地址</w:t>
      </w:r>
    </w:p>
    <w:p>
      <w:pPr>
        <w:pStyle w:val="16"/>
        <w:pageBreakBefore w:val="0"/>
        <w:kinsoku/>
        <w:wordWrap/>
        <w:overflowPunct/>
        <w:topLinePunct w:val="0"/>
        <w:bidi w:val="0"/>
        <w:spacing w:line="360" w:lineRule="auto"/>
        <w:ind w:left="0" w:firstLine="420" w:firstLineChars="200"/>
        <w:textAlignment w:val="auto"/>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lang w:val="en-US" w:eastAsia="zh-CN"/>
        </w:rPr>
        <w:t>加密上传到</w:t>
      </w:r>
      <w:r>
        <w:rPr>
          <w:rFonts w:hint="eastAsia" w:ascii="仿宋" w:hAnsi="仿宋" w:eastAsia="仿宋" w:cs="仿宋"/>
          <w:color w:val="auto"/>
          <w:sz w:val="21"/>
          <w:szCs w:val="21"/>
          <w:highlight w:val="none"/>
          <w:u w:val="single"/>
          <w:lang w:val="en-US" w:eastAsia="zh-CN"/>
        </w:rPr>
        <w:t>肇庆市交通集团电子采购平台</w:t>
      </w:r>
      <w:r>
        <w:rPr>
          <w:rFonts w:hint="eastAsia" w:ascii="仿宋" w:hAnsi="仿宋" w:eastAsia="仿宋" w:cs="仿宋"/>
          <w:color w:val="auto"/>
          <w:sz w:val="21"/>
          <w:szCs w:val="21"/>
          <w:highlight w:val="none"/>
          <w:lang w:val="en-US" w:eastAsia="zh-CN"/>
        </w:rPr>
        <w:t>。并指派专人将密封的纸质投标文件正本一份副本一份密封送到</w:t>
      </w:r>
      <w:r>
        <w:rPr>
          <w:rFonts w:hint="eastAsia" w:ascii="仿宋" w:hAnsi="仿宋" w:eastAsia="仿宋" w:cs="仿宋"/>
          <w:color w:val="auto"/>
          <w:sz w:val="21"/>
          <w:szCs w:val="21"/>
          <w:highlight w:val="none"/>
          <w:u w:val="single"/>
          <w:lang w:val="en-US" w:eastAsia="zh-CN"/>
        </w:rPr>
        <w:t xml:space="preserve">   肇庆市交通集团有限公司二楼矿业会议室  </w:t>
      </w:r>
      <w:r>
        <w:rPr>
          <w:rFonts w:hint="eastAsia" w:ascii="仿宋" w:hAnsi="仿宋" w:eastAsia="仿宋" w:cs="仿宋"/>
          <w:color w:val="auto"/>
          <w:sz w:val="21"/>
          <w:szCs w:val="21"/>
          <w:highlight w:val="none"/>
          <w:u w:val="none"/>
          <w:lang w:val="en-US" w:eastAsia="zh-CN"/>
        </w:rPr>
        <w:t>。</w:t>
      </w:r>
    </w:p>
    <w:p>
      <w:pPr>
        <w:pageBreakBefore w:val="0"/>
        <w:numPr>
          <w:ilvl w:val="0"/>
          <w:numId w:val="1"/>
        </w:numPr>
        <w:kinsoku/>
        <w:wordWrap/>
        <w:overflowPunct/>
        <w:topLinePunct w:val="0"/>
        <w:bidi w:val="0"/>
        <w:adjustRightInd w:val="0"/>
        <w:snapToGrid w:val="0"/>
        <w:spacing w:line="360" w:lineRule="auto"/>
        <w:ind w:left="0" w:leftChars="0"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投标文件的开启</w:t>
      </w:r>
    </w:p>
    <w:p>
      <w:pPr>
        <w:pStyle w:val="24"/>
        <w:pageBreakBefore w:val="0"/>
        <w:kinsoku/>
        <w:wordWrap/>
        <w:overflowPunct/>
        <w:topLinePunct w:val="0"/>
        <w:bidi w:val="0"/>
        <w:spacing w:before="0" w:beforeLines="0" w:after="0" w:afterLines="0" w:line="360" w:lineRule="auto"/>
        <w:ind w:left="0" w:firstLine="420" w:firstLineChars="200"/>
        <w:textAlignment w:val="auto"/>
        <w:rPr>
          <w:rFonts w:hint="eastAsia" w:ascii="仿宋" w:hAnsi="仿宋" w:eastAsia="仿宋" w:cs="仿宋"/>
          <w:color w:val="auto"/>
          <w:spacing w:val="0"/>
          <w:kern w:val="2"/>
          <w:sz w:val="21"/>
          <w:szCs w:val="21"/>
          <w:highlight w:val="none"/>
          <w:lang w:val="en-US" w:eastAsia="zh-CN" w:bidi="ar-SA"/>
        </w:rPr>
      </w:pPr>
      <w:r>
        <w:rPr>
          <w:rFonts w:hint="eastAsia" w:ascii="仿宋" w:hAnsi="仿宋" w:eastAsia="仿宋" w:cs="仿宋"/>
          <w:color w:val="auto"/>
          <w:spacing w:val="0"/>
          <w:kern w:val="2"/>
          <w:sz w:val="21"/>
          <w:szCs w:val="21"/>
          <w:highlight w:val="none"/>
          <w:lang w:val="en-US" w:eastAsia="zh-CN" w:bidi="ar-SA"/>
        </w:rPr>
        <w:t>投标文件开启时间：</w:t>
      </w:r>
      <w:r>
        <w:rPr>
          <w:rFonts w:hint="eastAsia" w:ascii="仿宋" w:hAnsi="仿宋" w:eastAsia="仿宋" w:cs="仿宋"/>
          <w:color w:val="auto"/>
          <w:spacing w:val="0"/>
          <w:kern w:val="2"/>
          <w:sz w:val="21"/>
          <w:szCs w:val="21"/>
          <w:highlight w:val="none"/>
          <w:u w:val="single"/>
          <w:lang w:val="en-US" w:eastAsia="zh-CN" w:bidi="ar-SA"/>
        </w:rPr>
        <w:t xml:space="preserve"> 2023 </w:t>
      </w:r>
      <w:r>
        <w:rPr>
          <w:rFonts w:hint="eastAsia" w:ascii="仿宋" w:hAnsi="仿宋" w:eastAsia="仿宋" w:cs="仿宋"/>
          <w:color w:val="auto"/>
          <w:spacing w:val="0"/>
          <w:kern w:val="2"/>
          <w:sz w:val="21"/>
          <w:szCs w:val="21"/>
          <w:highlight w:val="none"/>
          <w:lang w:val="en-US" w:eastAsia="zh-CN" w:bidi="ar-SA"/>
        </w:rPr>
        <w:t>年</w:t>
      </w:r>
      <w:r>
        <w:rPr>
          <w:rFonts w:hint="eastAsia" w:ascii="仿宋" w:hAnsi="仿宋" w:eastAsia="仿宋" w:cs="仿宋"/>
          <w:color w:val="auto"/>
          <w:spacing w:val="0"/>
          <w:kern w:val="2"/>
          <w:sz w:val="21"/>
          <w:szCs w:val="21"/>
          <w:highlight w:val="none"/>
          <w:u w:val="single"/>
          <w:lang w:val="en-US" w:eastAsia="zh-CN" w:bidi="ar-SA"/>
        </w:rPr>
        <w:t xml:space="preserve"> 9 </w:t>
      </w:r>
      <w:r>
        <w:rPr>
          <w:rFonts w:hint="eastAsia" w:ascii="仿宋" w:hAnsi="仿宋" w:eastAsia="仿宋" w:cs="仿宋"/>
          <w:color w:val="auto"/>
          <w:spacing w:val="0"/>
          <w:kern w:val="2"/>
          <w:sz w:val="21"/>
          <w:szCs w:val="21"/>
          <w:highlight w:val="none"/>
          <w:lang w:val="en-US" w:eastAsia="zh-CN" w:bidi="ar-SA"/>
        </w:rPr>
        <w:t>月</w:t>
      </w:r>
      <w:r>
        <w:rPr>
          <w:rFonts w:hint="eastAsia" w:ascii="仿宋" w:hAnsi="仿宋" w:eastAsia="仿宋" w:cs="仿宋"/>
          <w:color w:val="auto"/>
          <w:spacing w:val="0"/>
          <w:kern w:val="2"/>
          <w:sz w:val="21"/>
          <w:szCs w:val="21"/>
          <w:highlight w:val="none"/>
          <w:u w:val="single"/>
          <w:lang w:val="en-US" w:eastAsia="zh-CN" w:bidi="ar-SA"/>
        </w:rPr>
        <w:t xml:space="preserve"> 21 </w:t>
      </w:r>
      <w:r>
        <w:rPr>
          <w:rFonts w:hint="eastAsia" w:ascii="仿宋" w:hAnsi="仿宋" w:eastAsia="仿宋" w:cs="仿宋"/>
          <w:color w:val="auto"/>
          <w:spacing w:val="0"/>
          <w:kern w:val="2"/>
          <w:sz w:val="21"/>
          <w:szCs w:val="21"/>
          <w:highlight w:val="none"/>
          <w:lang w:val="en-US" w:eastAsia="zh-CN" w:bidi="ar-SA"/>
        </w:rPr>
        <w:t>日</w:t>
      </w:r>
      <w:r>
        <w:rPr>
          <w:rFonts w:hint="eastAsia" w:ascii="仿宋" w:hAnsi="仿宋" w:eastAsia="仿宋" w:cs="仿宋"/>
          <w:color w:val="auto"/>
          <w:spacing w:val="0"/>
          <w:kern w:val="2"/>
          <w:sz w:val="21"/>
          <w:szCs w:val="21"/>
          <w:highlight w:val="none"/>
          <w:u w:val="single"/>
          <w:lang w:val="en-US" w:eastAsia="zh-CN" w:bidi="ar-SA"/>
        </w:rPr>
        <w:t xml:space="preserve"> 9 </w:t>
      </w:r>
      <w:r>
        <w:rPr>
          <w:rFonts w:hint="eastAsia" w:ascii="仿宋" w:hAnsi="仿宋" w:eastAsia="仿宋" w:cs="仿宋"/>
          <w:color w:val="auto"/>
          <w:spacing w:val="0"/>
          <w:kern w:val="2"/>
          <w:sz w:val="21"/>
          <w:szCs w:val="21"/>
          <w:highlight w:val="none"/>
          <w:lang w:val="en-US" w:eastAsia="zh-CN" w:bidi="ar-SA"/>
        </w:rPr>
        <w:t>时</w:t>
      </w:r>
      <w:r>
        <w:rPr>
          <w:rFonts w:hint="eastAsia" w:ascii="仿宋" w:hAnsi="仿宋" w:eastAsia="仿宋" w:cs="仿宋"/>
          <w:color w:val="auto"/>
          <w:spacing w:val="0"/>
          <w:kern w:val="2"/>
          <w:sz w:val="21"/>
          <w:szCs w:val="21"/>
          <w:highlight w:val="none"/>
          <w:u w:val="single"/>
          <w:lang w:val="en-US" w:eastAsia="zh-CN" w:bidi="ar-SA"/>
        </w:rPr>
        <w:t xml:space="preserve"> 00 </w:t>
      </w:r>
      <w:r>
        <w:rPr>
          <w:rFonts w:hint="eastAsia" w:ascii="仿宋" w:hAnsi="仿宋" w:eastAsia="仿宋" w:cs="仿宋"/>
          <w:color w:val="auto"/>
          <w:spacing w:val="0"/>
          <w:kern w:val="2"/>
          <w:sz w:val="21"/>
          <w:szCs w:val="21"/>
          <w:highlight w:val="none"/>
          <w:lang w:val="en-US" w:eastAsia="zh-CN" w:bidi="ar-SA"/>
        </w:rPr>
        <w:t>分。地点：</w:t>
      </w:r>
      <w:r>
        <w:rPr>
          <w:rFonts w:hint="eastAsia" w:ascii="仿宋" w:hAnsi="仿宋" w:eastAsia="仿宋" w:cs="仿宋"/>
          <w:bCs/>
          <w:color w:val="auto"/>
          <w:sz w:val="21"/>
          <w:szCs w:val="21"/>
          <w:highlight w:val="none"/>
          <w:u w:val="single"/>
          <w:lang w:val="en-US" w:eastAsia="zh-CN"/>
        </w:rPr>
        <w:t>肇庆市交通集团有限公司二楼矿业会议室。</w:t>
      </w:r>
    </w:p>
    <w:p>
      <w:pPr>
        <w:pageBreakBefore w:val="0"/>
        <w:numPr>
          <w:ilvl w:val="0"/>
          <w:numId w:val="1"/>
        </w:numPr>
        <w:kinsoku/>
        <w:wordWrap/>
        <w:overflowPunct/>
        <w:topLinePunct w:val="0"/>
        <w:bidi w:val="0"/>
        <w:adjustRightInd w:val="0"/>
        <w:snapToGrid w:val="0"/>
        <w:spacing w:line="360" w:lineRule="auto"/>
        <w:ind w:left="0" w:leftChars="0"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其他</w:t>
      </w:r>
    </w:p>
    <w:p>
      <w:pPr>
        <w:pageBreakBefore w:val="0"/>
        <w:kinsoku/>
        <w:wordWrap/>
        <w:overflowPunct/>
        <w:topLinePunct w:val="0"/>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7.1 登录</w:t>
      </w:r>
    </w:p>
    <w:p>
      <w:pPr>
        <w:pageBreakBefore w:val="0"/>
        <w:kinsoku/>
        <w:wordWrap/>
        <w:overflowPunct/>
        <w:topLinePunct w:val="0"/>
        <w:bidi w:val="0"/>
        <w:adjustRightInd w:val="0"/>
        <w:snapToGrid w:val="0"/>
        <w:spacing w:line="360" w:lineRule="auto"/>
        <w:ind w:firstLine="420" w:firstLineChars="200"/>
        <w:textAlignment w:val="auto"/>
        <w:rPr>
          <w:rFonts w:hint="eastAsia" w:ascii="仿宋" w:hAnsi="仿宋" w:eastAsia="仿宋" w:cs="仿宋"/>
          <w:bCs/>
          <w:color w:val="auto"/>
          <w:sz w:val="21"/>
          <w:szCs w:val="21"/>
          <w:highlight w:val="none"/>
          <w:u w:val="none"/>
          <w:lang w:val="en-US" w:eastAsia="zh-CN"/>
        </w:rPr>
      </w:pPr>
      <w:r>
        <w:rPr>
          <w:rFonts w:hint="eastAsia" w:ascii="仿宋" w:hAnsi="仿宋" w:eastAsia="仿宋" w:cs="仿宋"/>
          <w:bCs/>
          <w:color w:val="auto"/>
          <w:sz w:val="21"/>
          <w:szCs w:val="21"/>
          <w:highlight w:val="none"/>
          <w:u w:val="none"/>
          <w:lang w:val="en-US" w:eastAsia="zh-CN"/>
        </w:rPr>
        <w:t>本项目通过</w:t>
      </w:r>
      <w:r>
        <w:rPr>
          <w:rFonts w:hint="eastAsia" w:ascii="仿宋" w:hAnsi="仿宋" w:eastAsia="仿宋" w:cs="仿宋"/>
          <w:bCs/>
          <w:color w:val="auto"/>
          <w:sz w:val="21"/>
          <w:szCs w:val="21"/>
          <w:highlight w:val="none"/>
          <w:u w:val="single"/>
          <w:lang w:val="en-US" w:eastAsia="zh-CN"/>
        </w:rPr>
        <w:t>肇庆市交通集团有限公司电子采购</w:t>
      </w:r>
      <w:r>
        <w:rPr>
          <w:rFonts w:hint="eastAsia" w:ascii="仿宋" w:hAnsi="仿宋" w:eastAsia="仿宋" w:cs="仿宋"/>
          <w:bCs/>
          <w:color w:val="auto"/>
          <w:sz w:val="21"/>
          <w:szCs w:val="21"/>
          <w:highlight w:val="none"/>
          <w:u w:val="none"/>
          <w:lang w:val="en-US" w:eastAsia="zh-CN"/>
        </w:rPr>
        <w:t>平台提供投标人注册、登记获取招标文件、下载招标文件、递交投标文件、澄清说明和补正等功能。投标人须访问</w:t>
      </w:r>
      <w:r>
        <w:rPr>
          <w:rFonts w:hint="eastAsia" w:ascii="仿宋" w:hAnsi="仿宋" w:eastAsia="仿宋" w:cs="仿宋"/>
          <w:bCs/>
          <w:color w:val="auto"/>
          <w:sz w:val="21"/>
          <w:szCs w:val="21"/>
          <w:highlight w:val="none"/>
          <w:u w:val="single"/>
          <w:lang w:val="en-US" w:eastAsia="zh-CN"/>
        </w:rPr>
        <w:t>肇庆市交通集团有限公司电子采购</w:t>
      </w:r>
      <w:r>
        <w:rPr>
          <w:rFonts w:hint="eastAsia" w:ascii="仿宋" w:hAnsi="仿宋" w:eastAsia="仿宋" w:cs="仿宋"/>
          <w:bCs/>
          <w:color w:val="auto"/>
          <w:sz w:val="21"/>
          <w:szCs w:val="21"/>
          <w:highlight w:val="none"/>
          <w:u w:val="none"/>
          <w:lang w:val="en-US" w:eastAsia="zh-CN"/>
        </w:rPr>
        <w:t>平台完成注册、交费、下载等有关操作，平台登录方式：</w:t>
      </w:r>
      <w:r>
        <w:rPr>
          <w:rFonts w:hint="eastAsia" w:ascii="仿宋" w:hAnsi="仿宋" w:eastAsia="仿宋" w:cs="仿宋"/>
          <w:bCs/>
          <w:color w:val="auto"/>
          <w:sz w:val="21"/>
          <w:szCs w:val="21"/>
          <w:highlight w:val="none"/>
          <w:u w:val="single"/>
          <w:lang w:val="en-US" w:eastAsia="zh-CN"/>
        </w:rPr>
        <w:t xml:space="preserve"> http://36.140.21.61:8900/ </w:t>
      </w:r>
      <w:r>
        <w:rPr>
          <w:rFonts w:hint="eastAsia" w:ascii="仿宋" w:hAnsi="仿宋" w:eastAsia="仿宋" w:cs="仿宋"/>
          <w:bCs/>
          <w:color w:val="auto"/>
          <w:sz w:val="21"/>
          <w:szCs w:val="21"/>
          <w:highlight w:val="none"/>
          <w:u w:val="none"/>
          <w:lang w:val="en-US" w:eastAsia="zh-CN"/>
        </w:rPr>
        <w:t>。</w:t>
      </w:r>
    </w:p>
    <w:p>
      <w:pPr>
        <w:pageBreakBefore w:val="0"/>
        <w:kinsoku/>
        <w:wordWrap/>
        <w:overflowPunct/>
        <w:topLinePunct w:val="0"/>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7.2 投标文件递交注意事项</w:t>
      </w:r>
    </w:p>
    <w:p>
      <w:pPr>
        <w:pStyle w:val="16"/>
        <w:pageBreakBefore w:val="0"/>
        <w:kinsoku/>
        <w:wordWrap/>
        <w:overflowPunct/>
        <w:topLinePunct w:val="0"/>
        <w:bidi w:val="0"/>
        <w:spacing w:line="360" w:lineRule="auto"/>
        <w:ind w:left="0" w:firstLine="420" w:firstLineChars="200"/>
        <w:textAlignment w:val="auto"/>
        <w:rPr>
          <w:rFonts w:hint="eastAsia" w:ascii="仿宋" w:hAnsi="仿宋" w:eastAsia="仿宋" w:cs="仿宋"/>
          <w:bCs/>
          <w:color w:val="auto"/>
          <w:sz w:val="21"/>
          <w:szCs w:val="21"/>
          <w:highlight w:val="none"/>
          <w:u w:val="none"/>
          <w:lang w:val="en-US" w:eastAsia="zh-CN"/>
        </w:rPr>
      </w:pPr>
      <w:r>
        <w:rPr>
          <w:rFonts w:hint="eastAsia" w:ascii="仿宋" w:hAnsi="仿宋" w:eastAsia="仿宋" w:cs="仿宋"/>
          <w:color w:val="auto"/>
          <w:sz w:val="21"/>
          <w:szCs w:val="21"/>
          <w:highlight w:val="none"/>
          <w:lang w:val="en-US" w:eastAsia="zh-CN"/>
        </w:rPr>
        <w:t>7.2.1 投标人请于投标文件递交截止时间前登录</w:t>
      </w:r>
      <w:r>
        <w:rPr>
          <w:rFonts w:hint="eastAsia" w:ascii="仿宋" w:hAnsi="仿宋" w:eastAsia="仿宋" w:cs="仿宋"/>
          <w:bCs/>
          <w:color w:val="auto"/>
          <w:sz w:val="21"/>
          <w:szCs w:val="21"/>
          <w:highlight w:val="none"/>
          <w:u w:val="single"/>
          <w:lang w:val="en-US" w:eastAsia="zh-CN"/>
        </w:rPr>
        <w:t>肇庆市交通集团有限公司电子采购</w:t>
      </w:r>
      <w:r>
        <w:rPr>
          <w:rFonts w:hint="eastAsia" w:ascii="仿宋" w:hAnsi="仿宋" w:eastAsia="仿宋" w:cs="仿宋"/>
          <w:bCs/>
          <w:color w:val="auto"/>
          <w:sz w:val="21"/>
          <w:szCs w:val="21"/>
          <w:highlight w:val="none"/>
          <w:u w:val="none"/>
          <w:lang w:val="en-US" w:eastAsia="zh-CN"/>
        </w:rPr>
        <w:t>平台进入投标文件递交页面。投标人的电脑和网络环境应按照</w:t>
      </w:r>
      <w:r>
        <w:rPr>
          <w:rFonts w:hint="eastAsia" w:ascii="仿宋" w:hAnsi="仿宋" w:eastAsia="仿宋" w:cs="仿宋"/>
          <w:bCs/>
          <w:color w:val="auto"/>
          <w:sz w:val="21"/>
          <w:szCs w:val="21"/>
          <w:highlight w:val="none"/>
          <w:u w:val="single"/>
          <w:lang w:val="en-US" w:eastAsia="zh-CN"/>
        </w:rPr>
        <w:t>肇庆市交通集团有限公司电子采购</w:t>
      </w:r>
      <w:r>
        <w:rPr>
          <w:rFonts w:hint="eastAsia" w:ascii="仿宋" w:hAnsi="仿宋" w:eastAsia="仿宋" w:cs="仿宋"/>
          <w:bCs/>
          <w:color w:val="auto"/>
          <w:sz w:val="21"/>
          <w:szCs w:val="21"/>
          <w:highlight w:val="none"/>
          <w:u w:val="none"/>
          <w:lang w:val="en-US" w:eastAsia="zh-CN"/>
        </w:rPr>
        <w:t>平台要求。电子投标文件逾期上传或上传未成功，招标人拒收投标文件（平台自动关闭上传端口）。参加多个标段投标的投标人必须分别按相应标段进行登记，并按对标段分别递交电子投标文件。招标人温馨提醒，为避免近响应截止时间网络拥堵，建议投标人适当提前上传时间。</w:t>
      </w:r>
    </w:p>
    <w:p>
      <w:pPr>
        <w:pageBreakBefore w:val="0"/>
        <w:kinsoku/>
        <w:wordWrap/>
        <w:overflowPunct/>
        <w:topLinePunct w:val="0"/>
        <w:bidi w:val="0"/>
        <w:spacing w:line="360" w:lineRule="auto"/>
        <w:ind w:left="0" w:firstLine="420" w:firstLineChars="200"/>
        <w:textAlignment w:val="auto"/>
        <w:rPr>
          <w:rFonts w:hint="eastAsia" w:ascii="仿宋" w:hAnsi="仿宋" w:eastAsia="仿宋" w:cs="仿宋"/>
          <w:color w:val="auto"/>
          <w:sz w:val="21"/>
          <w:szCs w:val="21"/>
          <w:highlight w:val="none"/>
          <w:lang w:val="en-US"/>
        </w:rPr>
      </w:pPr>
      <w:r>
        <w:rPr>
          <w:rFonts w:hint="eastAsia" w:ascii="仿宋" w:hAnsi="仿宋" w:eastAsia="仿宋" w:cs="仿宋"/>
          <w:bCs/>
          <w:strike w:val="0"/>
          <w:dstrike w:val="0"/>
          <w:color w:val="auto"/>
          <w:sz w:val="21"/>
          <w:szCs w:val="21"/>
          <w:highlight w:val="none"/>
          <w:u w:val="none"/>
          <w:lang w:val="en-US" w:eastAsia="zh-CN"/>
        </w:rPr>
        <w:t>7.2.2 为防止解密失败，允许投标人递交密封的电子媒介作为备份文件。</w:t>
      </w:r>
    </w:p>
    <w:p>
      <w:pPr>
        <w:keepNext/>
        <w:keepLines/>
        <w:pageBreakBefore w:val="0"/>
        <w:kinsoku/>
        <w:wordWrap/>
        <w:overflowPunct/>
        <w:topLinePunct w:val="0"/>
        <w:bidi w:val="0"/>
        <w:adjustRightInd w:val="0"/>
        <w:snapToGrid w:val="0"/>
        <w:spacing w:line="360" w:lineRule="auto"/>
        <w:ind w:left="0" w:firstLine="422" w:firstLineChars="200"/>
        <w:textAlignment w:val="auto"/>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lang w:val="en-US" w:eastAsia="zh-CN"/>
        </w:rPr>
        <w:t xml:space="preserve">8. </w:t>
      </w:r>
      <w:r>
        <w:rPr>
          <w:rFonts w:hint="eastAsia" w:ascii="仿宋" w:hAnsi="仿宋" w:eastAsia="仿宋" w:cs="仿宋"/>
          <w:b/>
          <w:bCs w:val="0"/>
          <w:color w:val="auto"/>
          <w:sz w:val="21"/>
          <w:szCs w:val="21"/>
          <w:highlight w:val="none"/>
        </w:rPr>
        <w:t>质疑与投诉</w:t>
      </w:r>
    </w:p>
    <w:p>
      <w:pPr>
        <w:pageBreakBefore w:val="0"/>
        <w:kinsoku/>
        <w:wordWrap/>
        <w:overflowPunct/>
        <w:topLinePunct w:val="0"/>
        <w:bidi w:val="0"/>
        <w:adjustRightInd w:val="0"/>
        <w:snapToGrid w:val="0"/>
        <w:spacing w:line="360" w:lineRule="auto"/>
        <w:ind w:left="0" w:firstLine="420"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lang w:eastAsia="zh-CN"/>
        </w:rPr>
        <w:t>投标人</w:t>
      </w:r>
      <w:r>
        <w:rPr>
          <w:rFonts w:hint="eastAsia" w:ascii="仿宋" w:hAnsi="仿宋" w:eastAsia="仿宋" w:cs="仿宋"/>
          <w:color w:val="auto"/>
          <w:sz w:val="21"/>
          <w:szCs w:val="21"/>
          <w:highlight w:val="none"/>
        </w:rPr>
        <w:t>认为自己的权益受到损害的，可以在知道或者应知其权益受到损害之日起七个工作日内，向</w:t>
      </w:r>
      <w:r>
        <w:rPr>
          <w:rFonts w:hint="eastAsia" w:ascii="仿宋" w:hAnsi="仿宋" w:eastAsia="仿宋" w:cs="仿宋"/>
          <w:color w:val="auto"/>
          <w:sz w:val="21"/>
          <w:szCs w:val="21"/>
          <w:highlight w:val="none"/>
          <w:lang w:eastAsia="zh-CN"/>
        </w:rPr>
        <w:t>招标人</w:t>
      </w:r>
      <w:r>
        <w:rPr>
          <w:rFonts w:hint="eastAsia" w:ascii="仿宋" w:hAnsi="仿宋" w:eastAsia="仿宋" w:cs="仿宋"/>
          <w:color w:val="auto"/>
          <w:sz w:val="21"/>
          <w:szCs w:val="21"/>
          <w:highlight w:val="none"/>
        </w:rPr>
        <w:t>提出质疑。质疑须以书面形式提出，列明质疑事项及相关依据，联系人、联系电话、传真、详细地址、邮编等基本信息</w:t>
      </w:r>
      <w:r>
        <w:rPr>
          <w:rFonts w:hint="eastAsia" w:ascii="仿宋" w:hAnsi="仿宋" w:eastAsia="仿宋" w:cs="仿宋"/>
          <w:color w:val="auto"/>
          <w:sz w:val="21"/>
          <w:szCs w:val="21"/>
          <w:highlight w:val="none"/>
          <w:lang w:val="en-US" w:eastAsia="zh-CN"/>
        </w:rPr>
        <w:t>并</w:t>
      </w:r>
      <w:r>
        <w:rPr>
          <w:rFonts w:hint="eastAsia" w:ascii="仿宋" w:hAnsi="仿宋" w:eastAsia="仿宋" w:cs="仿宋"/>
          <w:color w:val="auto"/>
          <w:sz w:val="21"/>
          <w:szCs w:val="21"/>
          <w:highlight w:val="none"/>
        </w:rPr>
        <w:t>加盖公章。</w:t>
      </w:r>
      <w:r>
        <w:rPr>
          <w:rFonts w:hint="eastAsia" w:ascii="仿宋" w:hAnsi="仿宋" w:eastAsia="仿宋" w:cs="仿宋"/>
          <w:color w:val="auto"/>
          <w:sz w:val="21"/>
          <w:szCs w:val="21"/>
          <w:highlight w:val="none"/>
          <w:lang w:val="en-US" w:eastAsia="zh-CN"/>
        </w:rPr>
        <w:t>格式自拟。</w:t>
      </w:r>
    </w:p>
    <w:p>
      <w:pPr>
        <w:pageBreakBefore w:val="0"/>
        <w:kinsoku/>
        <w:wordWrap/>
        <w:overflowPunct/>
        <w:topLinePunct w:val="0"/>
        <w:bidi w:val="0"/>
        <w:adjustRightInd w:val="0"/>
        <w:snapToGrid w:val="0"/>
        <w:spacing w:line="360" w:lineRule="auto"/>
        <w:ind w:left="0"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 xml:space="preserve">9. </w:t>
      </w:r>
      <w:r>
        <w:rPr>
          <w:rFonts w:hint="eastAsia" w:ascii="仿宋" w:hAnsi="仿宋" w:eastAsia="仿宋" w:cs="仿宋"/>
          <w:b/>
          <w:bCs/>
          <w:color w:val="auto"/>
          <w:sz w:val="21"/>
          <w:szCs w:val="21"/>
          <w:highlight w:val="none"/>
        </w:rPr>
        <w:t>联系</w:t>
      </w:r>
      <w:r>
        <w:rPr>
          <w:rFonts w:hint="eastAsia" w:ascii="仿宋" w:hAnsi="仿宋" w:eastAsia="仿宋" w:cs="仿宋"/>
          <w:b/>
          <w:bCs/>
          <w:color w:val="auto"/>
          <w:sz w:val="21"/>
          <w:szCs w:val="21"/>
          <w:highlight w:val="none"/>
          <w:lang w:val="en-US" w:eastAsia="zh-CN"/>
        </w:rPr>
        <w:t>方式</w:t>
      </w:r>
      <w:r>
        <w:rPr>
          <w:rFonts w:hint="eastAsia" w:ascii="仿宋" w:hAnsi="仿宋" w:eastAsia="仿宋" w:cs="仿宋"/>
          <w:b/>
          <w:bCs/>
          <w:color w:val="auto"/>
          <w:sz w:val="21"/>
          <w:szCs w:val="21"/>
          <w:highlight w:val="none"/>
        </w:rPr>
        <w:t>。</w:t>
      </w:r>
    </w:p>
    <w:p>
      <w:pPr>
        <w:pageBreakBefore w:val="0"/>
        <w:widowControl/>
        <w:kinsoku/>
        <w:wordWrap/>
        <w:overflowPunct/>
        <w:topLinePunct w:val="0"/>
        <w:bidi w:val="0"/>
        <w:adjustRightInd w:val="0"/>
        <w:snapToGrid w:val="0"/>
        <w:spacing w:line="360" w:lineRule="auto"/>
        <w:ind w:left="0"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eastAsia="zh-CN"/>
        </w:rPr>
        <w:t>招标人</w:t>
      </w:r>
      <w:r>
        <w:rPr>
          <w:rFonts w:hint="eastAsia" w:ascii="仿宋" w:hAnsi="仿宋" w:eastAsia="仿宋" w:cs="仿宋"/>
          <w:color w:val="auto"/>
          <w:kern w:val="0"/>
          <w:sz w:val="21"/>
          <w:szCs w:val="21"/>
          <w:highlight w:val="none"/>
        </w:rPr>
        <w:t>：肇庆</w:t>
      </w:r>
      <w:r>
        <w:rPr>
          <w:rFonts w:hint="eastAsia" w:ascii="仿宋" w:hAnsi="仿宋" w:eastAsia="仿宋" w:cs="仿宋"/>
          <w:color w:val="auto"/>
          <w:kern w:val="0"/>
          <w:sz w:val="21"/>
          <w:szCs w:val="21"/>
          <w:highlight w:val="none"/>
          <w:lang w:val="en-US" w:eastAsia="zh-CN"/>
        </w:rPr>
        <w:t>交投孔湾港务</w:t>
      </w:r>
      <w:r>
        <w:rPr>
          <w:rFonts w:hint="eastAsia" w:ascii="仿宋" w:hAnsi="仿宋" w:eastAsia="仿宋" w:cs="仿宋"/>
          <w:color w:val="auto"/>
          <w:kern w:val="0"/>
          <w:sz w:val="21"/>
          <w:szCs w:val="21"/>
          <w:highlight w:val="none"/>
        </w:rPr>
        <w:t>有限公司</w:t>
      </w:r>
    </w:p>
    <w:p>
      <w:pPr>
        <w:pageBreakBefore w:val="0"/>
        <w:widowControl/>
        <w:kinsoku/>
        <w:wordWrap/>
        <w:overflowPunct/>
        <w:topLinePunct w:val="0"/>
        <w:bidi w:val="0"/>
        <w:adjustRightInd w:val="0"/>
        <w:snapToGrid w:val="0"/>
        <w:spacing w:line="360" w:lineRule="auto"/>
        <w:ind w:left="0" w:firstLine="420" w:firstLineChars="200"/>
        <w:jc w:val="left"/>
        <w:textAlignment w:val="auto"/>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kern w:val="0"/>
          <w:sz w:val="21"/>
          <w:szCs w:val="21"/>
          <w:highlight w:val="none"/>
        </w:rPr>
        <w:t>地</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址：肇庆市端州区站前西路肇庆市交通集团</w:t>
      </w:r>
      <w:r>
        <w:rPr>
          <w:rFonts w:hint="eastAsia" w:ascii="仿宋" w:hAnsi="仿宋" w:eastAsia="仿宋" w:cs="仿宋"/>
          <w:color w:val="auto"/>
          <w:kern w:val="0"/>
          <w:sz w:val="21"/>
          <w:szCs w:val="21"/>
          <w:highlight w:val="none"/>
          <w:lang w:val="en-US" w:eastAsia="zh-CN"/>
        </w:rPr>
        <w:t>大楼二楼</w:t>
      </w:r>
    </w:p>
    <w:p>
      <w:pPr>
        <w:pageBreakBefore w:val="0"/>
        <w:widowControl/>
        <w:kinsoku/>
        <w:wordWrap/>
        <w:overflowPunct/>
        <w:topLinePunct w:val="0"/>
        <w:bidi w:val="0"/>
        <w:adjustRightInd w:val="0"/>
        <w:snapToGrid w:val="0"/>
        <w:spacing w:line="360" w:lineRule="auto"/>
        <w:ind w:left="0" w:firstLine="420" w:firstLineChars="200"/>
        <w:jc w:val="left"/>
        <w:textAlignment w:val="auto"/>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lang w:val="en-US" w:eastAsia="zh-CN"/>
        </w:rPr>
        <w:t>黄小姐</w:t>
      </w:r>
    </w:p>
    <w:p>
      <w:pPr>
        <w:pageBreakBefore w:val="0"/>
        <w:widowControl/>
        <w:kinsoku/>
        <w:wordWrap/>
        <w:overflowPunct/>
        <w:topLinePunct w:val="0"/>
        <w:bidi w:val="0"/>
        <w:adjustRightInd w:val="0"/>
        <w:snapToGrid w:val="0"/>
        <w:spacing w:line="360" w:lineRule="auto"/>
        <w:ind w:left="0" w:firstLine="420" w:firstLineChars="200"/>
        <w:jc w:val="left"/>
        <w:textAlignment w:val="auto"/>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kern w:val="0"/>
          <w:sz w:val="21"/>
          <w:szCs w:val="21"/>
          <w:highlight w:val="none"/>
        </w:rPr>
        <w:t>联系方式：</w:t>
      </w:r>
      <w:r>
        <w:rPr>
          <w:rFonts w:hint="eastAsia" w:ascii="仿宋" w:hAnsi="仿宋" w:eastAsia="仿宋" w:cs="仿宋"/>
          <w:color w:val="auto"/>
          <w:kern w:val="0"/>
          <w:sz w:val="21"/>
          <w:szCs w:val="21"/>
          <w:highlight w:val="none"/>
          <w:lang w:val="en-US" w:eastAsia="zh-CN"/>
        </w:rPr>
        <w:t>19129219494</w:t>
      </w:r>
    </w:p>
    <w:p>
      <w:pPr>
        <w:pageBreakBefore w:val="0"/>
        <w:kinsoku/>
        <w:wordWrap/>
        <w:overflowPunct/>
        <w:topLinePunct w:val="0"/>
        <w:bidi w:val="0"/>
        <w:adjustRightInd w:val="0"/>
        <w:snapToGrid w:val="0"/>
        <w:spacing w:line="360" w:lineRule="auto"/>
        <w:ind w:left="0" w:firstLine="420" w:firstLineChars="200"/>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电子</w:t>
      </w:r>
      <w:r>
        <w:rPr>
          <w:rFonts w:hint="eastAsia" w:ascii="仿宋" w:hAnsi="仿宋" w:eastAsia="仿宋" w:cs="仿宋"/>
          <w:bCs/>
          <w:color w:val="auto"/>
          <w:sz w:val="21"/>
          <w:szCs w:val="21"/>
          <w:highlight w:val="none"/>
        </w:rPr>
        <w:t>邮箱：zqjtbjgw@163.com</w:t>
      </w:r>
    </w:p>
    <w:p>
      <w:pPr>
        <w:pageBreakBefore w:val="0"/>
        <w:widowControl/>
        <w:kinsoku/>
        <w:wordWrap/>
        <w:overflowPunct/>
        <w:topLinePunct w:val="0"/>
        <w:bidi w:val="0"/>
        <w:adjustRightInd w:val="0"/>
        <w:snapToGrid w:val="0"/>
        <w:spacing w:line="360" w:lineRule="auto"/>
        <w:ind w:left="0" w:firstLine="420" w:firstLineChars="200"/>
        <w:jc w:val="right"/>
        <w:textAlignment w:val="auto"/>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single"/>
          <w:lang w:val="en-US" w:eastAsia="zh-CN"/>
        </w:rPr>
        <w:t>肇庆交投孔湾港务有限公司</w:t>
      </w:r>
      <w:r>
        <w:rPr>
          <w:rFonts w:hint="eastAsia" w:ascii="仿宋" w:hAnsi="仿宋" w:eastAsia="仿宋" w:cs="仿宋"/>
          <w:color w:val="auto"/>
          <w:sz w:val="21"/>
          <w:szCs w:val="21"/>
          <w:highlight w:val="none"/>
          <w:u w:val="none"/>
          <w:lang w:eastAsia="zh-CN"/>
        </w:rPr>
        <w:t>（</w:t>
      </w:r>
      <w:r>
        <w:rPr>
          <w:rFonts w:hint="eastAsia" w:ascii="仿宋" w:hAnsi="仿宋" w:eastAsia="仿宋" w:cs="仿宋"/>
          <w:color w:val="auto"/>
          <w:sz w:val="21"/>
          <w:szCs w:val="21"/>
          <w:highlight w:val="none"/>
          <w:u w:val="none"/>
          <w:lang w:val="en-US" w:eastAsia="zh-CN"/>
        </w:rPr>
        <w:t>单位章）</w:t>
      </w:r>
    </w:p>
    <w:p>
      <w:pPr>
        <w:pStyle w:val="16"/>
        <w:pageBreakBefore w:val="0"/>
        <w:kinsoku/>
        <w:wordWrap/>
        <w:overflowPunct/>
        <w:topLinePunct w:val="0"/>
        <w:bidi w:val="0"/>
        <w:spacing w:line="360" w:lineRule="auto"/>
        <w:ind w:left="0" w:firstLine="420" w:firstLineChars="200"/>
        <w:jc w:val="righ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u w:val="single"/>
          <w:lang w:val="en-US" w:eastAsia="zh-CN"/>
        </w:rPr>
        <w:t>2023年 9 月 14 日</w:t>
      </w:r>
    </w:p>
    <w:p>
      <w:pPr>
        <w:pageBreakBefore w:val="0"/>
        <w:kinsoku/>
        <w:wordWrap/>
        <w:overflowPunct/>
        <w:topLinePunct w:val="0"/>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u w:val="single"/>
        </w:rPr>
      </w:pPr>
    </w:p>
    <w:p>
      <w:pPr>
        <w:pageBreakBefore w:val="0"/>
        <w:kinsoku/>
        <w:wordWrap/>
        <w:overflowPunct/>
        <w:topLinePunct w:val="0"/>
        <w:bidi w:val="0"/>
        <w:adjustRightInd w:val="0"/>
        <w:snapToGrid w:val="0"/>
        <w:spacing w:line="360" w:lineRule="auto"/>
        <w:ind w:left="0" w:firstLine="422" w:firstLineChars="200"/>
        <w:textAlignment w:val="auto"/>
        <w:rPr>
          <w:rFonts w:hint="eastAsia" w:ascii="仿宋" w:hAnsi="仿宋" w:eastAsia="仿宋" w:cs="仿宋"/>
          <w:b/>
          <w:bCs/>
          <w:color w:val="auto"/>
          <w:sz w:val="21"/>
          <w:szCs w:val="21"/>
          <w:highlight w:val="none"/>
          <w:u w:val="none"/>
          <w:lang w:val="en-US" w:eastAsia="zh-CN"/>
        </w:rPr>
        <w:sectPr>
          <w:footerReference r:id="rId4" w:type="default"/>
          <w:footnotePr>
            <w:numFmt w:val="decimalEnclosedCircleChinese"/>
            <w:numRestart w:val="eachPage"/>
          </w:footnotePr>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3"/>
        <w:adjustRightInd w:val="0"/>
        <w:snapToGrid w:val="0"/>
        <w:spacing w:before="0" w:after="0" w:line="360" w:lineRule="auto"/>
        <w:jc w:val="center"/>
        <w:rPr>
          <w:rFonts w:hint="eastAsia" w:ascii="仿宋" w:hAnsi="仿宋" w:eastAsia="仿宋" w:cs="仿宋"/>
          <w:color w:val="auto"/>
          <w:sz w:val="30"/>
          <w:szCs w:val="30"/>
          <w:highlight w:val="none"/>
        </w:rPr>
      </w:pPr>
      <w:bookmarkStart w:id="3" w:name="_Toc12107_WPSOffice_Level1"/>
      <w:bookmarkStart w:id="4" w:name="_Toc12527"/>
      <w:bookmarkStart w:id="5" w:name="_Toc9759"/>
      <w:r>
        <w:rPr>
          <w:rFonts w:hint="eastAsia" w:ascii="仿宋" w:hAnsi="仿宋" w:eastAsia="仿宋" w:cs="仿宋"/>
          <w:color w:val="auto"/>
          <w:sz w:val="30"/>
          <w:szCs w:val="30"/>
          <w:highlight w:val="none"/>
        </w:rPr>
        <w:t>第</w:t>
      </w:r>
      <w:r>
        <w:rPr>
          <w:rFonts w:hint="eastAsia" w:ascii="仿宋" w:hAnsi="仿宋" w:eastAsia="仿宋" w:cs="仿宋"/>
          <w:color w:val="auto"/>
          <w:sz w:val="30"/>
          <w:szCs w:val="30"/>
          <w:highlight w:val="none"/>
          <w:lang w:val="en-US" w:eastAsia="zh-CN"/>
        </w:rPr>
        <w:t>二</w:t>
      </w:r>
      <w:r>
        <w:rPr>
          <w:rFonts w:hint="eastAsia" w:ascii="仿宋" w:hAnsi="仿宋" w:eastAsia="仿宋" w:cs="仿宋"/>
          <w:color w:val="auto"/>
          <w:sz w:val="30"/>
          <w:szCs w:val="30"/>
          <w:highlight w:val="none"/>
        </w:rPr>
        <w:t xml:space="preserve">章 </w:t>
      </w:r>
      <w:bookmarkEnd w:id="3"/>
      <w:r>
        <w:rPr>
          <w:rFonts w:hint="eastAsia" w:ascii="仿宋" w:hAnsi="仿宋" w:eastAsia="仿宋" w:cs="仿宋"/>
          <w:color w:val="auto"/>
          <w:sz w:val="30"/>
          <w:szCs w:val="30"/>
          <w:highlight w:val="none"/>
          <w:lang w:eastAsia="zh-CN"/>
        </w:rPr>
        <w:t>投标人</w:t>
      </w:r>
      <w:r>
        <w:rPr>
          <w:rFonts w:hint="eastAsia" w:ascii="仿宋" w:hAnsi="仿宋" w:eastAsia="仿宋" w:cs="仿宋"/>
          <w:color w:val="auto"/>
          <w:sz w:val="30"/>
          <w:szCs w:val="30"/>
          <w:highlight w:val="none"/>
        </w:rPr>
        <w:t>须知</w:t>
      </w:r>
      <w:bookmarkEnd w:id="4"/>
      <w:bookmarkEnd w:id="5"/>
    </w:p>
    <w:p>
      <w:pPr>
        <w:pStyle w:val="5"/>
        <w:ind w:left="0" w:leftChars="0" w:firstLine="0" w:firstLineChars="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 投标人须知表</w:t>
      </w:r>
    </w:p>
    <w:tbl>
      <w:tblPr>
        <w:tblStyle w:val="17"/>
        <w:tblW w:w="8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562"/>
        <w:gridCol w:w="6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870" w:type="dxa"/>
            <w:tcBorders>
              <w:tl2br w:val="nil"/>
              <w:tr2bl w:val="nil"/>
            </w:tcBorders>
            <w:noWrap w:val="0"/>
            <w:vAlign w:val="center"/>
          </w:tcPr>
          <w:p>
            <w:pPr>
              <w:widowControl/>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条款号</w:t>
            </w:r>
          </w:p>
        </w:tc>
        <w:tc>
          <w:tcPr>
            <w:tcW w:w="1562" w:type="dxa"/>
            <w:tcBorders>
              <w:tl2br w:val="nil"/>
              <w:tr2bl w:val="nil"/>
            </w:tcBorders>
            <w:noWrap w:val="0"/>
            <w:vAlign w:val="center"/>
          </w:tcPr>
          <w:p>
            <w:pPr>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   目</w:t>
            </w:r>
          </w:p>
        </w:tc>
        <w:tc>
          <w:tcPr>
            <w:tcW w:w="6173" w:type="dxa"/>
            <w:tcBorders>
              <w:tl2br w:val="nil"/>
              <w:tr2bl w:val="nil"/>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870" w:type="dxa"/>
            <w:tcBorders>
              <w:tl2br w:val="nil"/>
              <w:tr2bl w:val="nil"/>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1.1</w:t>
            </w:r>
          </w:p>
        </w:tc>
        <w:tc>
          <w:tcPr>
            <w:tcW w:w="1562" w:type="dxa"/>
            <w:tcBorders>
              <w:tl2br w:val="nil"/>
              <w:tr2bl w:val="nil"/>
            </w:tcBorders>
            <w:noWrap w:val="0"/>
            <w:vAlign w:val="center"/>
          </w:tcPr>
          <w:p>
            <w:pPr>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招标人</w:t>
            </w:r>
          </w:p>
        </w:tc>
        <w:tc>
          <w:tcPr>
            <w:tcW w:w="6173" w:type="dxa"/>
            <w:tcBorders>
              <w:tl2br w:val="nil"/>
              <w:tr2bl w:val="nil"/>
            </w:tcBorders>
            <w:noWrap w:val="0"/>
            <w:vAlign w:val="center"/>
          </w:tcPr>
          <w:p>
            <w:pPr>
              <w:widowControl/>
              <w:jc w:val="left"/>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lang w:val="en-US" w:eastAsia="zh-CN"/>
              </w:rPr>
              <w:t>名  称</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u w:val="single"/>
              </w:rPr>
              <w:t>肇庆</w:t>
            </w:r>
            <w:r>
              <w:rPr>
                <w:rFonts w:hint="eastAsia" w:ascii="仿宋" w:hAnsi="仿宋" w:eastAsia="仿宋" w:cs="仿宋"/>
                <w:color w:val="auto"/>
                <w:kern w:val="0"/>
                <w:sz w:val="21"/>
                <w:szCs w:val="21"/>
                <w:highlight w:val="none"/>
                <w:u w:val="single"/>
                <w:lang w:val="en-US" w:eastAsia="zh-CN"/>
              </w:rPr>
              <w:t>交投孔湾港务</w:t>
            </w:r>
            <w:r>
              <w:rPr>
                <w:rFonts w:hint="eastAsia" w:ascii="仿宋" w:hAnsi="仿宋" w:eastAsia="仿宋" w:cs="仿宋"/>
                <w:color w:val="auto"/>
                <w:kern w:val="0"/>
                <w:sz w:val="21"/>
                <w:szCs w:val="21"/>
                <w:highlight w:val="none"/>
                <w:u w:val="single"/>
              </w:rPr>
              <w:t>有限公司</w:t>
            </w:r>
          </w:p>
          <w:p>
            <w:pPr>
              <w:widowControl/>
              <w:jc w:val="left"/>
              <w:rPr>
                <w:rFonts w:hint="eastAsia" w:ascii="仿宋" w:hAnsi="仿宋" w:eastAsia="仿宋" w:cs="仿宋"/>
                <w:color w:val="auto"/>
                <w:kern w:val="0"/>
                <w:sz w:val="21"/>
                <w:szCs w:val="21"/>
                <w:highlight w:val="none"/>
                <w:u w:val="single"/>
                <w:lang w:val="en-US" w:eastAsia="zh-CN"/>
              </w:rPr>
            </w:pPr>
            <w:r>
              <w:rPr>
                <w:rFonts w:hint="eastAsia" w:ascii="仿宋" w:hAnsi="仿宋" w:eastAsia="仿宋" w:cs="仿宋"/>
                <w:color w:val="auto"/>
                <w:kern w:val="0"/>
                <w:sz w:val="21"/>
                <w:szCs w:val="21"/>
                <w:highlight w:val="none"/>
              </w:rPr>
              <w:t>地  址：</w:t>
            </w:r>
            <w:r>
              <w:rPr>
                <w:rFonts w:hint="eastAsia" w:ascii="仿宋" w:hAnsi="仿宋" w:eastAsia="仿宋" w:cs="仿宋"/>
                <w:color w:val="auto"/>
                <w:kern w:val="0"/>
                <w:sz w:val="21"/>
                <w:szCs w:val="21"/>
                <w:highlight w:val="none"/>
                <w:u w:val="single"/>
              </w:rPr>
              <w:t>肇庆市端州区站前西路肇庆市交通集团</w:t>
            </w:r>
            <w:r>
              <w:rPr>
                <w:rFonts w:hint="eastAsia" w:ascii="仿宋" w:hAnsi="仿宋" w:eastAsia="仿宋" w:cs="仿宋"/>
                <w:color w:val="auto"/>
                <w:kern w:val="0"/>
                <w:sz w:val="21"/>
                <w:szCs w:val="21"/>
                <w:highlight w:val="none"/>
                <w:u w:val="single"/>
                <w:lang w:val="en-US" w:eastAsia="zh-CN"/>
              </w:rPr>
              <w:t>大楼二楼</w:t>
            </w:r>
          </w:p>
          <w:p>
            <w:pPr>
              <w:widowControl/>
              <w:jc w:val="left"/>
              <w:rPr>
                <w:rFonts w:hint="eastAsia" w:ascii="仿宋" w:hAnsi="仿宋" w:eastAsia="仿宋" w:cs="仿宋"/>
                <w:color w:val="auto"/>
                <w:kern w:val="0"/>
                <w:sz w:val="21"/>
                <w:szCs w:val="21"/>
                <w:highlight w:val="none"/>
                <w:u w:val="single"/>
                <w:lang w:eastAsia="zh-CN"/>
              </w:rPr>
            </w:pPr>
            <w:r>
              <w:rPr>
                <w:rFonts w:hint="eastAsia" w:ascii="仿宋" w:hAnsi="仿宋" w:eastAsia="仿宋" w:cs="仿宋"/>
                <w:color w:val="auto"/>
                <w:kern w:val="0"/>
                <w:sz w:val="21"/>
                <w:szCs w:val="21"/>
                <w:highlight w:val="none"/>
              </w:rPr>
              <w:t>联系人：</w:t>
            </w:r>
            <w:r>
              <w:rPr>
                <w:rFonts w:hint="eastAsia" w:ascii="仿宋" w:hAnsi="仿宋" w:eastAsia="仿宋" w:cs="仿宋"/>
                <w:color w:val="auto"/>
                <w:kern w:val="0"/>
                <w:sz w:val="21"/>
                <w:szCs w:val="21"/>
                <w:highlight w:val="none"/>
                <w:u w:val="single"/>
                <w:lang w:val="en-US" w:eastAsia="zh-CN"/>
              </w:rPr>
              <w:t>黄小姐</w:t>
            </w:r>
          </w:p>
          <w:p>
            <w:pPr>
              <w:widowControl/>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电  话：</w:t>
            </w:r>
            <w:r>
              <w:rPr>
                <w:rFonts w:hint="eastAsia" w:ascii="仿宋" w:hAnsi="仿宋" w:eastAsia="仿宋" w:cs="仿宋"/>
                <w:color w:val="auto"/>
                <w:kern w:val="0"/>
                <w:sz w:val="21"/>
                <w:szCs w:val="21"/>
                <w:highlight w:val="none"/>
                <w:u w:val="single"/>
                <w:lang w:val="en-US" w:eastAsia="zh-CN"/>
              </w:rPr>
              <w:t>19129219494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0" w:type="dxa"/>
            <w:tcBorders>
              <w:tl2br w:val="nil"/>
              <w:tr2bl w:val="nil"/>
            </w:tcBorders>
            <w:noWrap w:val="0"/>
            <w:vAlign w:val="center"/>
          </w:tcPr>
          <w:p>
            <w:pPr>
              <w:widowControl/>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en-US" w:eastAsia="zh-CN"/>
              </w:rPr>
              <w:t>3</w:t>
            </w:r>
          </w:p>
        </w:tc>
        <w:tc>
          <w:tcPr>
            <w:tcW w:w="1562" w:type="dxa"/>
            <w:tcBorders>
              <w:tl2br w:val="nil"/>
              <w:tr2bl w:val="nil"/>
            </w:tcBorders>
            <w:noWrap w:val="0"/>
            <w:vAlign w:val="center"/>
          </w:tcPr>
          <w:p>
            <w:pPr>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投标人</w:t>
            </w:r>
            <w:r>
              <w:rPr>
                <w:rFonts w:hint="eastAsia" w:ascii="仿宋" w:hAnsi="仿宋" w:eastAsia="仿宋" w:cs="仿宋"/>
                <w:color w:val="auto"/>
                <w:kern w:val="0"/>
                <w:sz w:val="21"/>
                <w:szCs w:val="21"/>
                <w:highlight w:val="none"/>
              </w:rPr>
              <w:t>还要满足的其它资格条件</w:t>
            </w:r>
          </w:p>
        </w:tc>
        <w:tc>
          <w:tcPr>
            <w:tcW w:w="6173" w:type="dxa"/>
            <w:tcBorders>
              <w:tl2br w:val="nil"/>
              <w:tr2bl w:val="nil"/>
            </w:tcBorders>
            <w:noWrap w:val="0"/>
            <w:vAlign w:val="center"/>
          </w:tcPr>
          <w:p>
            <w:pPr>
              <w:widowControl/>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0" w:type="dxa"/>
            <w:tcBorders>
              <w:tl2br w:val="nil"/>
              <w:tr2bl w:val="nil"/>
            </w:tcBorders>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val="en-US" w:eastAsia="zh-CN"/>
              </w:rPr>
              <w:t>3</w:t>
            </w:r>
          </w:p>
        </w:tc>
        <w:tc>
          <w:tcPr>
            <w:tcW w:w="1562" w:type="dxa"/>
            <w:tcBorders>
              <w:tl2br w:val="nil"/>
              <w:tr2bl w:val="nil"/>
            </w:tcBorders>
            <w:noWrap w:val="0"/>
            <w:vAlign w:val="center"/>
          </w:tcPr>
          <w:p>
            <w:pPr>
              <w:tabs>
                <w:tab w:val="left" w:pos="1425"/>
              </w:tabs>
              <w:jc w:val="center"/>
              <w:rPr>
                <w:rFonts w:hint="eastAsia" w:ascii="仿宋" w:hAnsi="仿宋" w:eastAsia="仿宋" w:cs="仿宋"/>
                <w:b/>
                <w:color w:val="auto"/>
                <w:kern w:val="0"/>
                <w:sz w:val="21"/>
                <w:szCs w:val="21"/>
                <w:highlight w:val="none"/>
                <w:lang w:eastAsia="zh-CN"/>
              </w:rPr>
            </w:pPr>
            <w:r>
              <w:rPr>
                <w:rFonts w:hint="eastAsia" w:ascii="仿宋" w:hAnsi="仿宋" w:eastAsia="仿宋" w:cs="仿宋"/>
                <w:bCs/>
                <w:color w:val="auto"/>
                <w:kern w:val="0"/>
                <w:sz w:val="21"/>
                <w:szCs w:val="21"/>
                <w:highlight w:val="none"/>
              </w:rPr>
              <w:t>是否允许联合体参加</w:t>
            </w:r>
            <w:r>
              <w:rPr>
                <w:rFonts w:hint="eastAsia" w:ascii="仿宋" w:hAnsi="仿宋" w:eastAsia="仿宋" w:cs="仿宋"/>
                <w:bCs/>
                <w:color w:val="auto"/>
                <w:kern w:val="0"/>
                <w:sz w:val="21"/>
                <w:szCs w:val="21"/>
                <w:highlight w:val="none"/>
                <w:lang w:eastAsia="zh-CN"/>
              </w:rPr>
              <w:t>招标活动</w:t>
            </w:r>
          </w:p>
        </w:tc>
        <w:tc>
          <w:tcPr>
            <w:tcW w:w="6173" w:type="dxa"/>
            <w:tcBorders>
              <w:tl2br w:val="nil"/>
              <w:tr2bl w:val="nil"/>
            </w:tcBorders>
            <w:noWrap w:val="0"/>
            <w:vAlign w:val="center"/>
          </w:tcPr>
          <w:p>
            <w:pP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sym w:font="Wingdings 2" w:char="00A3"/>
            </w:r>
            <w:r>
              <w:rPr>
                <w:rFonts w:hint="eastAsia" w:ascii="仿宋" w:hAnsi="仿宋" w:eastAsia="仿宋" w:cs="仿宋"/>
                <w:color w:val="auto"/>
                <w:kern w:val="0"/>
                <w:sz w:val="21"/>
                <w:szCs w:val="21"/>
                <w:highlight w:val="none"/>
              </w:rPr>
              <w:t>是</w:t>
            </w:r>
          </w:p>
          <w:p>
            <w:pP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sym w:font="Wingdings 2" w:char="0052"/>
            </w:r>
            <w:r>
              <w:rPr>
                <w:rFonts w:hint="eastAsia" w:ascii="仿宋" w:hAnsi="仿宋" w:eastAsia="仿宋" w:cs="仿宋"/>
                <w:color w:val="auto"/>
                <w:kern w:val="0"/>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0" w:type="dxa"/>
            <w:tcBorders>
              <w:tl2br w:val="nil"/>
              <w:tr2bl w:val="nil"/>
            </w:tcBorders>
            <w:noWrap w:val="0"/>
            <w:vAlign w:val="center"/>
          </w:tcPr>
          <w:p>
            <w:pPr>
              <w:widowControl/>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en-US" w:eastAsia="zh-CN"/>
              </w:rPr>
              <w:t>6</w:t>
            </w:r>
          </w:p>
        </w:tc>
        <w:tc>
          <w:tcPr>
            <w:tcW w:w="1562" w:type="dxa"/>
            <w:tcBorders>
              <w:tl2br w:val="nil"/>
              <w:tr2bl w:val="nil"/>
            </w:tcBorders>
            <w:noWrap w:val="0"/>
            <w:vAlign w:val="center"/>
          </w:tcPr>
          <w:p>
            <w:pPr>
              <w:tabs>
                <w:tab w:val="left" w:pos="1425"/>
              </w:tabs>
              <w:jc w:val="center"/>
              <w:rPr>
                <w:rFonts w:hint="eastAsia" w:ascii="仿宋" w:hAnsi="仿宋" w:eastAsia="仿宋" w:cs="仿宋"/>
                <w:bCs/>
                <w:color w:val="auto"/>
                <w:kern w:val="0"/>
                <w:sz w:val="21"/>
                <w:szCs w:val="21"/>
                <w:highlight w:val="none"/>
              </w:rPr>
            </w:pPr>
            <w:r>
              <w:rPr>
                <w:rFonts w:hint="eastAsia" w:ascii="仿宋" w:hAnsi="仿宋" w:eastAsia="仿宋" w:cs="仿宋"/>
                <w:bCs/>
                <w:color w:val="auto"/>
                <w:kern w:val="0"/>
                <w:sz w:val="21"/>
                <w:szCs w:val="21"/>
                <w:highlight w:val="none"/>
              </w:rPr>
              <w:t>联合体的其他资格要求</w:t>
            </w:r>
          </w:p>
        </w:tc>
        <w:tc>
          <w:tcPr>
            <w:tcW w:w="6173" w:type="dxa"/>
            <w:tcBorders>
              <w:tl2br w:val="nil"/>
              <w:tr2bl w:val="nil"/>
            </w:tcBorders>
            <w:noWrap w:val="0"/>
            <w:vAlign w:val="center"/>
          </w:tcPr>
          <w:p>
            <w:pPr>
              <w:rPr>
                <w:rFonts w:hint="eastAsia" w:ascii="仿宋" w:hAnsi="仿宋" w:eastAsia="仿宋" w:cs="仿宋"/>
                <w:bCs/>
                <w:color w:val="auto"/>
                <w:kern w:val="0"/>
                <w:sz w:val="21"/>
                <w:szCs w:val="21"/>
                <w:highlight w:val="none"/>
                <w:lang w:val="en-US" w:eastAsia="zh-CN"/>
              </w:rPr>
            </w:pPr>
            <w:r>
              <w:rPr>
                <w:rFonts w:hint="eastAsia" w:ascii="仿宋" w:hAnsi="仿宋" w:eastAsia="仿宋" w:cs="仿宋"/>
                <w:bCs/>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70" w:type="dxa"/>
            <w:tcBorders>
              <w:tl2br w:val="nil"/>
              <w:tr2bl w:val="nil"/>
            </w:tcBorders>
            <w:noWrap w:val="0"/>
            <w:vAlign w:val="center"/>
          </w:tcPr>
          <w:p>
            <w:pPr>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2.2</w:t>
            </w:r>
          </w:p>
        </w:tc>
        <w:tc>
          <w:tcPr>
            <w:tcW w:w="1562" w:type="dxa"/>
            <w:tcBorders>
              <w:tl2br w:val="nil"/>
              <w:tr2bl w:val="nil"/>
            </w:tcBorders>
            <w:noWrap w:val="0"/>
            <w:vAlign w:val="center"/>
          </w:tcPr>
          <w:p>
            <w:pPr>
              <w:shd w:val="clear" w:color="auto" w:fill="FFFFFF"/>
              <w:jc w:val="center"/>
              <w:rPr>
                <w:rFonts w:hint="eastAsia" w:ascii="仿宋" w:hAnsi="仿宋" w:eastAsia="仿宋" w:cs="仿宋"/>
                <w:bCs/>
                <w:color w:val="auto"/>
                <w:kern w:val="0"/>
                <w:sz w:val="21"/>
                <w:szCs w:val="21"/>
                <w:highlight w:val="none"/>
              </w:rPr>
            </w:pPr>
            <w:r>
              <w:rPr>
                <w:rFonts w:hint="eastAsia" w:ascii="仿宋" w:hAnsi="仿宋" w:eastAsia="仿宋" w:cs="仿宋"/>
                <w:color w:val="auto"/>
                <w:kern w:val="0"/>
                <w:sz w:val="21"/>
                <w:szCs w:val="21"/>
                <w:highlight w:val="none"/>
              </w:rPr>
              <w:t>最高限价</w:t>
            </w:r>
          </w:p>
        </w:tc>
        <w:tc>
          <w:tcPr>
            <w:tcW w:w="6173" w:type="dxa"/>
            <w:tcBorders>
              <w:tl2br w:val="nil"/>
              <w:tr2bl w:val="nil"/>
            </w:tcBorders>
            <w:noWrap w:val="0"/>
            <w:vAlign w:val="center"/>
          </w:tcPr>
          <w:p>
            <w:pPr>
              <w:rPr>
                <w:rFonts w:hint="eastAsia" w:ascii="仿宋" w:hAnsi="仿宋" w:eastAsia="仿宋" w:cs="仿宋"/>
                <w:bCs/>
                <w:color w:val="auto"/>
                <w:kern w:val="0"/>
                <w:sz w:val="21"/>
                <w:szCs w:val="21"/>
                <w:highlight w:val="none"/>
                <w:lang w:val="en-US"/>
              </w:rPr>
            </w:pPr>
            <w:r>
              <w:rPr>
                <w:rFonts w:hint="eastAsia" w:ascii="仿宋" w:hAnsi="仿宋" w:eastAsia="仿宋" w:cs="仿宋"/>
                <w:bCs/>
                <w:color w:val="auto"/>
                <w:kern w:val="0"/>
                <w:sz w:val="21"/>
                <w:szCs w:val="21"/>
                <w:highlight w:val="none"/>
                <w:lang w:val="en-US" w:eastAsia="zh-CN"/>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0" w:type="dxa"/>
            <w:tcBorders>
              <w:tl2br w:val="nil"/>
              <w:tr2bl w:val="nil"/>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6.1</w:t>
            </w:r>
          </w:p>
        </w:tc>
        <w:tc>
          <w:tcPr>
            <w:tcW w:w="1562" w:type="dxa"/>
            <w:tcBorders>
              <w:tl2br w:val="nil"/>
              <w:tr2bl w:val="nil"/>
            </w:tcBorders>
            <w:noWrap w:val="0"/>
            <w:vAlign w:val="center"/>
          </w:tcPr>
          <w:p>
            <w:pPr>
              <w:shd w:val="clear" w:color="auto" w:fill="FFFFFF"/>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现场考察、答疑会</w:t>
            </w:r>
          </w:p>
        </w:tc>
        <w:tc>
          <w:tcPr>
            <w:tcW w:w="6173" w:type="dxa"/>
            <w:tcBorders>
              <w:tl2br w:val="nil"/>
              <w:tr2bl w:val="nil"/>
            </w:tcBorders>
            <w:noWrap w:val="0"/>
            <w:vAlign w:val="center"/>
          </w:tcPr>
          <w:p>
            <w:pP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sym w:font="Wingdings 2" w:char="0052"/>
            </w:r>
            <w:r>
              <w:rPr>
                <w:rFonts w:hint="eastAsia" w:ascii="仿宋" w:hAnsi="仿宋" w:eastAsia="仿宋" w:cs="仿宋"/>
                <w:color w:val="auto"/>
                <w:kern w:val="0"/>
                <w:sz w:val="21"/>
                <w:szCs w:val="21"/>
                <w:highlight w:val="none"/>
              </w:rPr>
              <w:t>不组织</w:t>
            </w:r>
          </w:p>
          <w:p>
            <w:pP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sym w:font="Wingdings 2" w:char="00A3"/>
            </w:r>
            <w:r>
              <w:rPr>
                <w:rFonts w:hint="eastAsia" w:ascii="仿宋" w:hAnsi="仿宋" w:eastAsia="仿宋" w:cs="仿宋"/>
                <w:color w:val="auto"/>
                <w:kern w:val="0"/>
                <w:sz w:val="21"/>
                <w:szCs w:val="21"/>
                <w:highlight w:val="none"/>
              </w:rPr>
              <w:t>组织，时  间：</w:t>
            </w:r>
            <w:r>
              <w:rPr>
                <w:rFonts w:hint="eastAsia" w:ascii="仿宋" w:hAnsi="仿宋" w:eastAsia="仿宋" w:cs="仿宋"/>
                <w:bCs/>
                <w:color w:val="auto"/>
                <w:kern w:val="0"/>
                <w:sz w:val="21"/>
                <w:szCs w:val="21"/>
                <w:highlight w:val="none"/>
                <w:u w:val="single"/>
              </w:rPr>
              <w:t xml:space="preserve">         </w:t>
            </w:r>
          </w:p>
          <w:p>
            <w:pPr>
              <w:widowControl/>
              <w:ind w:left="-105" w:leftChars="-50" w:firstLine="949" w:firstLineChars="45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地  点：</w:t>
            </w:r>
            <w:r>
              <w:rPr>
                <w:rFonts w:hint="eastAsia" w:ascii="仿宋" w:hAnsi="仿宋" w:eastAsia="仿宋" w:cs="仿宋"/>
                <w:bCs/>
                <w:color w:val="auto"/>
                <w:kern w:val="0"/>
                <w:sz w:val="21"/>
                <w:szCs w:val="21"/>
                <w:highlight w:val="none"/>
                <w:u w:val="single"/>
              </w:rPr>
              <w:t xml:space="preserve">         </w:t>
            </w:r>
          </w:p>
          <w:p>
            <w:pPr>
              <w:ind w:left="-105" w:leftChars="-50" w:firstLine="949" w:firstLineChars="45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联系人：</w:t>
            </w:r>
            <w:r>
              <w:rPr>
                <w:rFonts w:hint="eastAsia" w:ascii="仿宋" w:hAnsi="仿宋" w:eastAsia="仿宋" w:cs="仿宋"/>
                <w:bCs/>
                <w:color w:val="auto"/>
                <w:kern w:val="0"/>
                <w:sz w:val="21"/>
                <w:szCs w:val="21"/>
                <w:highlight w:val="none"/>
                <w:u w:val="single"/>
              </w:rPr>
              <w:t xml:space="preserve">         </w:t>
            </w:r>
          </w:p>
          <w:p>
            <w:pPr>
              <w:ind w:left="-105" w:leftChars="-50" w:firstLine="949" w:firstLineChars="45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  话：</w:t>
            </w:r>
            <w:r>
              <w:rPr>
                <w:rFonts w:hint="eastAsia" w:ascii="仿宋" w:hAnsi="仿宋" w:eastAsia="仿宋" w:cs="仿宋"/>
                <w:bCs/>
                <w:color w:val="auto"/>
                <w:kern w:val="0"/>
                <w:sz w:val="21"/>
                <w:szCs w:val="21"/>
                <w:highlight w:val="none"/>
                <w:u w:val="single"/>
              </w:rPr>
              <w:t xml:space="preserve">         </w:t>
            </w:r>
          </w:p>
          <w:p>
            <w:pP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sym w:font="Wingdings 2" w:char="00A3"/>
            </w:r>
            <w:r>
              <w:rPr>
                <w:rFonts w:hint="eastAsia" w:ascii="仿宋" w:hAnsi="仿宋" w:eastAsia="仿宋" w:cs="仿宋"/>
                <w:color w:val="auto"/>
                <w:kern w:val="0"/>
                <w:sz w:val="21"/>
                <w:szCs w:val="21"/>
                <w:highlight w:val="none"/>
              </w:rPr>
              <w:t>组织，</w:t>
            </w:r>
            <w:r>
              <w:rPr>
                <w:rFonts w:hint="eastAsia" w:ascii="仿宋" w:hAnsi="仿宋" w:eastAsia="仿宋" w:cs="仿宋"/>
                <w:color w:val="auto"/>
                <w:kern w:val="0"/>
                <w:sz w:val="21"/>
                <w:szCs w:val="21"/>
                <w:highlight w:val="none"/>
                <w:lang w:val="en-US" w:eastAsia="zh-CN"/>
              </w:rPr>
              <w:t>招标文件</w:t>
            </w:r>
            <w:r>
              <w:rPr>
                <w:rFonts w:hint="eastAsia" w:ascii="仿宋" w:hAnsi="仿宋" w:eastAsia="仿宋" w:cs="仿宋"/>
                <w:color w:val="auto"/>
                <w:kern w:val="0"/>
                <w:sz w:val="21"/>
                <w:szCs w:val="21"/>
                <w:highlight w:val="none"/>
              </w:rPr>
              <w:t>提供期限截止后以书面形式通知。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0" w:type="dxa"/>
            <w:tcBorders>
              <w:tl2br w:val="nil"/>
              <w:tr2bl w:val="nil"/>
            </w:tcBorders>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7.1.1</w:t>
            </w:r>
          </w:p>
        </w:tc>
        <w:tc>
          <w:tcPr>
            <w:tcW w:w="1562" w:type="dxa"/>
            <w:tcBorders>
              <w:tl2br w:val="nil"/>
              <w:tr2bl w:val="nil"/>
            </w:tcBorders>
            <w:noWrap w:val="0"/>
            <w:vAlign w:val="center"/>
          </w:tcPr>
          <w:p>
            <w:pPr>
              <w:shd w:val="clear" w:color="auto" w:fill="FFFFFF"/>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分包</w:t>
            </w:r>
          </w:p>
        </w:tc>
        <w:tc>
          <w:tcPr>
            <w:tcW w:w="6173" w:type="dxa"/>
            <w:tcBorders>
              <w:tl2br w:val="nil"/>
              <w:tr2bl w:val="nil"/>
            </w:tcBorders>
            <w:noWrap w:val="0"/>
            <w:vAlign w:val="center"/>
          </w:tcPr>
          <w:p>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sym w:font="Wingdings 2" w:char="0052"/>
            </w:r>
            <w:r>
              <w:rPr>
                <w:rFonts w:hint="eastAsia" w:ascii="仿宋" w:hAnsi="仿宋" w:eastAsia="仿宋" w:cs="仿宋"/>
                <w:color w:val="auto"/>
                <w:sz w:val="21"/>
                <w:szCs w:val="21"/>
                <w:highlight w:val="none"/>
                <w:lang w:val="en-US" w:eastAsia="zh-CN"/>
              </w:rPr>
              <w:t>不允许</w:t>
            </w:r>
          </w:p>
          <w:p>
            <w:pPr>
              <w:pStyle w:val="24"/>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sym w:font="Wingdings 2" w:char="00A3"/>
            </w:r>
            <w:r>
              <w:rPr>
                <w:rFonts w:hint="eastAsia" w:ascii="仿宋" w:hAnsi="仿宋" w:eastAsia="仿宋" w:cs="仿宋"/>
                <w:color w:val="auto"/>
                <w:sz w:val="21"/>
                <w:szCs w:val="21"/>
                <w:highlight w:val="none"/>
                <w:lang w:val="en-US" w:eastAsia="zh-CN"/>
              </w:rPr>
              <w:t>允许，</w:t>
            </w:r>
          </w:p>
          <w:p>
            <w:pPr>
              <w:pStyle w:val="25"/>
              <w:numPr>
                <w:ilvl w:val="0"/>
                <w:numId w:val="3"/>
              </w:numPr>
              <w:ind w:left="21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分包内容：</w:t>
            </w:r>
          </w:p>
          <w:p>
            <w:pPr>
              <w:pStyle w:val="25"/>
              <w:numPr>
                <w:ilvl w:val="0"/>
                <w:numId w:val="3"/>
              </w:numPr>
              <w:ind w:left="21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分包资质要求：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70" w:type="dxa"/>
            <w:tcBorders>
              <w:tl2br w:val="nil"/>
              <w:tr2bl w:val="nil"/>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.1</w:t>
            </w:r>
          </w:p>
        </w:tc>
        <w:tc>
          <w:tcPr>
            <w:tcW w:w="1562" w:type="dxa"/>
            <w:tcBorders>
              <w:tl2br w:val="nil"/>
              <w:tr2bl w:val="nil"/>
            </w:tcBorders>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lang w:val="en-US" w:eastAsia="zh-CN"/>
              </w:rPr>
              <w:t>投标保证金</w:t>
            </w:r>
          </w:p>
        </w:tc>
        <w:tc>
          <w:tcPr>
            <w:tcW w:w="6173" w:type="dxa"/>
            <w:tcBorders>
              <w:tl2br w:val="nil"/>
              <w:tr2bl w:val="nil"/>
            </w:tcBorders>
            <w:noWrap w:val="0"/>
            <w:vAlign w:val="center"/>
          </w:tcPr>
          <w:p>
            <w:pPr>
              <w:pStyle w:val="6"/>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是否要求投标人递交投标保证金</w:t>
            </w:r>
          </w:p>
          <w:p>
            <w:pP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sym w:font="Wingdings 2" w:char="0052"/>
            </w:r>
            <w:r>
              <w:rPr>
                <w:rFonts w:hint="eastAsia" w:ascii="仿宋" w:hAnsi="仿宋" w:eastAsia="仿宋" w:cs="仿宋"/>
                <w:color w:val="auto"/>
                <w:kern w:val="0"/>
                <w:sz w:val="21"/>
                <w:szCs w:val="21"/>
                <w:highlight w:val="none"/>
                <w:lang w:val="en-US" w:eastAsia="zh-CN"/>
              </w:rPr>
              <w:t>否</w:t>
            </w:r>
          </w:p>
          <w:p>
            <w:pPr>
              <w:pStyle w:val="6"/>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sym w:font="Wingdings 2" w:char="00A3"/>
            </w:r>
            <w:r>
              <w:rPr>
                <w:rFonts w:hint="eastAsia" w:ascii="仿宋" w:hAnsi="仿宋" w:eastAsia="仿宋" w:cs="仿宋"/>
                <w:color w:val="auto"/>
                <w:kern w:val="0"/>
                <w:sz w:val="21"/>
                <w:szCs w:val="21"/>
                <w:highlight w:val="none"/>
                <w:lang w:val="en-US" w:eastAsia="zh-CN"/>
              </w:rPr>
              <w:t>是，并满足下列要求（投标人参加多个标段投标的，应按所投标段分别递交投标保证金）：</w:t>
            </w:r>
          </w:p>
          <w:p>
            <w:pPr>
              <w:pStyle w:val="6"/>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szCs w:val="21"/>
                <w:highlight w:val="none"/>
                <w:lang w:val="en-US" w:eastAsia="zh-CN"/>
              </w:rPr>
              <w:t>投标保证金</w:t>
            </w:r>
            <w:r>
              <w:rPr>
                <w:rFonts w:hint="eastAsia" w:ascii="仿宋" w:hAnsi="仿宋" w:eastAsia="仿宋" w:cs="仿宋"/>
                <w:color w:val="auto"/>
                <w:kern w:val="0"/>
                <w:sz w:val="21"/>
                <w:szCs w:val="21"/>
                <w:highlight w:val="none"/>
              </w:rPr>
              <w:t>金额：</w:t>
            </w:r>
            <w:r>
              <w:rPr>
                <w:rFonts w:hint="eastAsia" w:ascii="仿宋" w:hAnsi="仿宋" w:eastAsia="仿宋" w:cs="仿宋"/>
                <w:color w:val="auto"/>
                <w:kern w:val="0"/>
                <w:sz w:val="21"/>
                <w:szCs w:val="21"/>
                <w:highlight w:val="none"/>
                <w:u w:val="none"/>
                <w:lang w:val="en-US" w:eastAsia="zh-CN"/>
              </w:rPr>
              <w:t>人民币</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元</w:t>
            </w:r>
          </w:p>
          <w:p>
            <w:pPr>
              <w:pStyle w:val="6"/>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Cs w:val="21"/>
                <w:highlight w:val="none"/>
                <w:lang w:val="en-US" w:eastAsia="zh-CN"/>
              </w:rPr>
              <w:t>投标保证金</w:t>
            </w:r>
            <w:r>
              <w:rPr>
                <w:rFonts w:hint="eastAsia" w:ascii="仿宋" w:hAnsi="仿宋" w:eastAsia="仿宋" w:cs="仿宋"/>
                <w:color w:val="auto"/>
                <w:sz w:val="21"/>
                <w:szCs w:val="21"/>
                <w:highlight w:val="none"/>
              </w:rPr>
              <w:t>到账时间：</w:t>
            </w:r>
            <w:r>
              <w:rPr>
                <w:rFonts w:hint="eastAsia" w:ascii="仿宋" w:hAnsi="仿宋" w:eastAsia="仿宋" w:cs="仿宋"/>
                <w:color w:val="auto"/>
                <w:sz w:val="21"/>
                <w:szCs w:val="21"/>
                <w:highlight w:val="none"/>
                <w:u w:val="single"/>
              </w:rPr>
              <w:t>递交</w:t>
            </w:r>
            <w:r>
              <w:rPr>
                <w:rFonts w:hint="eastAsia" w:ascii="仿宋" w:hAnsi="仿宋" w:eastAsia="仿宋" w:cs="仿宋"/>
                <w:color w:val="auto"/>
                <w:sz w:val="21"/>
                <w:szCs w:val="21"/>
                <w:highlight w:val="none"/>
                <w:u w:val="single"/>
                <w:lang w:eastAsia="zh-CN"/>
              </w:rPr>
              <w:t>投标文件</w:t>
            </w:r>
            <w:r>
              <w:rPr>
                <w:rFonts w:hint="eastAsia" w:ascii="仿宋" w:hAnsi="仿宋" w:eastAsia="仿宋" w:cs="仿宋"/>
                <w:color w:val="auto"/>
                <w:sz w:val="21"/>
                <w:szCs w:val="21"/>
                <w:highlight w:val="none"/>
                <w:u w:val="single"/>
              </w:rPr>
              <w:t>截止时间前</w:t>
            </w:r>
          </w:p>
          <w:p>
            <w:pPr>
              <w:pStyle w:val="6"/>
              <w:rPr>
                <w:rFonts w:hint="eastAsia" w:ascii="仿宋" w:hAnsi="仿宋" w:eastAsia="仿宋" w:cs="仿宋"/>
                <w:color w:val="auto"/>
                <w:kern w:val="0"/>
                <w:sz w:val="21"/>
                <w:szCs w:val="21"/>
                <w:highlight w:val="none"/>
                <w:u w:val="single"/>
                <w:lang w:val="en-US" w:eastAsia="zh-CN"/>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Cs w:val="21"/>
                <w:highlight w:val="none"/>
                <w:lang w:val="en-US" w:eastAsia="zh-CN"/>
              </w:rPr>
              <w:t>投标保证金</w:t>
            </w:r>
            <w:r>
              <w:rPr>
                <w:rFonts w:hint="eastAsia" w:ascii="仿宋" w:hAnsi="仿宋" w:eastAsia="仿宋" w:cs="仿宋"/>
                <w:color w:val="auto"/>
                <w:sz w:val="21"/>
                <w:szCs w:val="21"/>
                <w:highlight w:val="none"/>
              </w:rPr>
              <w:t>缴纳方式</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现金（</w:t>
            </w:r>
            <w:r>
              <w:rPr>
                <w:rFonts w:hint="eastAsia" w:ascii="仿宋" w:hAnsi="仿宋" w:eastAsia="仿宋" w:cs="仿宋"/>
                <w:color w:val="auto"/>
                <w:sz w:val="21"/>
                <w:szCs w:val="21"/>
                <w:highlight w:val="none"/>
              </w:rPr>
              <w:t>支票</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或银行</w:t>
            </w:r>
            <w:r>
              <w:rPr>
                <w:rFonts w:hint="eastAsia" w:ascii="仿宋" w:hAnsi="仿宋" w:eastAsia="仿宋" w:cs="仿宋"/>
                <w:color w:val="auto"/>
                <w:sz w:val="21"/>
                <w:szCs w:val="21"/>
                <w:highlight w:val="none"/>
              </w:rPr>
              <w:t>保函</w:t>
            </w:r>
            <w:r>
              <w:rPr>
                <w:rFonts w:hint="eastAsia" w:ascii="仿宋" w:hAnsi="仿宋" w:eastAsia="仿宋" w:cs="仿宋"/>
                <w:color w:val="auto"/>
                <w:sz w:val="21"/>
                <w:szCs w:val="21"/>
                <w:highlight w:val="none"/>
                <w:lang w:val="en-US" w:eastAsia="zh-CN"/>
              </w:rPr>
              <w:t>或担保机构的保函或保险机构的保单。</w:t>
            </w:r>
          </w:p>
          <w:p>
            <w:pPr>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若采用现金或支票时，必须从投标人的基本账户开户银行一次性汇入以下账号：</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保证金收款人银行信息</w:t>
            </w:r>
            <w:r>
              <w:rPr>
                <w:rFonts w:hint="eastAsia" w:ascii="仿宋" w:hAnsi="仿宋" w:eastAsia="仿宋" w:cs="仿宋"/>
                <w:color w:val="auto"/>
                <w:sz w:val="21"/>
                <w:szCs w:val="21"/>
                <w:highlight w:val="none"/>
                <w:lang w:val="en-US" w:eastAsia="zh-CN"/>
              </w:rPr>
              <w:t>如下</w:t>
            </w:r>
            <w:r>
              <w:rPr>
                <w:rFonts w:hint="eastAsia" w:ascii="仿宋" w:hAnsi="仿宋" w:eastAsia="仿宋" w:cs="仿宋"/>
                <w:color w:val="auto"/>
                <w:sz w:val="21"/>
                <w:szCs w:val="21"/>
                <w:highlight w:val="none"/>
              </w:rPr>
              <w:t>：</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开 户 名：</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sz w:val="21"/>
                <w:szCs w:val="21"/>
                <w:highlight w:val="none"/>
              </w:rPr>
              <w:t xml:space="preserve"> </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开 户 行：</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sz w:val="21"/>
                <w:szCs w:val="21"/>
                <w:highlight w:val="none"/>
              </w:rPr>
              <w:t xml:space="preserve"> </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账    号：</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sz w:val="21"/>
                <w:szCs w:val="21"/>
                <w:highlight w:val="none"/>
              </w:rPr>
              <w:t xml:space="preserve"> </w:t>
            </w:r>
          </w:p>
          <w:p>
            <w:pPr>
              <w:pStyle w:val="24"/>
              <w:ind w:left="0" w:leftChars="0" w:firstLine="0" w:firstLineChars="0"/>
              <w:rPr>
                <w:rFonts w:hint="eastAsia" w:ascii="仿宋" w:hAnsi="仿宋" w:eastAsia="仿宋" w:cs="仿宋"/>
                <w:color w:val="auto"/>
                <w:spacing w:val="0"/>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pacing w:val="0"/>
                <w:kern w:val="2"/>
                <w:sz w:val="21"/>
                <w:szCs w:val="21"/>
                <w:highlight w:val="none"/>
                <w:lang w:val="en-US" w:eastAsia="zh-CN" w:bidi="ar-SA"/>
              </w:rPr>
              <w:t>若采用银行保函时，出具保函的银行级别：必须由投标人的基本账户开户银行开具，若基本账户开户银行不能开具，可由上级银行开具并附相关证明材料，否则视为无效。其扫描件应装订在投标文件中，</w:t>
            </w:r>
            <w:r>
              <w:rPr>
                <w:rFonts w:hint="eastAsia" w:ascii="仿宋" w:hAnsi="仿宋" w:eastAsia="仿宋" w:cs="仿宋"/>
                <w:b/>
                <w:bCs/>
                <w:color w:val="auto"/>
                <w:spacing w:val="0"/>
                <w:kern w:val="2"/>
                <w:sz w:val="21"/>
                <w:szCs w:val="21"/>
                <w:highlight w:val="none"/>
                <w:lang w:val="en-US" w:eastAsia="zh-CN" w:bidi="ar-SA"/>
              </w:rPr>
              <w:t>原件应派专人在递交投标文件截止时间前送达并密封提交给招标人</w:t>
            </w:r>
            <w:r>
              <w:rPr>
                <w:rFonts w:hint="eastAsia" w:ascii="仿宋" w:hAnsi="仿宋" w:eastAsia="仿宋" w:cs="仿宋"/>
                <w:color w:val="auto"/>
                <w:spacing w:val="0"/>
                <w:kern w:val="2"/>
                <w:sz w:val="21"/>
                <w:szCs w:val="21"/>
                <w:highlight w:val="none"/>
                <w:lang w:val="en-US" w:eastAsia="zh-CN" w:bidi="ar-SA"/>
              </w:rPr>
              <w:t>。</w:t>
            </w:r>
          </w:p>
          <w:p>
            <w:pPr>
              <w:pStyle w:val="25"/>
              <w:ind w:left="0" w:leftChars="0"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spacing w:val="0"/>
                <w:kern w:val="2"/>
                <w:sz w:val="21"/>
                <w:szCs w:val="21"/>
                <w:highlight w:val="none"/>
                <w:lang w:val="en-US" w:eastAsia="zh-CN" w:bidi="ar-SA"/>
              </w:rPr>
              <w:t>若采用</w:t>
            </w:r>
            <w:r>
              <w:rPr>
                <w:rFonts w:hint="eastAsia" w:ascii="仿宋" w:hAnsi="仿宋" w:eastAsia="仿宋" w:cs="仿宋"/>
                <w:color w:val="auto"/>
                <w:sz w:val="21"/>
                <w:szCs w:val="21"/>
                <w:highlight w:val="none"/>
                <w:lang w:val="en-US" w:eastAsia="zh-CN"/>
              </w:rPr>
              <w:t>担保机构的保函或保险机构的保单</w:t>
            </w:r>
            <w:r>
              <w:rPr>
                <w:rFonts w:hint="eastAsia" w:ascii="仿宋" w:hAnsi="仿宋" w:eastAsia="仿宋" w:cs="仿宋"/>
                <w:color w:val="auto"/>
                <w:spacing w:val="0"/>
                <w:kern w:val="2"/>
                <w:sz w:val="21"/>
                <w:szCs w:val="21"/>
                <w:highlight w:val="none"/>
                <w:lang w:val="en-US" w:eastAsia="zh-CN" w:bidi="ar-SA"/>
              </w:rPr>
              <w:t>时，其扫描件应装订在投标文件中，</w:t>
            </w:r>
            <w:r>
              <w:rPr>
                <w:rFonts w:hint="eastAsia" w:ascii="仿宋" w:hAnsi="仿宋" w:eastAsia="仿宋" w:cs="仿宋"/>
                <w:b/>
                <w:bCs/>
                <w:color w:val="auto"/>
                <w:spacing w:val="0"/>
                <w:kern w:val="2"/>
                <w:sz w:val="21"/>
                <w:szCs w:val="21"/>
                <w:highlight w:val="none"/>
                <w:lang w:val="en-US" w:eastAsia="zh-CN" w:bidi="ar-SA"/>
              </w:rPr>
              <w:t>原件应派专人在递交投标文件截止时间前送达并密封提交给招标人</w:t>
            </w:r>
            <w:r>
              <w:rPr>
                <w:rFonts w:hint="eastAsia" w:ascii="仿宋" w:hAnsi="仿宋" w:eastAsia="仿宋" w:cs="仿宋"/>
                <w:color w:val="auto"/>
                <w:spacing w:val="0"/>
                <w:kern w:val="2"/>
                <w:sz w:val="21"/>
                <w:szCs w:val="21"/>
                <w:highlight w:val="none"/>
                <w:lang w:val="en-US" w:eastAsia="zh-CN" w:bidi="ar-SA"/>
              </w:rPr>
              <w:t>。</w:t>
            </w:r>
          </w:p>
          <w:p>
            <w:pPr>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其它：</w:t>
            </w:r>
            <w:r>
              <w:rPr>
                <w:rFonts w:hint="eastAsia" w:ascii="仿宋" w:hAnsi="仿宋" w:eastAsia="仿宋" w:cs="仿宋"/>
                <w:color w:val="auto"/>
                <w:sz w:val="21"/>
                <w:szCs w:val="21"/>
                <w:highlight w:val="none"/>
                <w:u w:val="single"/>
              </w:rPr>
              <w:t xml:space="preserve">                       </w:t>
            </w:r>
          </w:p>
          <w:p>
            <w:pPr>
              <w:rPr>
                <w:rFonts w:hint="eastAsia" w:ascii="仿宋" w:hAnsi="仿宋" w:eastAsia="仿宋" w:cs="仿宋"/>
                <w:color w:val="auto"/>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70" w:type="dxa"/>
            <w:tcBorders>
              <w:tl2br w:val="nil"/>
              <w:tr2bl w:val="nil"/>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.1</w:t>
            </w:r>
          </w:p>
        </w:tc>
        <w:tc>
          <w:tcPr>
            <w:tcW w:w="1562" w:type="dxa"/>
            <w:tcBorders>
              <w:tl2br w:val="nil"/>
              <w:tr2bl w:val="nil"/>
            </w:tcBorders>
            <w:noWrap w:val="0"/>
            <w:vAlign w:val="center"/>
          </w:tcPr>
          <w:p>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投标有效期</w:t>
            </w:r>
          </w:p>
        </w:tc>
        <w:tc>
          <w:tcPr>
            <w:tcW w:w="6173" w:type="dxa"/>
            <w:tcBorders>
              <w:tl2br w:val="nil"/>
              <w:tr2bl w:val="nil"/>
            </w:tcBorders>
            <w:noWrap w:val="0"/>
            <w:vAlign w:val="center"/>
          </w:tcPr>
          <w:p>
            <w:pPr>
              <w:pStyle w:val="6"/>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u w:val="single"/>
              </w:rPr>
              <w:t xml:space="preserve">  90  </w:t>
            </w:r>
            <w:r>
              <w:rPr>
                <w:rFonts w:hint="eastAsia" w:ascii="仿宋" w:hAnsi="仿宋" w:eastAsia="仿宋" w:cs="仿宋"/>
                <w:color w:val="auto"/>
                <w:kern w:val="0"/>
                <w:sz w:val="21"/>
                <w:szCs w:val="21"/>
                <w:highlight w:val="none"/>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70" w:type="dxa"/>
            <w:tcBorders>
              <w:tl2br w:val="nil"/>
              <w:tr2bl w:val="nil"/>
            </w:tcBorders>
            <w:noWrap w:val="0"/>
            <w:vAlign w:val="center"/>
          </w:tcPr>
          <w:p>
            <w:pPr>
              <w:widowControl/>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val="en-US" w:eastAsia="zh-CN"/>
              </w:rPr>
              <w:t>7</w:t>
            </w:r>
            <w:r>
              <w:rPr>
                <w:rFonts w:hint="eastAsia" w:ascii="仿宋" w:hAnsi="仿宋" w:eastAsia="仿宋" w:cs="仿宋"/>
                <w:color w:val="auto"/>
                <w:kern w:val="0"/>
                <w:sz w:val="21"/>
                <w:szCs w:val="21"/>
                <w:highlight w:val="none"/>
              </w:rPr>
              <w:t>.1</w:t>
            </w:r>
          </w:p>
        </w:tc>
        <w:tc>
          <w:tcPr>
            <w:tcW w:w="1562" w:type="dxa"/>
            <w:tcBorders>
              <w:tl2br w:val="nil"/>
              <w:tr2bl w:val="nil"/>
            </w:tcBorders>
            <w:noWrap w:val="0"/>
            <w:vAlign w:val="center"/>
          </w:tcPr>
          <w:p>
            <w:pPr>
              <w:widowControl/>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 w:val="21"/>
                <w:szCs w:val="21"/>
                <w:highlight w:val="none"/>
                <w:lang w:eastAsia="zh-CN"/>
              </w:rPr>
              <w:t>投标文件</w:t>
            </w:r>
            <w:r>
              <w:rPr>
                <w:rFonts w:hint="eastAsia" w:ascii="仿宋" w:hAnsi="仿宋" w:eastAsia="仿宋" w:cs="仿宋"/>
                <w:color w:val="auto"/>
                <w:sz w:val="21"/>
                <w:szCs w:val="21"/>
                <w:highlight w:val="none"/>
              </w:rPr>
              <w:t>份数</w:t>
            </w:r>
          </w:p>
        </w:tc>
        <w:tc>
          <w:tcPr>
            <w:tcW w:w="6173" w:type="dxa"/>
            <w:tcBorders>
              <w:tl2br w:val="nil"/>
              <w:tr2bl w:val="nil"/>
            </w:tcBorders>
            <w:noWrap w:val="0"/>
            <w:vAlign w:val="center"/>
          </w:tcPr>
          <w:p>
            <w:pPr>
              <w:widowControl/>
              <w:rPr>
                <w:rFonts w:hint="eastAsia" w:ascii="仿宋" w:hAnsi="仿宋" w:eastAsia="仿宋" w:cs="仿宋"/>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本项目应当在线提交电子投标文件。</w:t>
            </w:r>
            <w:r>
              <w:rPr>
                <w:rFonts w:hint="eastAsia" w:ascii="仿宋_GB2312" w:hAnsi="仿宋_GB2312" w:eastAsia="仿宋_GB2312" w:cs="仿宋_GB2312"/>
                <w:color w:val="auto"/>
                <w:szCs w:val="21"/>
                <w:highlight w:val="none"/>
                <w:lang w:val="en-US" w:eastAsia="zh-CN"/>
              </w:rPr>
              <w:t>中标人在收到中标通知书后，签订合同前须向招标人提交与电子文档一致的纸质投标文件一正一副。</w:t>
            </w:r>
            <w:r>
              <w:rPr>
                <w:rFonts w:hint="eastAsia" w:ascii="仿宋_GB2312" w:hAnsi="仿宋_GB2312" w:eastAsia="仿宋_GB2312" w:cs="仿宋_GB2312"/>
                <w:color w:val="auto"/>
                <w:sz w:val="21"/>
                <w:szCs w:val="21"/>
                <w:highlight w:val="none"/>
                <w:lang w:val="en-US" w:eastAsia="zh-CN"/>
              </w:rPr>
              <w:t>递交地点：肇庆市交通集团有限公司二楼矿业会议室（地址：肇庆市端州区站前西路交通大楼内）。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70" w:type="dxa"/>
            <w:tcBorders>
              <w:tl2br w:val="nil"/>
              <w:tr2bl w:val="nil"/>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val="en-US" w:eastAsia="zh-CN"/>
              </w:rPr>
              <w:t>9</w:t>
            </w:r>
            <w:r>
              <w:rPr>
                <w:rFonts w:hint="eastAsia" w:ascii="仿宋" w:hAnsi="仿宋" w:eastAsia="仿宋" w:cs="仿宋"/>
                <w:color w:val="auto"/>
                <w:kern w:val="0"/>
                <w:sz w:val="21"/>
                <w:szCs w:val="21"/>
                <w:highlight w:val="none"/>
              </w:rPr>
              <w:t>.1</w:t>
            </w:r>
          </w:p>
        </w:tc>
        <w:tc>
          <w:tcPr>
            <w:tcW w:w="1562" w:type="dxa"/>
            <w:tcBorders>
              <w:tl2br w:val="nil"/>
              <w:tr2bl w:val="nil"/>
            </w:tcBorders>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递交</w:t>
            </w:r>
            <w:r>
              <w:rPr>
                <w:rFonts w:hint="eastAsia" w:ascii="仿宋" w:hAnsi="仿宋" w:eastAsia="仿宋" w:cs="仿宋"/>
                <w:color w:val="auto"/>
                <w:sz w:val="21"/>
                <w:szCs w:val="21"/>
                <w:highlight w:val="none"/>
                <w:lang w:eastAsia="zh-CN"/>
              </w:rPr>
              <w:t>投标文件</w:t>
            </w:r>
            <w:r>
              <w:rPr>
                <w:rFonts w:hint="eastAsia" w:ascii="仿宋" w:hAnsi="仿宋" w:eastAsia="仿宋" w:cs="仿宋"/>
                <w:color w:val="auto"/>
                <w:sz w:val="21"/>
                <w:szCs w:val="21"/>
                <w:highlight w:val="none"/>
              </w:rPr>
              <w:t>截止时间、地点：</w:t>
            </w:r>
          </w:p>
        </w:tc>
        <w:tc>
          <w:tcPr>
            <w:tcW w:w="6173" w:type="dxa"/>
            <w:tcBorders>
              <w:tl2br w:val="nil"/>
              <w:tr2bl w:val="nil"/>
            </w:tcBorders>
            <w:noWrap w:val="0"/>
            <w:vAlign w:val="center"/>
          </w:tcPr>
          <w:p>
            <w:pPr>
              <w:widowControl/>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详见</w:t>
            </w:r>
            <w:r>
              <w:rPr>
                <w:rFonts w:hint="eastAsia" w:ascii="仿宋" w:hAnsi="仿宋" w:eastAsia="仿宋" w:cs="仿宋"/>
                <w:color w:val="auto"/>
                <w:kern w:val="0"/>
                <w:sz w:val="21"/>
                <w:szCs w:val="21"/>
                <w:highlight w:val="none"/>
                <w:lang w:eastAsia="zh-CN"/>
              </w:rPr>
              <w:t>招标公告</w:t>
            </w:r>
            <w:r>
              <w:rPr>
                <w:rFonts w:hint="eastAsia" w:ascii="仿宋" w:hAnsi="仿宋" w:eastAsia="仿宋" w:cs="仿宋"/>
                <w:color w:val="auto"/>
                <w:kern w:val="0"/>
                <w:sz w:val="21"/>
                <w:szCs w:val="21"/>
                <w:highlight w:val="none"/>
              </w:rPr>
              <w:t>，以</w:t>
            </w:r>
            <w:r>
              <w:rPr>
                <w:rFonts w:hint="eastAsia" w:ascii="仿宋" w:hAnsi="仿宋" w:eastAsia="仿宋" w:cs="仿宋"/>
                <w:color w:val="auto"/>
                <w:kern w:val="0"/>
                <w:sz w:val="21"/>
                <w:szCs w:val="21"/>
                <w:highlight w:val="none"/>
                <w:lang w:eastAsia="zh-CN"/>
              </w:rPr>
              <w:t>招标公告</w:t>
            </w:r>
            <w:r>
              <w:rPr>
                <w:rFonts w:hint="eastAsia" w:ascii="仿宋" w:hAnsi="仿宋" w:eastAsia="仿宋" w:cs="仿宋"/>
                <w:color w:val="auto"/>
                <w:kern w:val="0"/>
                <w:sz w:val="21"/>
                <w:szCs w:val="21"/>
                <w:highlight w:val="none"/>
              </w:rPr>
              <w:t>规定时间、地点为准。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70" w:type="dxa"/>
            <w:tcBorders>
              <w:tl2br w:val="nil"/>
              <w:tr2bl w:val="nil"/>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.1</w:t>
            </w:r>
          </w:p>
        </w:tc>
        <w:tc>
          <w:tcPr>
            <w:tcW w:w="1562" w:type="dxa"/>
            <w:tcBorders>
              <w:tl2br w:val="nil"/>
              <w:tr2bl w:val="nil"/>
            </w:tcBorders>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投标文件开启会</w:t>
            </w:r>
            <w:r>
              <w:rPr>
                <w:rFonts w:hint="eastAsia" w:ascii="仿宋" w:hAnsi="仿宋" w:eastAsia="仿宋" w:cs="仿宋"/>
                <w:color w:val="auto"/>
                <w:sz w:val="21"/>
                <w:szCs w:val="21"/>
                <w:highlight w:val="none"/>
              </w:rPr>
              <w:t>时间、地点：</w:t>
            </w:r>
          </w:p>
        </w:tc>
        <w:tc>
          <w:tcPr>
            <w:tcW w:w="6173" w:type="dxa"/>
            <w:tcBorders>
              <w:tl2br w:val="nil"/>
              <w:tr2bl w:val="nil"/>
            </w:tcBorders>
            <w:noWrap w:val="0"/>
            <w:vAlign w:val="center"/>
          </w:tcPr>
          <w:p>
            <w:pPr>
              <w:widowControl/>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详见</w:t>
            </w:r>
            <w:r>
              <w:rPr>
                <w:rFonts w:hint="eastAsia" w:ascii="仿宋" w:hAnsi="仿宋" w:eastAsia="仿宋" w:cs="仿宋"/>
                <w:color w:val="auto"/>
                <w:kern w:val="0"/>
                <w:sz w:val="21"/>
                <w:szCs w:val="21"/>
                <w:highlight w:val="none"/>
                <w:lang w:eastAsia="zh-CN"/>
              </w:rPr>
              <w:t>招标公告</w:t>
            </w:r>
            <w:r>
              <w:rPr>
                <w:rFonts w:hint="eastAsia" w:ascii="仿宋" w:hAnsi="仿宋" w:eastAsia="仿宋" w:cs="仿宋"/>
                <w:color w:val="auto"/>
                <w:kern w:val="0"/>
                <w:sz w:val="21"/>
                <w:szCs w:val="21"/>
                <w:highlight w:val="none"/>
              </w:rPr>
              <w:t>，以</w:t>
            </w:r>
            <w:r>
              <w:rPr>
                <w:rFonts w:hint="eastAsia" w:ascii="仿宋" w:hAnsi="仿宋" w:eastAsia="仿宋" w:cs="仿宋"/>
                <w:color w:val="auto"/>
                <w:kern w:val="0"/>
                <w:sz w:val="21"/>
                <w:szCs w:val="21"/>
                <w:highlight w:val="none"/>
                <w:lang w:eastAsia="zh-CN"/>
              </w:rPr>
              <w:t>招标公告</w:t>
            </w:r>
            <w:r>
              <w:rPr>
                <w:rFonts w:hint="eastAsia" w:ascii="仿宋" w:hAnsi="仿宋" w:eastAsia="仿宋" w:cs="仿宋"/>
                <w:color w:val="auto"/>
                <w:kern w:val="0"/>
                <w:sz w:val="21"/>
                <w:szCs w:val="21"/>
                <w:highlight w:val="none"/>
              </w:rPr>
              <w:t>规定时间、地点为准。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70" w:type="dxa"/>
            <w:tcBorders>
              <w:tl2br w:val="nil"/>
              <w:tr2bl w:val="nil"/>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.2</w:t>
            </w:r>
          </w:p>
        </w:tc>
        <w:tc>
          <w:tcPr>
            <w:tcW w:w="1562" w:type="dxa"/>
            <w:tcBorders>
              <w:tl2br w:val="nil"/>
              <w:tr2bl w:val="nil"/>
            </w:tcBorders>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评审</w:t>
            </w:r>
            <w:r>
              <w:rPr>
                <w:rFonts w:hint="eastAsia" w:ascii="仿宋" w:hAnsi="仿宋" w:eastAsia="仿宋" w:cs="仿宋"/>
                <w:color w:val="auto"/>
                <w:sz w:val="21"/>
                <w:szCs w:val="21"/>
                <w:highlight w:val="none"/>
              </w:rPr>
              <w:t>小组组成</w:t>
            </w:r>
          </w:p>
        </w:tc>
        <w:tc>
          <w:tcPr>
            <w:tcW w:w="6173" w:type="dxa"/>
            <w:tcBorders>
              <w:tl2br w:val="nil"/>
              <w:tr2bl w:val="nil"/>
            </w:tcBorders>
            <w:noWrap w:val="0"/>
            <w:vAlign w:val="center"/>
          </w:tcPr>
          <w:p>
            <w:pPr>
              <w:widowControl/>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SA"/>
              </w:rPr>
              <w:t>评审小组由招标人代表</w:t>
            </w:r>
            <w:r>
              <w:rPr>
                <w:rFonts w:hint="eastAsia" w:ascii="仿宋" w:hAnsi="仿宋" w:eastAsia="仿宋" w:cs="仿宋"/>
                <w:color w:val="auto"/>
                <w:kern w:val="2"/>
                <w:sz w:val="21"/>
                <w:szCs w:val="21"/>
                <w:highlight w:val="none"/>
                <w:u w:val="single"/>
                <w:lang w:val="en-US" w:eastAsia="zh-CN" w:bidi="ar-SA"/>
              </w:rPr>
              <w:t xml:space="preserve"> 1 </w:t>
            </w:r>
            <w:r>
              <w:rPr>
                <w:rFonts w:hint="eastAsia" w:ascii="仿宋" w:hAnsi="仿宋" w:eastAsia="仿宋" w:cs="仿宋"/>
                <w:color w:val="auto"/>
                <w:kern w:val="2"/>
                <w:sz w:val="21"/>
                <w:szCs w:val="21"/>
                <w:highlight w:val="none"/>
                <w:lang w:val="en-US" w:eastAsia="zh-CN" w:bidi="ar-SA"/>
              </w:rPr>
              <w:t>人，评审专家</w:t>
            </w:r>
            <w:r>
              <w:rPr>
                <w:rFonts w:hint="eastAsia" w:ascii="仿宋" w:hAnsi="仿宋" w:eastAsia="仿宋" w:cs="仿宋"/>
                <w:color w:val="auto"/>
                <w:kern w:val="2"/>
                <w:sz w:val="21"/>
                <w:szCs w:val="21"/>
                <w:highlight w:val="none"/>
                <w:u w:val="single"/>
                <w:lang w:val="en-US" w:eastAsia="zh-CN" w:bidi="ar-SA"/>
              </w:rPr>
              <w:t xml:space="preserve"> 4 </w:t>
            </w:r>
            <w:r>
              <w:rPr>
                <w:rFonts w:hint="eastAsia" w:ascii="仿宋" w:hAnsi="仿宋" w:eastAsia="仿宋" w:cs="仿宋"/>
                <w:color w:val="auto"/>
                <w:kern w:val="2"/>
                <w:sz w:val="21"/>
                <w:szCs w:val="21"/>
                <w:highlight w:val="none"/>
                <w:lang w:val="en-US" w:eastAsia="zh-CN" w:bidi="ar-SA"/>
              </w:rPr>
              <w:t>人，共</w:t>
            </w:r>
            <w:r>
              <w:rPr>
                <w:rFonts w:hint="eastAsia" w:ascii="仿宋" w:hAnsi="仿宋" w:eastAsia="仿宋" w:cs="仿宋"/>
                <w:color w:val="auto"/>
                <w:kern w:val="2"/>
                <w:sz w:val="21"/>
                <w:szCs w:val="21"/>
                <w:highlight w:val="none"/>
                <w:u w:val="single"/>
                <w:lang w:val="en-US" w:eastAsia="zh-CN" w:bidi="ar-SA"/>
              </w:rPr>
              <w:t xml:space="preserve"> 5 </w:t>
            </w:r>
            <w:r>
              <w:rPr>
                <w:rFonts w:hint="eastAsia" w:ascii="仿宋" w:hAnsi="仿宋" w:eastAsia="仿宋" w:cs="仿宋"/>
                <w:color w:val="auto"/>
                <w:kern w:val="2"/>
                <w:sz w:val="21"/>
                <w:szCs w:val="21"/>
                <w:highlight w:val="none"/>
                <w:lang w:val="en-US" w:eastAsia="zh-CN" w:bidi="ar-SA"/>
              </w:rPr>
              <w:t>人组成。</w:t>
            </w:r>
          </w:p>
          <w:p>
            <w:pPr>
              <w:pStyle w:val="16"/>
              <w:ind w:left="0" w:leftChars="0"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评审专家从肇庆市交通集团有限公司</w:t>
            </w:r>
            <w:r>
              <w:rPr>
                <w:rFonts w:hint="eastAsia" w:ascii="仿宋" w:hAnsi="仿宋" w:eastAsia="仿宋" w:cs="仿宋"/>
                <w:b/>
                <w:bCs/>
                <w:i w:val="0"/>
                <w:iCs w:val="0"/>
                <w:color w:val="auto"/>
                <w:sz w:val="21"/>
                <w:szCs w:val="21"/>
                <w:highlight w:val="none"/>
                <w:lang w:val="en-US" w:eastAsia="zh-CN"/>
              </w:rPr>
              <w:t>综合类</w:t>
            </w:r>
            <w:r>
              <w:rPr>
                <w:rFonts w:hint="eastAsia" w:ascii="仿宋" w:hAnsi="仿宋" w:eastAsia="仿宋" w:cs="仿宋"/>
                <w:color w:val="auto"/>
                <w:sz w:val="21"/>
                <w:szCs w:val="21"/>
                <w:highlight w:val="none"/>
                <w:lang w:val="en-US" w:eastAsia="zh-CN"/>
              </w:rPr>
              <w:t>专家库中抽取。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70" w:type="dxa"/>
            <w:tcBorders>
              <w:tl2br w:val="nil"/>
              <w:tr2bl w:val="nil"/>
            </w:tcBorders>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27.1</w:t>
            </w:r>
          </w:p>
        </w:tc>
        <w:tc>
          <w:tcPr>
            <w:tcW w:w="1562" w:type="dxa"/>
            <w:tcBorders>
              <w:tl2br w:val="nil"/>
              <w:tr2bl w:val="nil"/>
            </w:tcBorders>
            <w:noWrap w:val="0"/>
            <w:vAlign w:val="center"/>
          </w:tcPr>
          <w:p>
            <w:pPr>
              <w:widowControl/>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评审方法</w:t>
            </w:r>
          </w:p>
        </w:tc>
        <w:tc>
          <w:tcPr>
            <w:tcW w:w="6173" w:type="dxa"/>
            <w:tcBorders>
              <w:tl2br w:val="nil"/>
              <w:tr2bl w:val="nil"/>
            </w:tcBorders>
            <w:noWrap w:val="0"/>
            <w:vAlign w:val="center"/>
          </w:tcPr>
          <w:p>
            <w:pPr>
              <w:widowControl/>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sym w:font="Wingdings 2" w:char="00A3"/>
            </w:r>
            <w:r>
              <w:rPr>
                <w:rFonts w:hint="eastAsia" w:ascii="仿宋" w:hAnsi="仿宋" w:eastAsia="仿宋" w:cs="仿宋"/>
                <w:color w:val="auto"/>
                <w:kern w:val="0"/>
                <w:sz w:val="21"/>
                <w:szCs w:val="21"/>
                <w:highlight w:val="none"/>
                <w:lang w:val="en-US" w:eastAsia="zh-CN"/>
              </w:rPr>
              <w:t>最低评标价法</w:t>
            </w:r>
          </w:p>
          <w:p>
            <w:pPr>
              <w:widowControl/>
              <w:rPr>
                <w:rFonts w:hint="eastAsia" w:ascii="仿宋" w:hAnsi="仿宋" w:eastAsia="仿宋" w:cs="仿宋"/>
                <w:color w:val="auto"/>
                <w:sz w:val="21"/>
                <w:szCs w:val="21"/>
                <w:highlight w:val="none"/>
                <w:lang w:val="en-US" w:eastAsia="zh-CN"/>
              </w:rPr>
            </w:pPr>
            <w:r>
              <w:rPr>
                <w:rFonts w:hint="eastAsia" w:ascii="仿宋" w:hAnsi="仿宋" w:eastAsia="仿宋" w:cs="仿宋"/>
                <w:strike w:val="0"/>
                <w:dstrike w:val="0"/>
                <w:color w:val="auto"/>
                <w:kern w:val="0"/>
                <w:sz w:val="21"/>
                <w:szCs w:val="21"/>
                <w:highlight w:val="none"/>
              </w:rPr>
              <w:sym w:font="Wingdings 2" w:char="0052"/>
            </w:r>
            <w:r>
              <w:rPr>
                <w:rFonts w:hint="eastAsia" w:ascii="仿宋" w:hAnsi="仿宋" w:eastAsia="仿宋" w:cs="仿宋"/>
                <w:strike w:val="0"/>
                <w:dstrike w:val="0"/>
                <w:color w:val="auto"/>
                <w:kern w:val="0"/>
                <w:sz w:val="21"/>
                <w:szCs w:val="21"/>
                <w:highlight w:val="none"/>
                <w:lang w:val="en-US"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70" w:type="dxa"/>
            <w:tcBorders>
              <w:tl2br w:val="nil"/>
              <w:tr2bl w:val="nil"/>
            </w:tcBorders>
            <w:noWrap w:val="0"/>
            <w:vAlign w:val="center"/>
          </w:tcPr>
          <w:p>
            <w:pPr>
              <w:widowControl/>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2</w:t>
            </w:r>
            <w:r>
              <w:rPr>
                <w:rFonts w:hint="eastAsia" w:ascii="仿宋" w:hAnsi="仿宋" w:eastAsia="仿宋" w:cs="仿宋"/>
                <w:color w:val="auto"/>
                <w:kern w:val="0"/>
                <w:sz w:val="21"/>
                <w:szCs w:val="21"/>
                <w:highlight w:val="none"/>
                <w:lang w:val="en-US" w:eastAsia="zh-CN"/>
              </w:rPr>
              <w:t>9</w:t>
            </w: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en-US" w:eastAsia="zh-CN"/>
              </w:rPr>
              <w:t>1</w:t>
            </w:r>
          </w:p>
        </w:tc>
        <w:tc>
          <w:tcPr>
            <w:tcW w:w="1562" w:type="dxa"/>
            <w:tcBorders>
              <w:tl2br w:val="nil"/>
              <w:tr2bl w:val="nil"/>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推荐</w:t>
            </w:r>
            <w:r>
              <w:rPr>
                <w:rFonts w:hint="eastAsia" w:ascii="仿宋" w:hAnsi="仿宋" w:eastAsia="仿宋" w:cs="仿宋"/>
                <w:color w:val="auto"/>
                <w:kern w:val="0"/>
                <w:sz w:val="21"/>
                <w:szCs w:val="21"/>
                <w:highlight w:val="none"/>
                <w:lang w:eastAsia="zh-CN"/>
              </w:rPr>
              <w:t>中标候选人</w:t>
            </w:r>
            <w:r>
              <w:rPr>
                <w:rFonts w:hint="eastAsia" w:ascii="仿宋" w:hAnsi="仿宋" w:eastAsia="仿宋" w:cs="仿宋"/>
                <w:color w:val="auto"/>
                <w:kern w:val="0"/>
                <w:sz w:val="21"/>
                <w:szCs w:val="21"/>
                <w:highlight w:val="none"/>
              </w:rPr>
              <w:t>的数量</w:t>
            </w:r>
          </w:p>
        </w:tc>
        <w:tc>
          <w:tcPr>
            <w:tcW w:w="6173" w:type="dxa"/>
            <w:tcBorders>
              <w:tl2br w:val="nil"/>
              <w:tr2bl w:val="nil"/>
            </w:tcBorders>
            <w:noWrap w:val="0"/>
            <w:vAlign w:val="center"/>
          </w:tcPr>
          <w:p>
            <w:pPr>
              <w:widowControl/>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single"/>
                <w:lang w:val="en-US" w:eastAsia="zh-CN"/>
              </w:rPr>
              <w:t>2</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none"/>
                <w:lang w:val="en-US" w:eastAsia="zh-CN"/>
              </w:rPr>
              <w:t>家/标段。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70" w:type="dxa"/>
            <w:tcBorders>
              <w:tl2br w:val="nil"/>
              <w:tr2bl w:val="nil"/>
            </w:tcBorders>
            <w:noWrap w:val="0"/>
            <w:vAlign w:val="center"/>
          </w:tcPr>
          <w:p>
            <w:pPr>
              <w:widowControl/>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3</w:t>
            </w:r>
            <w:r>
              <w:rPr>
                <w:rFonts w:hint="eastAsia" w:ascii="仿宋" w:hAnsi="仿宋" w:eastAsia="仿宋" w:cs="仿宋"/>
                <w:color w:val="auto"/>
                <w:kern w:val="0"/>
                <w:sz w:val="21"/>
                <w:szCs w:val="21"/>
                <w:highlight w:val="none"/>
                <w:lang w:val="en-US" w:eastAsia="zh-CN"/>
              </w:rPr>
              <w:t>1</w:t>
            </w:r>
          </w:p>
        </w:tc>
        <w:tc>
          <w:tcPr>
            <w:tcW w:w="1562" w:type="dxa"/>
            <w:tcBorders>
              <w:tl2br w:val="nil"/>
              <w:tr2bl w:val="nil"/>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确定</w:t>
            </w:r>
            <w:r>
              <w:rPr>
                <w:rFonts w:hint="eastAsia" w:ascii="仿宋" w:hAnsi="仿宋" w:eastAsia="仿宋" w:cs="仿宋"/>
                <w:color w:val="auto"/>
                <w:kern w:val="0"/>
                <w:sz w:val="21"/>
                <w:szCs w:val="21"/>
                <w:highlight w:val="none"/>
                <w:lang w:eastAsia="zh-CN"/>
              </w:rPr>
              <w:t>中标人</w:t>
            </w:r>
            <w:r>
              <w:rPr>
                <w:rFonts w:hint="eastAsia" w:ascii="仿宋" w:hAnsi="仿宋" w:eastAsia="仿宋" w:cs="仿宋"/>
                <w:color w:val="auto"/>
                <w:kern w:val="0"/>
                <w:sz w:val="21"/>
                <w:szCs w:val="21"/>
                <w:highlight w:val="none"/>
              </w:rPr>
              <w:t>的方式</w:t>
            </w:r>
          </w:p>
        </w:tc>
        <w:tc>
          <w:tcPr>
            <w:tcW w:w="6173" w:type="dxa"/>
            <w:tcBorders>
              <w:tl2br w:val="nil"/>
              <w:tr2bl w:val="nil"/>
            </w:tcBorders>
            <w:noWrap w:val="0"/>
            <w:vAlign w:val="center"/>
          </w:tcPr>
          <w:p>
            <w:pPr>
              <w:widowControl/>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中标人</w:t>
            </w:r>
            <w:r>
              <w:rPr>
                <w:rFonts w:hint="eastAsia" w:ascii="仿宋" w:hAnsi="仿宋" w:eastAsia="仿宋" w:cs="仿宋"/>
                <w:color w:val="auto"/>
                <w:kern w:val="0"/>
                <w:sz w:val="21"/>
                <w:szCs w:val="21"/>
                <w:highlight w:val="none"/>
              </w:rPr>
              <w:t>数量：</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single"/>
                <w:lang w:val="en-US" w:eastAsia="zh-CN"/>
              </w:rPr>
              <w:t>1家</w:t>
            </w:r>
          </w:p>
          <w:p>
            <w:pPr>
              <w:widowControl/>
              <w:rPr>
                <w:rFonts w:hint="eastAsia" w:ascii="仿宋" w:hAnsi="仿宋" w:eastAsia="仿宋" w:cs="仿宋"/>
                <w:color w:val="auto"/>
                <w:kern w:val="0"/>
                <w:sz w:val="21"/>
                <w:szCs w:val="21"/>
                <w:highlight w:val="none"/>
                <w:u w:val="single"/>
                <w:lang w:eastAsia="zh-CN"/>
              </w:rPr>
            </w:pPr>
            <w:r>
              <w:rPr>
                <w:rFonts w:hint="eastAsia" w:ascii="仿宋" w:hAnsi="仿宋" w:eastAsia="仿宋" w:cs="仿宋"/>
                <w:color w:val="auto"/>
                <w:kern w:val="0"/>
                <w:sz w:val="21"/>
                <w:szCs w:val="21"/>
                <w:highlight w:val="none"/>
              </w:rPr>
              <w:sym w:font="Wingdings 2" w:char="00A3"/>
            </w:r>
            <w:r>
              <w:rPr>
                <w:rFonts w:hint="eastAsia" w:ascii="仿宋" w:hAnsi="仿宋" w:eastAsia="仿宋" w:cs="仿宋"/>
                <w:color w:val="auto"/>
                <w:kern w:val="0"/>
                <w:sz w:val="21"/>
                <w:szCs w:val="21"/>
                <w:highlight w:val="none"/>
                <w:lang w:eastAsia="zh-CN"/>
              </w:rPr>
              <w:t>招标人</w:t>
            </w:r>
            <w:r>
              <w:rPr>
                <w:rFonts w:hint="eastAsia" w:ascii="仿宋" w:hAnsi="仿宋" w:eastAsia="仿宋" w:cs="仿宋"/>
                <w:color w:val="auto"/>
                <w:kern w:val="0"/>
                <w:sz w:val="21"/>
                <w:szCs w:val="21"/>
                <w:highlight w:val="none"/>
              </w:rPr>
              <w:t>委托</w:t>
            </w:r>
            <w:r>
              <w:rPr>
                <w:rFonts w:hint="eastAsia" w:ascii="仿宋" w:hAnsi="仿宋" w:eastAsia="仿宋" w:cs="仿宋"/>
                <w:color w:val="auto"/>
                <w:kern w:val="0"/>
                <w:sz w:val="21"/>
                <w:szCs w:val="21"/>
                <w:highlight w:val="none"/>
                <w:lang w:val="en-US" w:eastAsia="zh-CN"/>
              </w:rPr>
              <w:t>评审</w:t>
            </w:r>
            <w:r>
              <w:rPr>
                <w:rFonts w:hint="eastAsia" w:ascii="仿宋" w:hAnsi="仿宋" w:eastAsia="仿宋" w:cs="仿宋"/>
                <w:color w:val="auto"/>
                <w:kern w:val="0"/>
                <w:sz w:val="21"/>
                <w:szCs w:val="21"/>
                <w:highlight w:val="none"/>
              </w:rPr>
              <w:t>小组直接确定</w:t>
            </w:r>
            <w:r>
              <w:rPr>
                <w:rFonts w:hint="eastAsia" w:ascii="仿宋" w:hAnsi="仿宋" w:eastAsia="仿宋" w:cs="仿宋"/>
                <w:color w:val="auto"/>
                <w:kern w:val="0"/>
                <w:sz w:val="21"/>
                <w:szCs w:val="21"/>
                <w:highlight w:val="none"/>
                <w:lang w:eastAsia="zh-CN"/>
              </w:rPr>
              <w:t>中标人</w:t>
            </w:r>
          </w:p>
          <w:p>
            <w:pPr>
              <w:widowControl/>
              <w:rPr>
                <w:rFonts w:hint="eastAsia" w:ascii="仿宋" w:hAnsi="仿宋" w:eastAsia="仿宋" w:cs="仿宋"/>
                <w:color w:val="auto"/>
                <w:kern w:val="0"/>
                <w:sz w:val="21"/>
                <w:szCs w:val="21"/>
                <w:highlight w:val="none"/>
                <w:u w:val="single"/>
                <w:lang w:eastAsia="zh-CN"/>
              </w:rPr>
            </w:pPr>
            <w:r>
              <w:rPr>
                <w:rFonts w:hint="eastAsia" w:ascii="仿宋" w:hAnsi="仿宋" w:eastAsia="仿宋" w:cs="仿宋"/>
                <w:color w:val="auto"/>
                <w:kern w:val="0"/>
                <w:sz w:val="21"/>
                <w:szCs w:val="21"/>
                <w:highlight w:val="none"/>
              </w:rPr>
              <w:sym w:font="Wingdings 2" w:char="0052"/>
            </w:r>
            <w:r>
              <w:rPr>
                <w:rFonts w:hint="eastAsia" w:ascii="仿宋" w:hAnsi="仿宋" w:eastAsia="仿宋" w:cs="仿宋"/>
                <w:color w:val="auto"/>
                <w:kern w:val="0"/>
                <w:sz w:val="21"/>
                <w:szCs w:val="21"/>
                <w:highlight w:val="none"/>
                <w:lang w:eastAsia="zh-CN"/>
              </w:rPr>
              <w:t>招标人</w:t>
            </w:r>
            <w:r>
              <w:rPr>
                <w:rFonts w:hint="eastAsia" w:ascii="仿宋" w:hAnsi="仿宋" w:eastAsia="仿宋" w:cs="仿宋"/>
                <w:color w:val="auto"/>
                <w:kern w:val="0"/>
                <w:sz w:val="21"/>
                <w:szCs w:val="21"/>
                <w:highlight w:val="none"/>
              </w:rPr>
              <w:t>确定</w:t>
            </w:r>
            <w:r>
              <w:rPr>
                <w:rFonts w:hint="eastAsia" w:ascii="仿宋" w:hAnsi="仿宋" w:eastAsia="仿宋" w:cs="仿宋"/>
                <w:color w:val="auto"/>
                <w:kern w:val="0"/>
                <w:sz w:val="21"/>
                <w:szCs w:val="21"/>
                <w:highlight w:val="none"/>
                <w:lang w:eastAsia="zh-CN"/>
              </w:rPr>
              <w:t>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70" w:type="dxa"/>
            <w:tcBorders>
              <w:tl2br w:val="nil"/>
              <w:tr2bl w:val="nil"/>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.1</w:t>
            </w:r>
          </w:p>
        </w:tc>
        <w:tc>
          <w:tcPr>
            <w:tcW w:w="1562" w:type="dxa"/>
            <w:tcBorders>
              <w:tl2br w:val="nil"/>
              <w:tr2bl w:val="nil"/>
            </w:tcBorders>
            <w:noWrap w:val="0"/>
            <w:vAlign w:val="center"/>
          </w:tcPr>
          <w:p>
            <w:pPr>
              <w:shd w:val="clear" w:color="auto" w:fill="FFFFFF"/>
              <w:jc w:val="center"/>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履约保证金</w:t>
            </w:r>
          </w:p>
        </w:tc>
        <w:tc>
          <w:tcPr>
            <w:tcW w:w="6173" w:type="dxa"/>
            <w:tcBorders>
              <w:tl2br w:val="nil"/>
              <w:tr2bl w:val="nil"/>
            </w:tcBorders>
            <w:noWrap w:val="0"/>
            <w:vAlign w:val="center"/>
          </w:tcPr>
          <w:p>
            <w:pPr>
              <w:shd w:val="clear" w:color="auto" w:fill="FFFFFF"/>
              <w:jc w:val="left"/>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本项目</w:t>
            </w:r>
            <w:r>
              <w:rPr>
                <w:rFonts w:hint="eastAsia" w:ascii="仿宋" w:hAnsi="仿宋" w:eastAsia="仿宋" w:cs="仿宋"/>
                <w:color w:val="auto"/>
                <w:sz w:val="21"/>
                <w:szCs w:val="21"/>
                <w:highlight w:val="none"/>
                <w:lang w:val="en-US" w:eastAsia="zh-CN"/>
              </w:rPr>
              <w:t>不</w:t>
            </w:r>
            <w:r>
              <w:rPr>
                <w:rFonts w:hint="eastAsia" w:ascii="仿宋" w:hAnsi="仿宋" w:eastAsia="仿宋" w:cs="仿宋"/>
                <w:color w:val="auto"/>
                <w:sz w:val="21"/>
                <w:szCs w:val="21"/>
                <w:highlight w:val="none"/>
              </w:rPr>
              <w:t>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70" w:type="dxa"/>
            <w:tcBorders>
              <w:tl2br w:val="nil"/>
              <w:tr2bl w:val="nil"/>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r>
              <w:rPr>
                <w:rFonts w:hint="eastAsia" w:ascii="仿宋" w:hAnsi="仿宋" w:eastAsia="仿宋" w:cs="仿宋"/>
                <w:color w:val="auto"/>
                <w:kern w:val="0"/>
                <w:sz w:val="21"/>
                <w:szCs w:val="21"/>
                <w:highlight w:val="none"/>
                <w:lang w:val="en-US" w:eastAsia="zh-CN"/>
              </w:rPr>
              <w:t>8</w:t>
            </w:r>
            <w:r>
              <w:rPr>
                <w:rFonts w:hint="eastAsia" w:ascii="仿宋" w:hAnsi="仿宋" w:eastAsia="仿宋" w:cs="仿宋"/>
                <w:color w:val="auto"/>
                <w:kern w:val="0"/>
                <w:sz w:val="21"/>
                <w:szCs w:val="21"/>
                <w:highlight w:val="none"/>
              </w:rPr>
              <w:t>.3</w:t>
            </w:r>
          </w:p>
        </w:tc>
        <w:tc>
          <w:tcPr>
            <w:tcW w:w="1562" w:type="dxa"/>
            <w:tcBorders>
              <w:tl2br w:val="nil"/>
              <w:tr2bl w:val="nil"/>
            </w:tcBorders>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质疑</w:t>
            </w:r>
          </w:p>
        </w:tc>
        <w:tc>
          <w:tcPr>
            <w:tcW w:w="6173" w:type="dxa"/>
            <w:tcBorders>
              <w:tl2br w:val="nil"/>
              <w:tr2bl w:val="nil"/>
            </w:tcBorders>
            <w:noWrap w:val="0"/>
            <w:vAlign w:val="center"/>
          </w:tcPr>
          <w:p>
            <w:pPr>
              <w:widowControl/>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w:t>
            </w:r>
            <w:r>
              <w:rPr>
                <w:rFonts w:hint="eastAsia" w:ascii="仿宋" w:hAnsi="仿宋" w:eastAsia="仿宋" w:cs="仿宋"/>
                <w:color w:val="auto"/>
                <w:sz w:val="21"/>
                <w:szCs w:val="21"/>
                <w:highlight w:val="none"/>
                <w:lang w:eastAsia="zh-CN"/>
              </w:rPr>
              <w:t>投标人</w:t>
            </w:r>
            <w:r>
              <w:rPr>
                <w:rFonts w:hint="eastAsia" w:ascii="仿宋" w:hAnsi="仿宋" w:eastAsia="仿宋" w:cs="仿宋"/>
                <w:color w:val="auto"/>
                <w:sz w:val="21"/>
                <w:szCs w:val="21"/>
                <w:highlight w:val="none"/>
              </w:rPr>
              <w:t>认为自己的权益受到损害的，可以在知道或者应知其权益受到损害之日起七个工作日内，向</w:t>
            </w:r>
            <w:r>
              <w:rPr>
                <w:rFonts w:hint="eastAsia" w:ascii="仿宋" w:hAnsi="仿宋" w:eastAsia="仿宋" w:cs="仿宋"/>
                <w:color w:val="auto"/>
                <w:sz w:val="21"/>
                <w:szCs w:val="21"/>
                <w:highlight w:val="none"/>
                <w:lang w:eastAsia="zh-CN"/>
              </w:rPr>
              <w:t>招标人</w:t>
            </w:r>
            <w:r>
              <w:rPr>
                <w:rFonts w:hint="eastAsia" w:ascii="仿宋" w:hAnsi="仿宋" w:eastAsia="仿宋" w:cs="仿宋"/>
                <w:color w:val="auto"/>
                <w:sz w:val="21"/>
                <w:szCs w:val="21"/>
                <w:highlight w:val="none"/>
              </w:rPr>
              <w:t>提出质疑。</w:t>
            </w:r>
          </w:p>
          <w:p>
            <w:pPr>
              <w:widowControl/>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接收质疑函的方式：接收加盖单位公章的书面质疑函</w:t>
            </w:r>
          </w:p>
          <w:p>
            <w:pPr>
              <w:widowControl/>
              <w:ind w:firstLine="420" w:firstLineChars="200"/>
              <w:rPr>
                <w:rFonts w:hint="eastAsia" w:ascii="仿宋" w:hAnsi="仿宋" w:eastAsia="仿宋" w:cs="仿宋"/>
                <w:color w:val="auto"/>
                <w:kern w:val="0"/>
                <w:sz w:val="21"/>
                <w:szCs w:val="21"/>
                <w:highlight w:val="none"/>
                <w:u w:val="single"/>
              </w:rPr>
            </w:pPr>
            <w:r>
              <w:rPr>
                <w:rFonts w:hint="eastAsia" w:ascii="仿宋" w:hAnsi="仿宋" w:eastAsia="仿宋" w:cs="仿宋"/>
                <w:color w:val="auto"/>
                <w:sz w:val="21"/>
                <w:szCs w:val="21"/>
                <w:highlight w:val="none"/>
              </w:rPr>
              <w:t>联系单位：</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single"/>
                <w:lang w:val="en-US" w:eastAsia="zh-CN"/>
              </w:rPr>
              <w:t>肇庆交投孔湾港务有限公司</w:t>
            </w:r>
            <w:r>
              <w:rPr>
                <w:rFonts w:hint="eastAsia" w:ascii="仿宋" w:hAnsi="仿宋" w:eastAsia="仿宋" w:cs="仿宋"/>
                <w:color w:val="auto"/>
                <w:kern w:val="0"/>
                <w:sz w:val="21"/>
                <w:szCs w:val="21"/>
                <w:highlight w:val="none"/>
                <w:u w:val="single"/>
              </w:rPr>
              <w:t xml:space="preserve"> </w:t>
            </w:r>
          </w:p>
          <w:p>
            <w:pPr>
              <w:widowControl/>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 系 人：</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single"/>
                <w:lang w:val="en-US" w:eastAsia="zh-CN"/>
              </w:rPr>
              <w:t>黄小姐</w:t>
            </w:r>
            <w:r>
              <w:rPr>
                <w:rFonts w:hint="eastAsia" w:ascii="仿宋" w:hAnsi="仿宋" w:eastAsia="仿宋" w:cs="仿宋"/>
                <w:color w:val="auto"/>
                <w:kern w:val="0"/>
                <w:sz w:val="21"/>
                <w:szCs w:val="21"/>
                <w:highlight w:val="none"/>
                <w:u w:val="single"/>
              </w:rPr>
              <w:t xml:space="preserve">  </w:t>
            </w:r>
          </w:p>
          <w:p>
            <w:pPr>
              <w:widowControl/>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single"/>
                <w:lang w:val="en-US" w:eastAsia="zh-CN"/>
              </w:rPr>
              <w:t>19129219494</w:t>
            </w:r>
            <w:r>
              <w:rPr>
                <w:rFonts w:hint="eastAsia" w:ascii="仿宋" w:hAnsi="仿宋" w:eastAsia="仿宋" w:cs="仿宋"/>
                <w:color w:val="auto"/>
                <w:kern w:val="0"/>
                <w:sz w:val="21"/>
                <w:szCs w:val="21"/>
                <w:highlight w:val="none"/>
                <w:u w:val="single"/>
              </w:rPr>
              <w:t xml:space="preserve"> </w:t>
            </w:r>
          </w:p>
          <w:p>
            <w:pPr>
              <w:widowControl/>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通讯地址：</w:t>
            </w:r>
            <w:r>
              <w:rPr>
                <w:rFonts w:hint="eastAsia" w:ascii="仿宋" w:hAnsi="仿宋" w:eastAsia="仿宋" w:cs="仿宋"/>
                <w:color w:val="auto"/>
                <w:kern w:val="0"/>
                <w:sz w:val="21"/>
                <w:szCs w:val="21"/>
                <w:highlight w:val="none"/>
                <w:u w:val="single"/>
              </w:rPr>
              <w:t xml:space="preserve"> 肇庆市端州区站前西路肇庆市交通集团</w:t>
            </w:r>
            <w:r>
              <w:rPr>
                <w:rFonts w:hint="eastAsia" w:ascii="仿宋" w:hAnsi="仿宋" w:eastAsia="仿宋" w:cs="仿宋"/>
                <w:color w:val="auto"/>
                <w:kern w:val="0"/>
                <w:sz w:val="21"/>
                <w:szCs w:val="21"/>
                <w:highlight w:val="none"/>
                <w:u w:val="single"/>
                <w:lang w:val="en-US" w:eastAsia="zh-CN"/>
              </w:rPr>
              <w:t>大楼二楼</w:t>
            </w:r>
            <w:r>
              <w:rPr>
                <w:rFonts w:hint="eastAsia" w:ascii="仿宋" w:hAnsi="仿宋" w:eastAsia="仿宋" w:cs="仿宋"/>
                <w:color w:val="auto"/>
                <w:kern w:val="0"/>
                <w:sz w:val="21"/>
                <w:szCs w:val="21"/>
                <w:highlight w:val="none"/>
                <w:u w:val="single"/>
              </w:rPr>
              <w:t xml:space="preserve"> </w:t>
            </w:r>
          </w:p>
          <w:p>
            <w:pPr>
              <w:widowControl/>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质疑函的内容、格式：质疑须以书面形式提出，列明质疑事项及相关依据，联系人、联系电话、传真、详细地址、邮编等基本信息</w:t>
            </w:r>
            <w:r>
              <w:rPr>
                <w:rFonts w:hint="eastAsia" w:ascii="仿宋" w:hAnsi="仿宋" w:eastAsia="仿宋" w:cs="仿宋"/>
                <w:color w:val="auto"/>
                <w:sz w:val="21"/>
                <w:szCs w:val="21"/>
                <w:highlight w:val="none"/>
                <w:lang w:val="en-US" w:eastAsia="zh-CN"/>
              </w:rPr>
              <w:t>并</w:t>
            </w:r>
            <w:r>
              <w:rPr>
                <w:rFonts w:hint="eastAsia" w:ascii="仿宋" w:hAnsi="仿宋" w:eastAsia="仿宋" w:cs="仿宋"/>
                <w:color w:val="auto"/>
                <w:sz w:val="21"/>
                <w:szCs w:val="21"/>
                <w:highlight w:val="none"/>
              </w:rPr>
              <w:t>加盖公章。</w:t>
            </w:r>
            <w:r>
              <w:rPr>
                <w:rFonts w:hint="eastAsia" w:ascii="仿宋" w:hAnsi="仿宋" w:eastAsia="仿宋" w:cs="仿宋"/>
                <w:color w:val="auto"/>
                <w:sz w:val="21"/>
                <w:szCs w:val="21"/>
                <w:highlight w:val="none"/>
                <w:lang w:val="en-US" w:eastAsia="zh-CN"/>
              </w:rPr>
              <w:t>格式自拟。</w:t>
            </w:r>
          </w:p>
          <w:p>
            <w:pPr>
              <w:pStyle w:val="5"/>
              <w:bidi w:val="0"/>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二、</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应在质疑期内一次性针对同一采购程序环节提出质疑，否则针对再次提出质疑将不予接收。（采购程序环节分为：</w:t>
            </w:r>
            <w:r>
              <w:rPr>
                <w:rFonts w:hint="eastAsia" w:ascii="仿宋" w:hAnsi="仿宋" w:eastAsia="仿宋" w:cs="仿宋"/>
                <w:color w:val="auto"/>
                <w:highlight w:val="none"/>
                <w:lang w:eastAsia="zh-CN"/>
              </w:rPr>
              <w:t>招标公告</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招标文件</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招标过程</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中标</w:t>
            </w:r>
            <w:r>
              <w:rPr>
                <w:rFonts w:hint="eastAsia" w:ascii="仿宋" w:hAnsi="仿宋" w:eastAsia="仿宋" w:cs="仿宋"/>
                <w:color w:val="auto"/>
                <w:highlight w:val="none"/>
              </w:rPr>
              <w:t>结果）</w:t>
            </w:r>
          </w:p>
          <w:p>
            <w:pPr>
              <w:pStyle w:val="6"/>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三、监督机构：肇庆市交通集团有限公司纪检监察室</w:t>
            </w:r>
          </w:p>
          <w:p>
            <w:pPr>
              <w:pStyle w:val="6"/>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监督电话：0758-2909855</w:t>
            </w:r>
          </w:p>
        </w:tc>
      </w:tr>
    </w:tbl>
    <w:p>
      <w:pPr>
        <w:pStyle w:val="5"/>
        <w:rPr>
          <w:rFonts w:hint="eastAsia" w:ascii="仿宋" w:hAnsi="仿宋" w:eastAsia="仿宋" w:cs="仿宋"/>
          <w:b w:val="0"/>
          <w:color w:val="auto"/>
          <w:kern w:val="2"/>
          <w:sz w:val="21"/>
          <w:szCs w:val="24"/>
          <w:highlight w:val="none"/>
          <w:lang w:val="en-US" w:eastAsia="zh-CN" w:bidi="ar-SA"/>
        </w:rPr>
        <w:sectPr>
          <w:headerReference r:id="rId5" w:type="default"/>
          <w:footerReference r:id="rId6" w:type="default"/>
          <w:footnotePr>
            <w:numFmt w:val="decimal"/>
            <w:numRestart w:val="eachPage"/>
          </w:footnotePr>
          <w:pgSz w:w="11906" w:h="16838"/>
          <w:pgMar w:top="1440" w:right="1703" w:bottom="1440" w:left="1803" w:header="851" w:footer="992" w:gutter="0"/>
          <w:pgBorders>
            <w:top w:val="none" w:sz="0" w:space="0"/>
            <w:left w:val="none" w:sz="0" w:space="0"/>
            <w:bottom w:val="none" w:sz="0" w:space="0"/>
            <w:right w:val="none" w:sz="0" w:space="0"/>
          </w:pgBorders>
          <w:cols w:space="720" w:num="1"/>
          <w:docGrid w:type="lines" w:linePitch="319" w:charSpace="0"/>
        </w:sectPr>
      </w:pPr>
      <w:r>
        <w:rPr>
          <w:rFonts w:hint="eastAsia" w:ascii="仿宋" w:hAnsi="仿宋" w:eastAsia="仿宋" w:cs="仿宋"/>
          <w:b w:val="0"/>
          <w:color w:val="auto"/>
          <w:kern w:val="2"/>
          <w:sz w:val="21"/>
          <w:szCs w:val="24"/>
          <w:highlight w:val="none"/>
          <w:lang w:val="en-US" w:eastAsia="zh-CN" w:bidi="ar-SA"/>
        </w:rPr>
        <w:t>注：表格中“</w:t>
      </w:r>
      <w:r>
        <w:rPr>
          <w:rFonts w:hint="eastAsia" w:ascii="仿宋" w:hAnsi="仿宋" w:eastAsia="仿宋" w:cs="仿宋"/>
          <w:b w:val="0"/>
          <w:color w:val="auto"/>
          <w:kern w:val="2"/>
          <w:sz w:val="21"/>
          <w:szCs w:val="24"/>
          <w:highlight w:val="none"/>
          <w:lang w:val="en-US" w:eastAsia="zh-CN" w:bidi="ar-SA"/>
        </w:rPr>
        <w:sym w:font="Wingdings 2" w:char="0052"/>
      </w:r>
      <w:r>
        <w:rPr>
          <w:rFonts w:hint="eastAsia" w:ascii="仿宋" w:hAnsi="仿宋" w:eastAsia="仿宋" w:cs="仿宋"/>
          <w:b w:val="0"/>
          <w:color w:val="auto"/>
          <w:kern w:val="2"/>
          <w:sz w:val="21"/>
          <w:szCs w:val="24"/>
          <w:highlight w:val="none"/>
          <w:lang w:val="en-US" w:eastAsia="zh-CN" w:bidi="ar-SA"/>
        </w:rPr>
        <w:t>”项或“■”项为被选中项。</w:t>
      </w:r>
    </w:p>
    <w:p>
      <w:pPr>
        <w:pStyle w:val="4"/>
        <w:numPr>
          <w:ilvl w:val="0"/>
          <w:numId w:val="0"/>
        </w:numPr>
        <w:adjustRightInd w:val="0"/>
        <w:snapToGrid w:val="0"/>
        <w:spacing w:before="0" w:after="0" w:line="360" w:lineRule="auto"/>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sz w:val="28"/>
          <w:szCs w:val="28"/>
          <w:highlight w:val="none"/>
        </w:rPr>
        <w:t>二 总则</w:t>
      </w:r>
    </w:p>
    <w:p>
      <w:pPr>
        <w:adjustRightInd w:val="0"/>
        <w:snapToGrid w:val="0"/>
        <w:spacing w:line="360" w:lineRule="auto"/>
        <w:rPr>
          <w:rFonts w:hint="eastAsia" w:ascii="仿宋_GB2312" w:hAnsi="仿宋_GB2312" w:eastAsia="仿宋_GB2312" w:cs="仿宋_GB2312"/>
          <w:b/>
          <w:bCs/>
          <w:color w:val="auto"/>
          <w:szCs w:val="21"/>
          <w:highlight w:val="none"/>
          <w:lang w:eastAsia="zh-CN"/>
        </w:rPr>
      </w:pPr>
      <w:r>
        <w:rPr>
          <w:rFonts w:hint="eastAsia" w:ascii="仿宋_GB2312" w:hAnsi="仿宋_GB2312" w:eastAsia="仿宋_GB2312" w:cs="仿宋_GB2312"/>
          <w:b/>
          <w:bCs/>
          <w:color w:val="auto"/>
          <w:szCs w:val="21"/>
          <w:highlight w:val="none"/>
        </w:rPr>
        <w:t>1.</w:t>
      </w:r>
      <w:r>
        <w:rPr>
          <w:rFonts w:hint="eastAsia" w:ascii="仿宋_GB2312" w:hAnsi="仿宋_GB2312" w:eastAsia="仿宋_GB2312" w:cs="仿宋_GB2312"/>
          <w:b/>
          <w:bCs/>
          <w:color w:val="auto"/>
          <w:szCs w:val="21"/>
          <w:highlight w:val="none"/>
          <w:lang w:eastAsia="zh-CN"/>
        </w:rPr>
        <w:t>招标人</w:t>
      </w:r>
      <w:r>
        <w:rPr>
          <w:rFonts w:hint="eastAsia" w:ascii="仿宋_GB2312" w:hAnsi="仿宋_GB2312" w:eastAsia="仿宋_GB2312" w:cs="仿宋_GB2312"/>
          <w:b/>
          <w:bCs/>
          <w:color w:val="auto"/>
          <w:szCs w:val="21"/>
          <w:highlight w:val="none"/>
        </w:rPr>
        <w:t>及</w:t>
      </w:r>
      <w:r>
        <w:rPr>
          <w:rFonts w:hint="eastAsia" w:ascii="仿宋_GB2312" w:hAnsi="仿宋_GB2312" w:eastAsia="仿宋_GB2312" w:cs="仿宋_GB2312"/>
          <w:b/>
          <w:bCs/>
          <w:color w:val="auto"/>
          <w:szCs w:val="21"/>
          <w:highlight w:val="none"/>
          <w:lang w:eastAsia="zh-CN"/>
        </w:rPr>
        <w:t>投标人</w:t>
      </w:r>
    </w:p>
    <w:p>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1.1</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：本项目</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见</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须知表1.1款。</w:t>
      </w:r>
    </w:p>
    <w:p>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1.</w:t>
      </w:r>
      <w:r>
        <w:rPr>
          <w:rFonts w:hint="eastAsia" w:ascii="仿宋_GB2312" w:hAnsi="仿宋_GB2312" w:eastAsia="仿宋_GB2312" w:cs="仿宋_GB2312"/>
          <w:b/>
          <w:bCs/>
          <w:color w:val="auto"/>
          <w:szCs w:val="21"/>
          <w:highlight w:val="none"/>
          <w:lang w:val="en-US" w:eastAsia="zh-CN"/>
        </w:rPr>
        <w:t>2</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：是指向</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提供货物、工程或者服务的法人。</w:t>
      </w:r>
    </w:p>
    <w:p>
      <w:pPr>
        <w:adjustRightInd w:val="0"/>
        <w:snapToGrid w:val="0"/>
        <w:spacing w:line="360" w:lineRule="auto"/>
        <w:ind w:firstLine="420" w:firstLineChars="200"/>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1.2.1</w:t>
      </w:r>
      <w:r>
        <w:rPr>
          <w:rFonts w:hint="eastAsia" w:ascii="仿宋_GB2312" w:hAnsi="仿宋_GB2312" w:eastAsia="仿宋_GB2312" w:cs="仿宋_GB2312"/>
          <w:color w:val="auto"/>
          <w:szCs w:val="21"/>
          <w:highlight w:val="none"/>
        </w:rPr>
        <w:t>本项目的</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须满足</w:t>
      </w:r>
      <w:r>
        <w:rPr>
          <w:rFonts w:hint="eastAsia" w:ascii="仿宋_GB2312" w:hAnsi="仿宋_GB2312" w:eastAsia="仿宋_GB2312" w:cs="仿宋_GB2312"/>
          <w:color w:val="auto"/>
          <w:szCs w:val="21"/>
          <w:highlight w:val="none"/>
          <w:lang w:val="en-US" w:eastAsia="zh-CN"/>
        </w:rPr>
        <w:t>的资格要求</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见招标公告</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.2本项目的</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lang w:val="en-US" w:eastAsia="zh-CN"/>
        </w:rPr>
        <w:t>不得存在的情形</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见招标公告</w:t>
      </w:r>
    </w:p>
    <w:p>
      <w:pPr>
        <w:adjustRightInd w:val="0"/>
        <w:snapToGrid w:val="0"/>
        <w:spacing w:line="360" w:lineRule="auto"/>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lang w:val="en-US" w:eastAsia="zh-CN"/>
        </w:rPr>
        <w:t>对投标人的其他资格要求见投标人须知表1.2.3款。</w:t>
      </w:r>
    </w:p>
    <w:p>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以</w:t>
      </w:r>
      <w:r>
        <w:rPr>
          <w:rFonts w:hint="eastAsia" w:ascii="仿宋_GB2312" w:hAnsi="仿宋_GB2312" w:eastAsia="仿宋_GB2312" w:cs="仿宋_GB2312"/>
          <w:color w:val="auto"/>
          <w:szCs w:val="21"/>
          <w:highlight w:val="none"/>
          <w:lang w:val="en-US" w:eastAsia="zh-CN"/>
        </w:rPr>
        <w:t>招标人</w:t>
      </w:r>
      <w:r>
        <w:rPr>
          <w:rFonts w:hint="eastAsia" w:ascii="仿宋_GB2312" w:hAnsi="仿宋_GB2312" w:eastAsia="仿宋_GB2312" w:cs="仿宋_GB2312"/>
          <w:color w:val="auto"/>
          <w:szCs w:val="21"/>
          <w:highlight w:val="none"/>
        </w:rPr>
        <w:t>认可的方式获得了本项目的</w:t>
      </w:r>
      <w:r>
        <w:rPr>
          <w:rFonts w:hint="eastAsia" w:ascii="仿宋_GB2312" w:hAnsi="仿宋_GB2312" w:eastAsia="仿宋_GB2312" w:cs="仿宋_GB2312"/>
          <w:color w:val="auto"/>
          <w:szCs w:val="21"/>
          <w:highlight w:val="none"/>
          <w:lang w:eastAsia="zh-CN"/>
        </w:rPr>
        <w:t>招标文件</w:t>
      </w:r>
      <w:r>
        <w:rPr>
          <w:rFonts w:hint="eastAsia" w:ascii="仿宋_GB2312" w:hAnsi="仿宋_GB2312" w:eastAsia="仿宋_GB2312" w:cs="仿宋_GB2312"/>
          <w:color w:val="auto"/>
          <w:szCs w:val="21"/>
          <w:highlight w:val="none"/>
        </w:rPr>
        <w:t>。</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1.</w:t>
      </w:r>
      <w:r>
        <w:rPr>
          <w:rFonts w:hint="eastAsia" w:ascii="仿宋_GB2312" w:hAnsi="仿宋_GB2312" w:eastAsia="仿宋_GB2312" w:cs="仿宋_GB2312"/>
          <w:b/>
          <w:bCs/>
          <w:color w:val="auto"/>
          <w:szCs w:val="21"/>
          <w:highlight w:val="none"/>
          <w:lang w:val="en-US" w:eastAsia="zh-CN"/>
        </w:rPr>
        <w:t>3</w:t>
      </w:r>
      <w:r>
        <w:rPr>
          <w:rFonts w:hint="eastAsia" w:ascii="仿宋_GB2312" w:hAnsi="仿宋_GB2312" w:eastAsia="仿宋_GB2312" w:cs="仿宋_GB2312"/>
          <w:color w:val="auto"/>
          <w:szCs w:val="21"/>
          <w:highlight w:val="none"/>
        </w:rPr>
        <w:t>如</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须知表1.</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款中允许联合体参加</w:t>
      </w:r>
      <w:r>
        <w:rPr>
          <w:rFonts w:hint="eastAsia" w:ascii="仿宋_GB2312" w:hAnsi="仿宋_GB2312" w:eastAsia="仿宋_GB2312" w:cs="仿宋_GB2312"/>
          <w:color w:val="auto"/>
          <w:szCs w:val="21"/>
          <w:highlight w:val="none"/>
          <w:lang w:eastAsia="zh-CN"/>
        </w:rPr>
        <w:t>招标活动</w:t>
      </w:r>
      <w:r>
        <w:rPr>
          <w:rFonts w:hint="eastAsia" w:ascii="仿宋_GB2312" w:hAnsi="仿宋_GB2312" w:eastAsia="仿宋_GB2312" w:cs="仿宋_GB2312"/>
          <w:color w:val="auto"/>
          <w:szCs w:val="21"/>
          <w:highlight w:val="none"/>
        </w:rPr>
        <w:t>的，对联合体规定如下：</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.1两个以上</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可以组成一个联合体，以一个</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的身份参加</w:t>
      </w:r>
      <w:r>
        <w:rPr>
          <w:rFonts w:hint="eastAsia" w:ascii="仿宋_GB2312" w:hAnsi="仿宋_GB2312" w:eastAsia="仿宋_GB2312" w:cs="仿宋_GB2312"/>
          <w:color w:val="auto"/>
          <w:szCs w:val="21"/>
          <w:highlight w:val="none"/>
          <w:lang w:eastAsia="zh-CN"/>
        </w:rPr>
        <w:t>招标活动</w:t>
      </w:r>
      <w:r>
        <w:rPr>
          <w:rFonts w:hint="eastAsia" w:ascii="仿宋_GB2312" w:hAnsi="仿宋_GB2312" w:eastAsia="仿宋_GB2312" w:cs="仿宋_GB2312"/>
          <w:color w:val="auto"/>
          <w:szCs w:val="21"/>
          <w:highlight w:val="none"/>
        </w:rPr>
        <w:t>。</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.2联合体各方均应符合</w:t>
      </w:r>
      <w:r>
        <w:rPr>
          <w:rFonts w:hint="eastAsia" w:ascii="仿宋_GB2312" w:hAnsi="仿宋_GB2312" w:eastAsia="仿宋_GB2312" w:cs="仿宋_GB2312"/>
          <w:color w:val="auto"/>
          <w:szCs w:val="21"/>
          <w:highlight w:val="none"/>
          <w:lang w:val="en-US" w:eastAsia="zh-CN"/>
        </w:rPr>
        <w:t>本总则1.2.1款和1.2.2款</w:t>
      </w:r>
      <w:r>
        <w:rPr>
          <w:rFonts w:hint="eastAsia" w:ascii="仿宋_GB2312" w:hAnsi="仿宋_GB2312" w:eastAsia="仿宋_GB2312" w:cs="仿宋_GB2312"/>
          <w:color w:val="auto"/>
          <w:szCs w:val="21"/>
          <w:highlight w:val="none"/>
        </w:rPr>
        <w:t>规定的条件。</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联合体各方应签订共同参加</w:t>
      </w:r>
      <w:r>
        <w:rPr>
          <w:rFonts w:hint="eastAsia" w:ascii="仿宋_GB2312" w:hAnsi="仿宋_GB2312" w:eastAsia="仿宋_GB2312" w:cs="仿宋_GB2312"/>
          <w:color w:val="auto"/>
          <w:szCs w:val="21"/>
          <w:highlight w:val="none"/>
          <w:lang w:eastAsia="zh-CN"/>
        </w:rPr>
        <w:t>招标活动</w:t>
      </w:r>
      <w:r>
        <w:rPr>
          <w:rFonts w:hint="eastAsia" w:ascii="仿宋_GB2312" w:hAnsi="仿宋_GB2312" w:eastAsia="仿宋_GB2312" w:cs="仿宋_GB2312"/>
          <w:color w:val="auto"/>
          <w:szCs w:val="21"/>
          <w:highlight w:val="none"/>
        </w:rPr>
        <w:t>协议，明确约定联合体各方承担的工作和相应的责任。</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联合体中有同类资质的</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按照联合体分工承担相同工作的，按照较低的资质等级确定联合体的资质等级。</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5</w:t>
      </w:r>
      <w:r>
        <w:rPr>
          <w:rFonts w:hint="eastAsia" w:ascii="仿宋_GB2312" w:hAnsi="仿宋_GB2312" w:eastAsia="仿宋_GB2312" w:cs="仿宋_GB2312"/>
          <w:color w:val="auto"/>
          <w:szCs w:val="21"/>
          <w:highlight w:val="none"/>
        </w:rPr>
        <w:t>以联合体形式参加</w:t>
      </w:r>
      <w:r>
        <w:rPr>
          <w:rFonts w:hint="eastAsia" w:ascii="仿宋_GB2312" w:hAnsi="仿宋_GB2312" w:eastAsia="仿宋_GB2312" w:cs="仿宋_GB2312"/>
          <w:color w:val="auto"/>
          <w:szCs w:val="21"/>
          <w:highlight w:val="none"/>
          <w:lang w:eastAsia="zh-CN"/>
        </w:rPr>
        <w:t>招标活动</w:t>
      </w:r>
      <w:r>
        <w:rPr>
          <w:rFonts w:hint="eastAsia" w:ascii="仿宋_GB2312" w:hAnsi="仿宋_GB2312" w:eastAsia="仿宋_GB2312" w:cs="仿宋_GB2312"/>
          <w:color w:val="auto"/>
          <w:szCs w:val="21"/>
          <w:highlight w:val="none"/>
        </w:rPr>
        <w:t>的，联合体各方不得再单独参加或者与其他</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另外组成联合体参加本项目</w:t>
      </w:r>
      <w:r>
        <w:rPr>
          <w:rFonts w:hint="eastAsia" w:ascii="仿宋_GB2312" w:hAnsi="仿宋_GB2312" w:eastAsia="仿宋_GB2312" w:cs="仿宋_GB2312"/>
          <w:color w:val="auto"/>
          <w:szCs w:val="21"/>
          <w:highlight w:val="none"/>
          <w:lang w:eastAsia="zh-CN"/>
        </w:rPr>
        <w:t>招标活动</w:t>
      </w:r>
      <w:r>
        <w:rPr>
          <w:rFonts w:hint="eastAsia" w:ascii="仿宋_GB2312" w:hAnsi="仿宋_GB2312" w:eastAsia="仿宋_GB2312" w:cs="仿宋_GB2312"/>
          <w:color w:val="auto"/>
          <w:szCs w:val="21"/>
          <w:highlight w:val="none"/>
        </w:rPr>
        <w:t>，否则</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将被认定为</w:t>
      </w:r>
      <w:r>
        <w:rPr>
          <w:rFonts w:hint="eastAsia" w:ascii="仿宋_GB2312" w:hAnsi="仿宋_GB2312" w:eastAsia="仿宋_GB2312" w:cs="仿宋_GB2312"/>
          <w:b/>
          <w:bCs/>
          <w:color w:val="auto"/>
          <w:szCs w:val="21"/>
          <w:highlight w:val="none"/>
          <w:lang w:eastAsia="zh-CN"/>
        </w:rPr>
        <w:t>废标</w:t>
      </w:r>
      <w:r>
        <w:rPr>
          <w:rFonts w:hint="eastAsia" w:ascii="仿宋_GB2312" w:hAnsi="仿宋_GB2312" w:eastAsia="仿宋_GB2312" w:cs="仿宋_GB2312"/>
          <w:color w:val="auto"/>
          <w:szCs w:val="21"/>
          <w:highlight w:val="none"/>
        </w:rPr>
        <w:t>。</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（1）两个以上的法人或者其他组织可以组成一个联合体，以一个</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的身份共同参加</w:t>
      </w:r>
      <w:r>
        <w:rPr>
          <w:rFonts w:hint="eastAsia" w:ascii="仿宋_GB2312" w:hAnsi="仿宋_GB2312" w:eastAsia="仿宋_GB2312" w:cs="仿宋_GB2312"/>
          <w:color w:val="auto"/>
          <w:szCs w:val="21"/>
          <w:highlight w:val="none"/>
          <w:lang w:eastAsia="zh-CN"/>
        </w:rPr>
        <w:t>招标活动</w:t>
      </w:r>
      <w:r>
        <w:rPr>
          <w:rFonts w:hint="eastAsia" w:ascii="仿宋_GB2312" w:hAnsi="仿宋_GB2312" w:eastAsia="仿宋_GB2312" w:cs="仿宋_GB2312"/>
          <w:color w:val="auto"/>
          <w:szCs w:val="21"/>
          <w:highlight w:val="none"/>
        </w:rPr>
        <w:t>。</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（2）联合体</w:t>
      </w:r>
      <w:r>
        <w:rPr>
          <w:rFonts w:hint="eastAsia" w:ascii="仿宋_GB2312" w:hAnsi="仿宋_GB2312" w:eastAsia="仿宋_GB2312" w:cs="仿宋_GB2312"/>
          <w:color w:val="auto"/>
          <w:szCs w:val="21"/>
          <w:highlight w:val="none"/>
          <w:lang w:eastAsia="zh-CN"/>
        </w:rPr>
        <w:t>中标</w:t>
      </w:r>
      <w:r>
        <w:rPr>
          <w:rFonts w:hint="eastAsia" w:ascii="仿宋_GB2312" w:hAnsi="仿宋_GB2312" w:eastAsia="仿宋_GB2312" w:cs="仿宋_GB2312"/>
          <w:color w:val="auto"/>
          <w:szCs w:val="21"/>
          <w:highlight w:val="none"/>
        </w:rPr>
        <w:t>的，联合体各方应共同与</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签订</w:t>
      </w:r>
      <w:r>
        <w:rPr>
          <w:rFonts w:hint="eastAsia" w:ascii="仿宋_GB2312" w:hAnsi="仿宋_GB2312" w:eastAsia="仿宋_GB2312" w:cs="仿宋_GB2312"/>
          <w:color w:val="auto"/>
          <w:szCs w:val="21"/>
          <w:highlight w:val="none"/>
          <w:lang w:eastAsia="zh-CN"/>
        </w:rPr>
        <w:t>合同</w:t>
      </w:r>
      <w:r>
        <w:rPr>
          <w:rFonts w:hint="eastAsia" w:ascii="仿宋_GB2312" w:hAnsi="仿宋_GB2312" w:eastAsia="仿宋_GB2312" w:cs="仿宋_GB2312"/>
          <w:color w:val="auto"/>
          <w:szCs w:val="21"/>
          <w:highlight w:val="none"/>
        </w:rPr>
        <w:t>，就</w:t>
      </w:r>
      <w:r>
        <w:rPr>
          <w:rFonts w:hint="eastAsia" w:ascii="仿宋_GB2312" w:hAnsi="仿宋_GB2312" w:eastAsia="仿宋_GB2312" w:cs="仿宋_GB2312"/>
          <w:color w:val="auto"/>
          <w:szCs w:val="21"/>
          <w:highlight w:val="none"/>
          <w:lang w:eastAsia="zh-CN"/>
        </w:rPr>
        <w:t>合同</w:t>
      </w:r>
      <w:r>
        <w:rPr>
          <w:rFonts w:hint="eastAsia" w:ascii="仿宋_GB2312" w:hAnsi="仿宋_GB2312" w:eastAsia="仿宋_GB2312" w:cs="仿宋_GB2312"/>
          <w:color w:val="auto"/>
          <w:szCs w:val="21"/>
          <w:highlight w:val="none"/>
        </w:rPr>
        <w:t>约定的事项对</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承担连带责任。</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对联合体参加</w:t>
      </w:r>
      <w:r>
        <w:rPr>
          <w:rFonts w:hint="eastAsia" w:ascii="仿宋_GB2312" w:hAnsi="仿宋_GB2312" w:eastAsia="仿宋_GB2312" w:cs="仿宋_GB2312"/>
          <w:color w:val="auto"/>
          <w:szCs w:val="21"/>
          <w:highlight w:val="none"/>
          <w:lang w:eastAsia="zh-CN"/>
        </w:rPr>
        <w:t>招标活动</w:t>
      </w:r>
      <w:r>
        <w:rPr>
          <w:rFonts w:hint="eastAsia" w:ascii="仿宋_GB2312" w:hAnsi="仿宋_GB2312" w:eastAsia="仿宋_GB2312" w:cs="仿宋_GB2312"/>
          <w:color w:val="auto"/>
          <w:szCs w:val="21"/>
          <w:highlight w:val="none"/>
        </w:rPr>
        <w:t>的其他资格要求见</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须知表1.</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款。</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1.</w:t>
      </w:r>
      <w:r>
        <w:rPr>
          <w:rFonts w:hint="eastAsia" w:ascii="仿宋_GB2312" w:hAnsi="仿宋_GB2312" w:eastAsia="仿宋_GB2312" w:cs="仿宋_GB2312"/>
          <w:b/>
          <w:bCs/>
          <w:color w:val="auto"/>
          <w:szCs w:val="21"/>
          <w:highlight w:val="none"/>
          <w:lang w:val="en-US" w:eastAsia="zh-CN"/>
        </w:rPr>
        <w:t>4</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在</w:t>
      </w:r>
      <w:r>
        <w:rPr>
          <w:rFonts w:hint="eastAsia" w:ascii="仿宋_GB2312" w:hAnsi="仿宋_GB2312" w:eastAsia="仿宋_GB2312" w:cs="仿宋_GB2312"/>
          <w:color w:val="auto"/>
          <w:szCs w:val="21"/>
          <w:highlight w:val="none"/>
          <w:lang w:eastAsia="zh-CN"/>
        </w:rPr>
        <w:t>招标过程</w:t>
      </w:r>
      <w:r>
        <w:rPr>
          <w:rFonts w:hint="eastAsia" w:ascii="仿宋_GB2312" w:hAnsi="仿宋_GB2312" w:eastAsia="仿宋_GB2312" w:cs="仿宋_GB2312"/>
          <w:color w:val="auto"/>
          <w:szCs w:val="21"/>
          <w:highlight w:val="none"/>
        </w:rPr>
        <w:t>中不得向</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提供、给予任何有价值的物品，影响其正常决策行为。</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2.资金来源</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2.1本项目的</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已获得足以支付本次</w:t>
      </w:r>
      <w:r>
        <w:rPr>
          <w:rFonts w:hint="eastAsia" w:ascii="仿宋_GB2312" w:hAnsi="仿宋_GB2312" w:eastAsia="仿宋_GB2312" w:cs="仿宋_GB2312"/>
          <w:color w:val="auto"/>
          <w:szCs w:val="21"/>
          <w:highlight w:val="none"/>
          <w:lang w:eastAsia="zh-CN"/>
        </w:rPr>
        <w:t>招标活动</w:t>
      </w:r>
      <w:r>
        <w:rPr>
          <w:rFonts w:hint="eastAsia" w:ascii="仿宋_GB2312" w:hAnsi="仿宋_GB2312" w:eastAsia="仿宋_GB2312" w:cs="仿宋_GB2312"/>
          <w:color w:val="auto"/>
          <w:szCs w:val="21"/>
          <w:highlight w:val="none"/>
        </w:rPr>
        <w:t>后所签订的合同项下的资金。</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2.2项目</w:t>
      </w:r>
      <w:r>
        <w:rPr>
          <w:rFonts w:hint="eastAsia" w:ascii="仿宋_GB2312" w:hAnsi="仿宋_GB2312" w:eastAsia="仿宋_GB2312" w:cs="仿宋_GB2312"/>
          <w:color w:val="auto"/>
          <w:szCs w:val="21"/>
          <w:highlight w:val="none"/>
          <w:lang w:val="en-US" w:eastAsia="zh-CN"/>
        </w:rPr>
        <w:t>标段</w:t>
      </w:r>
      <w:r>
        <w:rPr>
          <w:rFonts w:hint="eastAsia" w:ascii="仿宋_GB2312" w:hAnsi="仿宋_GB2312" w:eastAsia="仿宋_GB2312" w:cs="仿宋_GB2312"/>
          <w:color w:val="auto"/>
          <w:szCs w:val="21"/>
          <w:highlight w:val="none"/>
        </w:rPr>
        <w:t>最高限价见</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须知表2.2款。</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2.3</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报价超过</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规定的</w:t>
      </w:r>
      <w:r>
        <w:rPr>
          <w:rFonts w:hint="eastAsia" w:ascii="仿宋_GB2312" w:hAnsi="仿宋_GB2312" w:eastAsia="仿宋_GB2312" w:cs="仿宋_GB2312"/>
          <w:color w:val="auto"/>
          <w:szCs w:val="21"/>
          <w:highlight w:val="none"/>
          <w:lang w:val="en-US" w:eastAsia="zh-CN"/>
        </w:rPr>
        <w:t>该标段</w:t>
      </w:r>
      <w:r>
        <w:rPr>
          <w:rFonts w:hint="eastAsia" w:ascii="仿宋_GB2312" w:hAnsi="仿宋_GB2312" w:eastAsia="仿宋_GB2312" w:cs="仿宋_GB2312"/>
          <w:color w:val="auto"/>
          <w:szCs w:val="21"/>
          <w:highlight w:val="none"/>
        </w:rPr>
        <w:t>最高限价的，其</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将被认定为</w:t>
      </w:r>
      <w:r>
        <w:rPr>
          <w:rFonts w:hint="eastAsia" w:ascii="仿宋_GB2312" w:hAnsi="仿宋_GB2312" w:eastAsia="仿宋_GB2312" w:cs="仿宋_GB2312"/>
          <w:b/>
          <w:bCs/>
          <w:color w:val="auto"/>
          <w:szCs w:val="21"/>
          <w:highlight w:val="none"/>
          <w:lang w:eastAsia="zh-CN"/>
        </w:rPr>
        <w:t>废标</w:t>
      </w:r>
      <w:r>
        <w:rPr>
          <w:rFonts w:hint="eastAsia" w:ascii="仿宋_GB2312" w:hAnsi="仿宋_GB2312" w:eastAsia="仿宋_GB2312" w:cs="仿宋_GB2312"/>
          <w:color w:val="auto"/>
          <w:szCs w:val="21"/>
          <w:highlight w:val="none"/>
        </w:rPr>
        <w:t>。</w:t>
      </w:r>
    </w:p>
    <w:p>
      <w:pPr>
        <w:adjustRightInd w:val="0"/>
        <w:snapToGrid w:val="0"/>
        <w:spacing w:line="360" w:lineRule="auto"/>
        <w:rPr>
          <w:rFonts w:ascii="仿宋_GB2312" w:hAnsi="仿宋_GB2312" w:eastAsia="仿宋_GB2312" w:cs="仿宋_GB2312"/>
          <w:b/>
          <w:bCs/>
          <w:color w:val="auto"/>
          <w:szCs w:val="21"/>
          <w:highlight w:val="none"/>
        </w:rPr>
      </w:pPr>
      <w:bookmarkStart w:id="6" w:name="_Toc266951048"/>
      <w:r>
        <w:rPr>
          <w:rFonts w:hint="eastAsia" w:ascii="仿宋_GB2312" w:hAnsi="仿宋_GB2312" w:eastAsia="仿宋_GB2312" w:cs="仿宋_GB2312"/>
          <w:b/>
          <w:bCs/>
          <w:color w:val="auto"/>
          <w:szCs w:val="21"/>
          <w:highlight w:val="none"/>
        </w:rPr>
        <w:t>3.语言文字</w:t>
      </w:r>
      <w:bookmarkEnd w:id="6"/>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除专用术语外，与询价响应有关的语言均使用中文。必要时专用术语应附有中文注释。对不同文字文本</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的解释发生异议的，以中文文本为准。</w:t>
      </w:r>
    </w:p>
    <w:p>
      <w:pPr>
        <w:adjustRightInd w:val="0"/>
        <w:snapToGrid w:val="0"/>
        <w:spacing w:line="360" w:lineRule="auto"/>
        <w:rPr>
          <w:rFonts w:ascii="仿宋_GB2312" w:hAnsi="仿宋_GB2312" w:eastAsia="仿宋_GB2312" w:cs="仿宋_GB2312"/>
          <w:b/>
          <w:bCs/>
          <w:color w:val="auto"/>
          <w:szCs w:val="21"/>
          <w:highlight w:val="none"/>
        </w:rPr>
      </w:pPr>
      <w:bookmarkStart w:id="7" w:name="_1.8_计量单位"/>
      <w:bookmarkEnd w:id="7"/>
      <w:bookmarkStart w:id="8" w:name="_Toc266951049"/>
      <w:r>
        <w:rPr>
          <w:rFonts w:hint="eastAsia" w:ascii="仿宋_GB2312" w:hAnsi="仿宋_GB2312" w:eastAsia="仿宋_GB2312" w:cs="仿宋_GB2312"/>
          <w:b/>
          <w:bCs/>
          <w:color w:val="auto"/>
          <w:szCs w:val="21"/>
          <w:highlight w:val="none"/>
        </w:rPr>
        <w:t>4.计量单位</w:t>
      </w:r>
      <w:bookmarkEnd w:id="8"/>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中所使用的计量单位，应采用中华人民共和国法定计量单位。</w:t>
      </w:r>
    </w:p>
    <w:p>
      <w:pPr>
        <w:adjustRightInd w:val="0"/>
        <w:snapToGrid w:val="0"/>
        <w:spacing w:line="360" w:lineRule="auto"/>
        <w:rPr>
          <w:rFonts w:hint="eastAsia" w:ascii="仿宋_GB2312" w:hAnsi="仿宋_GB2312" w:eastAsia="仿宋_GB2312" w:cs="仿宋_GB2312"/>
          <w:b/>
          <w:bCs/>
          <w:color w:val="auto"/>
          <w:szCs w:val="21"/>
          <w:highlight w:val="none"/>
          <w:lang w:eastAsia="zh-CN"/>
        </w:rPr>
      </w:pPr>
      <w:r>
        <w:rPr>
          <w:rFonts w:hint="eastAsia" w:ascii="仿宋_GB2312" w:hAnsi="仿宋_GB2312" w:eastAsia="仿宋_GB2312" w:cs="仿宋_GB2312"/>
          <w:b/>
          <w:bCs/>
          <w:color w:val="auto"/>
          <w:szCs w:val="21"/>
          <w:highlight w:val="none"/>
        </w:rPr>
        <w:t>5.</w:t>
      </w:r>
      <w:r>
        <w:rPr>
          <w:rFonts w:hint="eastAsia" w:ascii="仿宋_GB2312" w:hAnsi="仿宋_GB2312" w:eastAsia="仿宋_GB2312" w:cs="仿宋_GB2312"/>
          <w:b/>
          <w:bCs/>
          <w:color w:val="auto"/>
          <w:szCs w:val="21"/>
          <w:highlight w:val="none"/>
          <w:lang w:eastAsia="zh-CN"/>
        </w:rPr>
        <w:t>投标费用</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不论</w:t>
      </w:r>
      <w:r>
        <w:rPr>
          <w:rFonts w:hint="eastAsia" w:ascii="仿宋_GB2312" w:hAnsi="仿宋_GB2312" w:eastAsia="仿宋_GB2312" w:cs="仿宋_GB2312"/>
          <w:color w:val="auto"/>
          <w:szCs w:val="21"/>
          <w:highlight w:val="none"/>
          <w:lang w:val="en-US" w:eastAsia="zh-CN"/>
        </w:rPr>
        <w:t>投标</w:t>
      </w:r>
      <w:r>
        <w:rPr>
          <w:rFonts w:hint="eastAsia" w:ascii="仿宋_GB2312" w:hAnsi="仿宋_GB2312" w:eastAsia="仿宋_GB2312" w:cs="仿宋_GB2312"/>
          <w:color w:val="auto"/>
          <w:szCs w:val="21"/>
          <w:highlight w:val="none"/>
        </w:rPr>
        <w:t>的结果如何，</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应承担所有与本次</w:t>
      </w:r>
      <w:r>
        <w:rPr>
          <w:rFonts w:hint="eastAsia" w:ascii="仿宋_GB2312" w:hAnsi="仿宋_GB2312" w:eastAsia="仿宋_GB2312" w:cs="仿宋_GB2312"/>
          <w:color w:val="auto"/>
          <w:szCs w:val="21"/>
          <w:highlight w:val="none"/>
          <w:lang w:eastAsia="zh-CN"/>
        </w:rPr>
        <w:t>招标活动</w:t>
      </w:r>
      <w:r>
        <w:rPr>
          <w:rFonts w:hint="eastAsia" w:ascii="仿宋_GB2312" w:hAnsi="仿宋_GB2312" w:eastAsia="仿宋_GB2312" w:cs="仿宋_GB2312"/>
          <w:color w:val="auto"/>
          <w:szCs w:val="21"/>
          <w:highlight w:val="none"/>
        </w:rPr>
        <w:t>有关的费用。</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6.现场考察、询价前答疑会</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6.1</w:t>
      </w:r>
      <w:r>
        <w:rPr>
          <w:color w:val="auto"/>
          <w:highlight w:val="none"/>
        </w:rPr>
        <w:fldChar w:fldCharType="begin"/>
      </w:r>
      <w:r>
        <w:rPr>
          <w:color w:val="auto"/>
          <w:highlight w:val="none"/>
        </w:rPr>
        <w:instrText xml:space="preserve"> HYPERLINK \l "_踏勘现场" </w:instrText>
      </w:r>
      <w:r>
        <w:rPr>
          <w:color w:val="auto"/>
          <w:highlight w:val="none"/>
        </w:rPr>
        <w:fldChar w:fldCharType="separate"/>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须知表</w:t>
      </w:r>
      <w:r>
        <w:rPr>
          <w:rFonts w:ascii="仿宋_GB2312" w:hAnsi="仿宋_GB2312" w:eastAsia="仿宋_GB2312" w:cs="仿宋_GB2312"/>
          <w:color w:val="auto"/>
          <w:szCs w:val="21"/>
          <w:highlight w:val="none"/>
        </w:rPr>
        <w:fldChar w:fldCharType="end"/>
      </w:r>
      <w:r>
        <w:rPr>
          <w:rFonts w:hint="eastAsia" w:ascii="仿宋_GB2312" w:hAnsi="仿宋_GB2312" w:eastAsia="仿宋_GB2312" w:cs="仿宋_GB2312"/>
          <w:color w:val="auto"/>
          <w:szCs w:val="21"/>
          <w:highlight w:val="none"/>
        </w:rPr>
        <w:t>6.1款规定组织现场考察或答疑会的，</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按规定的时间、地点组织</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现场考察或答疑会，或者在</w:t>
      </w:r>
      <w:r>
        <w:rPr>
          <w:rFonts w:hint="eastAsia" w:ascii="仿宋_GB2312" w:hAnsi="仿宋_GB2312" w:eastAsia="仿宋_GB2312" w:cs="仿宋_GB2312"/>
          <w:color w:val="auto"/>
          <w:szCs w:val="21"/>
          <w:highlight w:val="none"/>
          <w:lang w:val="en-US" w:eastAsia="zh-CN"/>
        </w:rPr>
        <w:t>招标文件规定的时间内</w:t>
      </w:r>
      <w:r>
        <w:rPr>
          <w:rFonts w:hint="eastAsia" w:ascii="仿宋_GB2312" w:hAnsi="仿宋_GB2312" w:eastAsia="仿宋_GB2312" w:cs="仿宋_GB2312"/>
          <w:color w:val="auto"/>
          <w:szCs w:val="21"/>
          <w:highlight w:val="none"/>
        </w:rPr>
        <w:t>以书面形式通知所有获取</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的潜在</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w:t>
      </w:r>
    </w:p>
    <w:p>
      <w:pPr>
        <w:adjustRightInd w:val="0"/>
        <w:snapToGrid w:val="0"/>
        <w:spacing w:line="360" w:lineRule="auto"/>
        <w:rPr>
          <w:rFonts w:ascii="仿宋_GB2312" w:hAnsi="仿宋_GB2312" w:eastAsia="仿宋_GB2312" w:cs="仿宋_GB2312"/>
          <w:b/>
          <w:bCs/>
          <w:color w:val="auto"/>
          <w:szCs w:val="21"/>
          <w:highlight w:val="none"/>
        </w:rPr>
      </w:pPr>
      <w:bookmarkStart w:id="9" w:name="_1.10_投标预备会"/>
      <w:bookmarkEnd w:id="9"/>
      <w:r>
        <w:rPr>
          <w:rFonts w:hint="eastAsia" w:ascii="仿宋_GB2312" w:hAnsi="仿宋_GB2312" w:eastAsia="仿宋_GB2312" w:cs="仿宋_GB2312"/>
          <w:color w:val="auto"/>
          <w:szCs w:val="21"/>
          <w:highlight w:val="none"/>
        </w:rPr>
        <w:t>6.2</w:t>
      </w:r>
      <w:r>
        <w:rPr>
          <w:rFonts w:hint="eastAsia" w:ascii="仿宋_GB2312" w:hAnsi="仿宋_GB2312" w:eastAsia="仿宋_GB2312" w:cs="仿宋_GB2312"/>
          <w:color w:val="auto"/>
          <w:kern w:val="0"/>
          <w:szCs w:val="21"/>
          <w:highlight w:val="none"/>
        </w:rPr>
        <w:t>由于未参加现场考察或答疑</w:t>
      </w:r>
      <w:r>
        <w:rPr>
          <w:rFonts w:hint="eastAsia" w:ascii="仿宋_GB2312" w:hAnsi="仿宋_GB2312" w:eastAsia="仿宋_GB2312" w:cs="仿宋_GB2312"/>
          <w:color w:val="auto"/>
          <w:kern w:val="0"/>
          <w:szCs w:val="21"/>
          <w:highlight w:val="none"/>
          <w:lang w:val="en-US" w:eastAsia="zh-CN"/>
        </w:rPr>
        <w:t>会</w:t>
      </w:r>
      <w:r>
        <w:rPr>
          <w:rFonts w:hint="eastAsia" w:ascii="仿宋_GB2312" w:hAnsi="仿宋_GB2312" w:eastAsia="仿宋_GB2312" w:cs="仿宋_GB2312"/>
          <w:color w:val="auto"/>
          <w:kern w:val="0"/>
          <w:szCs w:val="21"/>
          <w:highlight w:val="none"/>
        </w:rPr>
        <w:t>而导致对项目实际情况不了解，影响技术文件编制、</w:t>
      </w:r>
      <w:r>
        <w:rPr>
          <w:color w:val="auto"/>
          <w:highlight w:val="none"/>
        </w:rPr>
        <w:fldChar w:fldCharType="begin"/>
      </w:r>
      <w:r>
        <w:rPr>
          <w:color w:val="auto"/>
          <w:highlight w:val="none"/>
        </w:rP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rPr>
          <w:color w:val="auto"/>
          <w:highlight w:val="none"/>
        </w:rPr>
        <w:fldChar w:fldCharType="separate"/>
      </w:r>
      <w:r>
        <w:rPr>
          <w:rFonts w:hint="eastAsia" w:ascii="仿宋_GB2312" w:hAnsi="仿宋_GB2312" w:eastAsia="仿宋_GB2312" w:cs="仿宋_GB2312"/>
          <w:color w:val="auto"/>
          <w:kern w:val="0"/>
          <w:szCs w:val="21"/>
          <w:highlight w:val="none"/>
          <w:lang w:eastAsia="zh-CN"/>
        </w:rPr>
        <w:t>投标报价</w:t>
      </w:r>
      <w:r>
        <w:rPr>
          <w:rFonts w:ascii="仿宋_GB2312" w:hAnsi="仿宋_GB2312" w:eastAsia="仿宋_GB2312" w:cs="仿宋_GB2312"/>
          <w:color w:val="auto"/>
          <w:kern w:val="0"/>
          <w:szCs w:val="21"/>
          <w:highlight w:val="none"/>
        </w:rPr>
        <w:fldChar w:fldCharType="end"/>
      </w:r>
      <w:r>
        <w:rPr>
          <w:rFonts w:hint="eastAsia" w:ascii="仿宋_GB2312" w:hAnsi="仿宋_GB2312" w:eastAsia="仿宋_GB2312" w:cs="仿宋_GB2312"/>
          <w:color w:val="auto"/>
          <w:kern w:val="0"/>
          <w:szCs w:val="21"/>
          <w:highlight w:val="none"/>
        </w:rPr>
        <w:t>准确性、综合因素响应不全面等问题的，由</w:t>
      </w:r>
      <w:r>
        <w:rPr>
          <w:rFonts w:hint="eastAsia" w:ascii="仿宋_GB2312" w:hAnsi="仿宋_GB2312" w:eastAsia="仿宋_GB2312" w:cs="仿宋_GB2312"/>
          <w:color w:val="auto"/>
          <w:kern w:val="0"/>
          <w:szCs w:val="21"/>
          <w:highlight w:val="none"/>
          <w:lang w:eastAsia="zh-CN"/>
        </w:rPr>
        <w:t>投标人</w:t>
      </w:r>
      <w:r>
        <w:rPr>
          <w:rFonts w:hint="eastAsia" w:ascii="仿宋_GB2312" w:hAnsi="仿宋_GB2312" w:eastAsia="仿宋_GB2312" w:cs="仿宋_GB2312"/>
          <w:color w:val="auto"/>
          <w:kern w:val="0"/>
          <w:szCs w:val="21"/>
          <w:highlight w:val="none"/>
        </w:rPr>
        <w:t>自行承担相应后果。</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6.3现场考察及参加答疑会所发生的费用及一切责任由</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自行承担。</w:t>
      </w:r>
    </w:p>
    <w:p>
      <w:pPr>
        <w:numPr>
          <w:ilvl w:val="0"/>
          <w:numId w:val="0"/>
        </w:numPr>
        <w:adjustRightInd w:val="0"/>
        <w:snapToGrid w:val="0"/>
        <w:spacing w:line="360" w:lineRule="auto"/>
        <w:rPr>
          <w:rFonts w:hint="eastAsia" w:ascii="仿宋_GB2312" w:hAnsi="仿宋_GB2312" w:eastAsia="仿宋_GB2312" w:cs="仿宋_GB2312"/>
          <w:b/>
          <w:bCs/>
          <w:color w:val="auto"/>
          <w:szCs w:val="21"/>
          <w:highlight w:val="none"/>
          <w:lang w:val="en-US" w:eastAsia="zh-CN"/>
        </w:rPr>
      </w:pPr>
      <w:r>
        <w:rPr>
          <w:rFonts w:hint="eastAsia" w:ascii="仿宋_GB2312" w:hAnsi="仿宋_GB2312" w:eastAsia="仿宋_GB2312" w:cs="仿宋_GB2312"/>
          <w:b/>
          <w:bCs/>
          <w:color w:val="auto"/>
          <w:szCs w:val="21"/>
          <w:highlight w:val="none"/>
          <w:lang w:val="en-US" w:eastAsia="zh-CN"/>
        </w:rPr>
        <w:t>7.分包</w:t>
      </w:r>
    </w:p>
    <w:p>
      <w:pPr>
        <w:pStyle w:val="24"/>
        <w:ind w:left="0" w:leftChars="0" w:firstLine="0" w:firstLineChars="0"/>
        <w:rPr>
          <w:rFonts w:hint="eastAsia" w:ascii="仿宋_GB2312" w:hAnsi="仿宋_GB2312" w:eastAsia="仿宋_GB2312" w:cs="仿宋_GB2312"/>
          <w:color w:val="auto"/>
          <w:spacing w:val="0"/>
          <w:kern w:val="2"/>
          <w:sz w:val="21"/>
          <w:szCs w:val="21"/>
          <w:highlight w:val="none"/>
          <w:lang w:val="en-US" w:eastAsia="zh-CN" w:bidi="ar-SA"/>
        </w:rPr>
      </w:pPr>
      <w:r>
        <w:rPr>
          <w:rFonts w:hint="eastAsia" w:ascii="仿宋_GB2312" w:hAnsi="仿宋_GB2312" w:eastAsia="仿宋_GB2312" w:cs="仿宋_GB2312"/>
          <w:color w:val="auto"/>
          <w:spacing w:val="0"/>
          <w:kern w:val="2"/>
          <w:sz w:val="21"/>
          <w:szCs w:val="21"/>
          <w:highlight w:val="none"/>
          <w:lang w:val="en-US" w:eastAsia="zh-CN" w:bidi="ar-SA"/>
        </w:rPr>
        <w:t>7.1投标人在中标后将所取得项目的部分非主体、非关键性工作进行分包的，应符合以下规定：</w:t>
      </w:r>
    </w:p>
    <w:p>
      <w:pPr>
        <w:pStyle w:val="25"/>
        <w:rPr>
          <w:rFonts w:hint="eastAsia" w:ascii="仿宋_GB2312" w:hAnsi="仿宋_GB2312" w:eastAsia="仿宋_GB2312" w:cs="仿宋_GB2312"/>
          <w:color w:val="auto"/>
          <w:spacing w:val="0"/>
          <w:kern w:val="2"/>
          <w:sz w:val="21"/>
          <w:szCs w:val="21"/>
          <w:highlight w:val="none"/>
          <w:lang w:val="en-US" w:eastAsia="zh-CN" w:bidi="ar-SA"/>
        </w:rPr>
      </w:pPr>
      <w:r>
        <w:rPr>
          <w:rFonts w:hint="eastAsia" w:ascii="仿宋_GB2312" w:hAnsi="仿宋_GB2312" w:eastAsia="仿宋_GB2312" w:cs="仿宋_GB2312"/>
          <w:color w:val="auto"/>
          <w:spacing w:val="0"/>
          <w:kern w:val="2"/>
          <w:sz w:val="21"/>
          <w:szCs w:val="21"/>
          <w:highlight w:val="none"/>
          <w:lang w:val="en-US" w:eastAsia="zh-CN" w:bidi="ar-SA"/>
        </w:rPr>
        <w:t>7.1.1 分包内容要求：招标人允许分包的专项工作（如有）应在投标人须知前附表中载明。</w:t>
      </w:r>
    </w:p>
    <w:p>
      <w:pPr>
        <w:pStyle w:val="25"/>
        <w:rPr>
          <w:rFonts w:hint="eastAsia" w:ascii="仿宋_GB2312" w:hAnsi="仿宋_GB2312" w:eastAsia="仿宋_GB2312" w:cs="仿宋_GB2312"/>
          <w:color w:val="auto"/>
          <w:spacing w:val="0"/>
          <w:kern w:val="2"/>
          <w:sz w:val="21"/>
          <w:szCs w:val="21"/>
          <w:highlight w:val="none"/>
          <w:lang w:val="en-US" w:eastAsia="zh-CN" w:bidi="ar-SA"/>
        </w:rPr>
      </w:pPr>
      <w:r>
        <w:rPr>
          <w:rFonts w:hint="eastAsia" w:ascii="仿宋_GB2312" w:hAnsi="仿宋_GB2312" w:eastAsia="仿宋_GB2312" w:cs="仿宋_GB2312"/>
          <w:color w:val="auto"/>
          <w:spacing w:val="0"/>
          <w:kern w:val="2"/>
          <w:sz w:val="21"/>
          <w:szCs w:val="21"/>
          <w:highlight w:val="none"/>
          <w:lang w:val="en-US" w:eastAsia="zh-CN" w:bidi="ar-SA"/>
        </w:rPr>
        <w:t>7.1.2 接受分包的第三人资格要求：分包人的资格能力应与其分包工作的标准和规模相适应，且具备投标人须知前附表中规定的资格条件。</w:t>
      </w:r>
    </w:p>
    <w:p>
      <w:pPr>
        <w:pStyle w:val="25"/>
        <w:rPr>
          <w:rFonts w:hint="eastAsia" w:ascii="仿宋_GB2312" w:hAnsi="仿宋_GB2312" w:eastAsia="仿宋_GB2312" w:cs="仿宋_GB2312"/>
          <w:color w:val="auto"/>
          <w:spacing w:val="0"/>
          <w:kern w:val="2"/>
          <w:sz w:val="21"/>
          <w:szCs w:val="21"/>
          <w:highlight w:val="none"/>
          <w:lang w:val="en-US" w:eastAsia="zh-CN" w:bidi="ar-SA"/>
        </w:rPr>
      </w:pPr>
      <w:r>
        <w:rPr>
          <w:rFonts w:hint="eastAsia" w:ascii="仿宋_GB2312" w:hAnsi="仿宋_GB2312" w:eastAsia="仿宋_GB2312" w:cs="仿宋_GB2312"/>
          <w:color w:val="auto"/>
          <w:spacing w:val="0"/>
          <w:kern w:val="2"/>
          <w:sz w:val="21"/>
          <w:szCs w:val="21"/>
          <w:highlight w:val="none"/>
          <w:lang w:val="en-US" w:eastAsia="zh-CN" w:bidi="ar-SA"/>
        </w:rPr>
        <w:t>7.1.3 投标人如有分包计划，应按第六章“投标文件格式”的要求填写“拟分包项目情况表”。</w:t>
      </w:r>
    </w:p>
    <w:p>
      <w:pPr>
        <w:pStyle w:val="25"/>
        <w:ind w:left="0" w:leftChars="0" w:firstLine="0" w:firstLineChars="0"/>
        <w:rPr>
          <w:rFonts w:hint="default" w:ascii="仿宋_GB2312" w:hAnsi="仿宋_GB2312" w:eastAsia="仿宋_GB2312" w:cs="仿宋_GB2312"/>
          <w:color w:val="auto"/>
          <w:spacing w:val="0"/>
          <w:kern w:val="2"/>
          <w:sz w:val="21"/>
          <w:szCs w:val="21"/>
          <w:highlight w:val="none"/>
          <w:lang w:val="en-US" w:eastAsia="zh-CN" w:bidi="ar-SA"/>
        </w:rPr>
      </w:pPr>
      <w:r>
        <w:rPr>
          <w:rFonts w:hint="eastAsia" w:ascii="仿宋_GB2312" w:hAnsi="仿宋_GB2312" w:eastAsia="仿宋_GB2312" w:cs="仿宋_GB2312"/>
          <w:color w:val="auto"/>
          <w:spacing w:val="0"/>
          <w:kern w:val="2"/>
          <w:sz w:val="21"/>
          <w:szCs w:val="21"/>
          <w:highlight w:val="none"/>
          <w:lang w:val="en-US" w:eastAsia="zh-CN" w:bidi="ar-SA"/>
        </w:rPr>
        <w:t>7.2 中标人不得向他人转让中标项目，接受分包的人不得再次分包。投标人就分包项目向招标人负责，接受分包的人就分包项目承担连带责任。</w:t>
      </w:r>
    </w:p>
    <w:p>
      <w:pPr>
        <w:adjustRightInd w:val="0"/>
        <w:snapToGrid w:val="0"/>
        <w:spacing w:line="360" w:lineRule="auto"/>
        <w:rPr>
          <w:rFonts w:hint="eastAsia" w:ascii="仿宋_GB2312" w:hAnsi="仿宋_GB2312" w:eastAsia="仿宋_GB2312" w:cs="仿宋_GB2312"/>
          <w:b/>
          <w:bCs/>
          <w:color w:val="auto"/>
          <w:szCs w:val="21"/>
          <w:highlight w:val="none"/>
          <w:lang w:eastAsia="zh-CN"/>
        </w:rPr>
      </w:pPr>
      <w:r>
        <w:rPr>
          <w:rFonts w:hint="eastAsia" w:ascii="仿宋_GB2312" w:hAnsi="仿宋_GB2312" w:eastAsia="仿宋_GB2312" w:cs="仿宋_GB2312"/>
          <w:b/>
          <w:bCs/>
          <w:color w:val="auto"/>
          <w:szCs w:val="21"/>
          <w:highlight w:val="none"/>
          <w:lang w:val="en-US" w:eastAsia="zh-CN"/>
        </w:rPr>
        <w:t>8.</w:t>
      </w:r>
      <w:r>
        <w:rPr>
          <w:rFonts w:hint="eastAsia" w:ascii="仿宋_GB2312" w:hAnsi="仿宋_GB2312" w:eastAsia="仿宋_GB2312" w:cs="仿宋_GB2312"/>
          <w:b/>
          <w:bCs/>
          <w:color w:val="auto"/>
          <w:szCs w:val="21"/>
          <w:highlight w:val="none"/>
        </w:rPr>
        <w:t>适用</w:t>
      </w:r>
      <w:r>
        <w:rPr>
          <w:rFonts w:hint="eastAsia" w:ascii="仿宋_GB2312" w:hAnsi="仿宋_GB2312" w:eastAsia="仿宋_GB2312" w:cs="仿宋_GB2312"/>
          <w:b/>
          <w:bCs/>
          <w:color w:val="auto"/>
          <w:szCs w:val="21"/>
          <w:highlight w:val="none"/>
          <w:lang w:val="en-US" w:eastAsia="zh-CN"/>
        </w:rPr>
        <w:t>规定</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本项目的</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评审</w:t>
      </w:r>
      <w:r>
        <w:rPr>
          <w:rFonts w:hint="eastAsia" w:ascii="仿宋_GB2312" w:hAnsi="仿宋_GB2312" w:eastAsia="仿宋_GB2312" w:cs="仿宋_GB2312"/>
          <w:color w:val="auto"/>
          <w:szCs w:val="21"/>
          <w:highlight w:val="none"/>
        </w:rPr>
        <w:t>小组的相关行为均受</w:t>
      </w:r>
      <w:r>
        <w:rPr>
          <w:rFonts w:hint="eastAsia" w:ascii="仿宋_GB2312" w:hAnsi="仿宋_GB2312" w:eastAsia="仿宋_GB2312" w:cs="仿宋_GB2312"/>
          <w:color w:val="auto"/>
          <w:szCs w:val="21"/>
          <w:highlight w:val="none"/>
          <w:lang w:val="en-US" w:eastAsia="zh-CN"/>
        </w:rPr>
        <w:t>肇庆市交通集团有限公司</w:t>
      </w:r>
      <w:r>
        <w:rPr>
          <w:rFonts w:hint="eastAsia" w:ascii="仿宋_GB2312" w:hAnsi="仿宋_GB2312" w:eastAsia="仿宋_GB2312" w:cs="仿宋_GB2312"/>
          <w:color w:val="auto"/>
          <w:szCs w:val="21"/>
          <w:highlight w:val="none"/>
        </w:rPr>
        <w:t>关于采购有关规</w:t>
      </w:r>
      <w:r>
        <w:rPr>
          <w:rFonts w:hint="eastAsia" w:ascii="仿宋_GB2312" w:hAnsi="仿宋_GB2312" w:eastAsia="仿宋_GB2312" w:cs="仿宋_GB2312"/>
          <w:color w:val="auto"/>
          <w:szCs w:val="21"/>
          <w:highlight w:val="none"/>
          <w:lang w:val="en-US" w:eastAsia="zh-CN"/>
        </w:rPr>
        <w:t>章制度</w:t>
      </w:r>
      <w:r>
        <w:rPr>
          <w:rFonts w:hint="eastAsia" w:ascii="仿宋_GB2312" w:hAnsi="仿宋_GB2312" w:eastAsia="仿宋_GB2312" w:cs="仿宋_GB2312"/>
          <w:color w:val="auto"/>
          <w:szCs w:val="21"/>
          <w:highlight w:val="none"/>
        </w:rPr>
        <w:t>的约束，其权利受到上述规</w:t>
      </w:r>
      <w:r>
        <w:rPr>
          <w:rFonts w:hint="eastAsia" w:ascii="仿宋_GB2312" w:hAnsi="仿宋_GB2312" w:eastAsia="仿宋_GB2312" w:cs="仿宋_GB2312"/>
          <w:color w:val="auto"/>
          <w:szCs w:val="21"/>
          <w:highlight w:val="none"/>
          <w:lang w:val="en-US" w:eastAsia="zh-CN"/>
        </w:rPr>
        <w:t>章制度</w:t>
      </w:r>
      <w:r>
        <w:rPr>
          <w:rFonts w:hint="eastAsia" w:ascii="仿宋_GB2312" w:hAnsi="仿宋_GB2312" w:eastAsia="仿宋_GB2312" w:cs="仿宋_GB2312"/>
          <w:color w:val="auto"/>
          <w:szCs w:val="21"/>
          <w:highlight w:val="none"/>
        </w:rPr>
        <w:t>的保护。</w:t>
      </w:r>
    </w:p>
    <w:p>
      <w:pPr>
        <w:pStyle w:val="4"/>
        <w:adjustRightInd w:val="0"/>
        <w:snapToGrid w:val="0"/>
        <w:spacing w:before="0" w:after="0" w:line="360" w:lineRule="auto"/>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 xml:space="preserve">三 </w:t>
      </w:r>
      <w:r>
        <w:rPr>
          <w:rFonts w:hint="eastAsia" w:ascii="仿宋_GB2312" w:hAnsi="仿宋_GB2312" w:eastAsia="仿宋_GB2312" w:cs="仿宋_GB2312"/>
          <w:color w:val="auto"/>
          <w:sz w:val="28"/>
          <w:szCs w:val="28"/>
          <w:highlight w:val="none"/>
          <w:lang w:val="en-US" w:eastAsia="zh-CN"/>
        </w:rPr>
        <w:t>招标文件</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lang w:val="en-US" w:eastAsia="zh-CN"/>
        </w:rPr>
        <w:t>9</w:t>
      </w:r>
      <w:r>
        <w:rPr>
          <w:rFonts w:hint="eastAsia" w:ascii="仿宋_GB2312" w:hAnsi="仿宋_GB2312" w:eastAsia="仿宋_GB2312" w:cs="仿宋_GB2312"/>
          <w:b/>
          <w:bCs/>
          <w:color w:val="auto"/>
          <w:szCs w:val="21"/>
          <w:highlight w:val="none"/>
        </w:rPr>
        <w:t>.</w:t>
      </w:r>
      <w:r>
        <w:rPr>
          <w:rFonts w:hint="eastAsia" w:ascii="仿宋_GB2312" w:hAnsi="仿宋_GB2312" w:eastAsia="仿宋_GB2312" w:cs="仿宋_GB2312"/>
          <w:b/>
          <w:bCs/>
          <w:color w:val="auto"/>
          <w:szCs w:val="21"/>
          <w:highlight w:val="none"/>
          <w:lang w:val="en-US" w:eastAsia="zh-CN"/>
        </w:rPr>
        <w:t>招标文件</w:t>
      </w:r>
      <w:r>
        <w:rPr>
          <w:rFonts w:hint="eastAsia" w:ascii="仿宋_GB2312" w:hAnsi="仿宋_GB2312" w:eastAsia="仿宋_GB2312" w:cs="仿宋_GB2312"/>
          <w:b/>
          <w:bCs/>
          <w:color w:val="auto"/>
          <w:szCs w:val="21"/>
          <w:highlight w:val="none"/>
        </w:rPr>
        <w:t>构成</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9</w:t>
      </w: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共五章，内容如下:</w:t>
      </w:r>
    </w:p>
    <w:p>
      <w:pPr>
        <w:adjustRightInd w:val="0"/>
        <w:snapToGrid w:val="0"/>
        <w:spacing w:line="360" w:lineRule="auto"/>
        <w:ind w:firstLine="420" w:firstLineChars="200"/>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val="en-US" w:eastAsia="zh-CN"/>
        </w:rPr>
        <w:t xml:space="preserve">第一章 </w:t>
      </w:r>
      <w:r>
        <w:rPr>
          <w:rFonts w:hint="eastAsia" w:ascii="仿宋_GB2312" w:hAnsi="仿宋_GB2312" w:eastAsia="仿宋_GB2312" w:cs="仿宋_GB2312"/>
          <w:color w:val="auto"/>
          <w:szCs w:val="21"/>
          <w:highlight w:val="none"/>
          <w:lang w:eastAsia="zh-CN"/>
        </w:rPr>
        <w:t>招标公告</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w:t>
      </w:r>
      <w:r>
        <w:rPr>
          <w:rFonts w:hint="eastAsia" w:ascii="仿宋_GB2312" w:hAnsi="仿宋_GB2312" w:eastAsia="仿宋_GB2312" w:cs="仿宋_GB2312"/>
          <w:color w:val="auto"/>
          <w:szCs w:val="21"/>
          <w:highlight w:val="none"/>
          <w:lang w:val="en-US" w:eastAsia="zh-CN"/>
        </w:rPr>
        <w:t>二</w:t>
      </w:r>
      <w:r>
        <w:rPr>
          <w:rFonts w:hint="eastAsia" w:ascii="仿宋_GB2312" w:hAnsi="仿宋_GB2312" w:eastAsia="仿宋_GB2312" w:cs="仿宋_GB2312"/>
          <w:color w:val="auto"/>
          <w:szCs w:val="21"/>
          <w:highlight w:val="none"/>
        </w:rPr>
        <w:t xml:space="preserve">章 </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须知</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w:t>
      </w:r>
      <w:r>
        <w:rPr>
          <w:rFonts w:hint="eastAsia" w:ascii="仿宋_GB2312" w:hAnsi="仿宋_GB2312" w:eastAsia="仿宋_GB2312" w:cs="仿宋_GB2312"/>
          <w:color w:val="auto"/>
          <w:szCs w:val="21"/>
          <w:highlight w:val="none"/>
          <w:lang w:val="en-US" w:eastAsia="zh-CN"/>
        </w:rPr>
        <w:t>三</w:t>
      </w:r>
      <w:r>
        <w:rPr>
          <w:rFonts w:hint="eastAsia" w:ascii="仿宋_GB2312" w:hAnsi="仿宋_GB2312" w:eastAsia="仿宋_GB2312" w:cs="仿宋_GB2312"/>
          <w:color w:val="auto"/>
          <w:szCs w:val="21"/>
          <w:highlight w:val="none"/>
        </w:rPr>
        <w:t xml:space="preserve">章 </w:t>
      </w:r>
      <w:r>
        <w:rPr>
          <w:rFonts w:hint="eastAsia" w:ascii="仿宋_GB2312" w:hAnsi="仿宋_GB2312" w:eastAsia="仿宋_GB2312" w:cs="仿宋_GB2312"/>
          <w:color w:val="auto"/>
          <w:szCs w:val="21"/>
          <w:highlight w:val="none"/>
          <w:lang w:val="en-US" w:eastAsia="zh-CN"/>
        </w:rPr>
        <w:t>招标人</w:t>
      </w:r>
      <w:r>
        <w:rPr>
          <w:rFonts w:hint="eastAsia" w:ascii="仿宋_GB2312" w:hAnsi="仿宋_GB2312" w:eastAsia="仿宋_GB2312" w:cs="仿宋_GB2312"/>
          <w:color w:val="auto"/>
          <w:szCs w:val="21"/>
          <w:highlight w:val="none"/>
        </w:rPr>
        <w:t>需求</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w:t>
      </w:r>
      <w:r>
        <w:rPr>
          <w:rFonts w:hint="eastAsia" w:ascii="仿宋_GB2312" w:hAnsi="仿宋_GB2312" w:eastAsia="仿宋_GB2312" w:cs="仿宋_GB2312"/>
          <w:color w:val="auto"/>
          <w:szCs w:val="21"/>
          <w:highlight w:val="none"/>
          <w:lang w:val="en-US" w:eastAsia="zh-CN"/>
        </w:rPr>
        <w:t>四</w:t>
      </w:r>
      <w:r>
        <w:rPr>
          <w:rFonts w:hint="eastAsia" w:ascii="仿宋_GB2312" w:hAnsi="仿宋_GB2312" w:eastAsia="仿宋_GB2312" w:cs="仿宋_GB2312"/>
          <w:color w:val="auto"/>
          <w:szCs w:val="21"/>
          <w:highlight w:val="none"/>
        </w:rPr>
        <w:t>章 评审方法</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w:t>
      </w:r>
      <w:r>
        <w:rPr>
          <w:rFonts w:hint="eastAsia" w:ascii="仿宋_GB2312" w:hAnsi="仿宋_GB2312" w:eastAsia="仿宋_GB2312" w:cs="仿宋_GB2312"/>
          <w:color w:val="auto"/>
          <w:szCs w:val="21"/>
          <w:highlight w:val="none"/>
          <w:lang w:val="en-US" w:eastAsia="zh-CN"/>
        </w:rPr>
        <w:t>五</w:t>
      </w:r>
      <w:r>
        <w:rPr>
          <w:rFonts w:hint="eastAsia" w:ascii="仿宋_GB2312" w:hAnsi="仿宋_GB2312" w:eastAsia="仿宋_GB2312" w:cs="仿宋_GB2312"/>
          <w:color w:val="auto"/>
          <w:szCs w:val="21"/>
          <w:highlight w:val="none"/>
        </w:rPr>
        <w:t>章 合同条款及格式</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w:t>
      </w:r>
      <w:r>
        <w:rPr>
          <w:rFonts w:hint="eastAsia" w:ascii="仿宋_GB2312" w:hAnsi="仿宋_GB2312" w:eastAsia="仿宋_GB2312" w:cs="仿宋_GB2312"/>
          <w:color w:val="auto"/>
          <w:szCs w:val="21"/>
          <w:highlight w:val="none"/>
          <w:lang w:val="en-US" w:eastAsia="zh-CN"/>
        </w:rPr>
        <w:t>六</w:t>
      </w:r>
      <w:r>
        <w:rPr>
          <w:rFonts w:hint="eastAsia" w:ascii="仿宋_GB2312" w:hAnsi="仿宋_GB2312" w:eastAsia="仿宋_GB2312" w:cs="仿宋_GB2312"/>
          <w:color w:val="auto"/>
          <w:szCs w:val="21"/>
          <w:highlight w:val="none"/>
        </w:rPr>
        <w:t xml:space="preserve">章 </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内容及格式</w:t>
      </w:r>
    </w:p>
    <w:p>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9</w:t>
      </w: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应认真阅读</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所有的事项、格式、条款等。如</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没有按照</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要求提交资料，或者</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没有对</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做出实质性响应，可能导致其</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被认定为</w:t>
      </w:r>
      <w:r>
        <w:rPr>
          <w:rFonts w:hint="eastAsia" w:ascii="仿宋_GB2312" w:hAnsi="仿宋_GB2312" w:eastAsia="仿宋_GB2312" w:cs="仿宋_GB2312"/>
          <w:b/>
          <w:bCs/>
          <w:color w:val="auto"/>
          <w:szCs w:val="21"/>
          <w:highlight w:val="none"/>
          <w:lang w:eastAsia="zh-CN"/>
        </w:rPr>
        <w:t>废标</w:t>
      </w:r>
      <w:r>
        <w:rPr>
          <w:rFonts w:hint="eastAsia" w:ascii="仿宋_GB2312" w:hAnsi="仿宋_GB2312" w:eastAsia="仿宋_GB2312" w:cs="仿宋_GB2312"/>
          <w:b w:val="0"/>
          <w:bCs w:val="0"/>
          <w:color w:val="auto"/>
          <w:szCs w:val="21"/>
          <w:highlight w:val="none"/>
        </w:rPr>
        <w:t>。</w:t>
      </w:r>
    </w:p>
    <w:p>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9</w:t>
      </w:r>
      <w:r>
        <w:rPr>
          <w:rFonts w:hint="eastAsia"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获取</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后,</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对</w:t>
      </w:r>
      <w:r>
        <w:rPr>
          <w:rFonts w:hint="eastAsia" w:ascii="仿宋_GB2312" w:hAnsi="仿宋_GB2312" w:eastAsia="仿宋_GB2312" w:cs="仿宋_GB2312"/>
          <w:color w:val="auto"/>
          <w:szCs w:val="21"/>
          <w:highlight w:val="none"/>
          <w:lang w:eastAsia="zh-CN"/>
        </w:rPr>
        <w:t>招标文件</w:t>
      </w:r>
      <w:r>
        <w:rPr>
          <w:rFonts w:hint="eastAsia" w:ascii="仿宋_GB2312" w:hAnsi="仿宋_GB2312" w:eastAsia="仿宋_GB2312" w:cs="仿宋_GB2312"/>
          <w:color w:val="auto"/>
          <w:szCs w:val="21"/>
          <w:highlight w:val="none"/>
        </w:rPr>
        <w:t>提出疑</w:t>
      </w:r>
      <w:r>
        <w:rPr>
          <w:rFonts w:hint="eastAsia" w:ascii="仿宋_GB2312" w:hAnsi="仿宋_GB2312" w:eastAsia="仿宋_GB2312" w:cs="仿宋_GB2312"/>
          <w:color w:val="auto"/>
          <w:szCs w:val="21"/>
          <w:highlight w:val="none"/>
          <w:lang w:val="en-US" w:eastAsia="zh-CN"/>
        </w:rPr>
        <w:t>问</w:t>
      </w:r>
      <w:r>
        <w:rPr>
          <w:rFonts w:hint="eastAsia" w:ascii="仿宋_GB2312" w:hAnsi="仿宋_GB2312" w:eastAsia="仿宋_GB2312" w:cs="仿宋_GB2312"/>
          <w:color w:val="auto"/>
          <w:szCs w:val="21"/>
          <w:highlight w:val="none"/>
        </w:rPr>
        <w:t>的，</w:t>
      </w:r>
      <w:r>
        <w:rPr>
          <w:rFonts w:hint="eastAsia" w:ascii="仿宋_GB2312" w:hAnsi="仿宋_GB2312" w:eastAsia="仿宋_GB2312" w:cs="仿宋_GB2312"/>
          <w:color w:val="auto"/>
          <w:szCs w:val="21"/>
          <w:highlight w:val="none"/>
          <w:lang w:val="en-US" w:eastAsia="zh-CN"/>
        </w:rPr>
        <w:t>或要求招标人对招标文件进行澄清的，</w:t>
      </w:r>
      <w:r>
        <w:rPr>
          <w:rFonts w:hint="eastAsia" w:ascii="仿宋_GB2312" w:hAnsi="仿宋_GB2312" w:eastAsia="仿宋_GB2312" w:cs="仿宋_GB2312"/>
          <w:color w:val="auto"/>
          <w:szCs w:val="21"/>
          <w:highlight w:val="none"/>
        </w:rPr>
        <w:t>应当在</w:t>
      </w:r>
      <w:r>
        <w:rPr>
          <w:rFonts w:hint="eastAsia" w:ascii="仿宋_GB2312" w:hAnsi="仿宋_GB2312" w:eastAsia="仿宋_GB2312" w:cs="仿宋_GB2312"/>
          <w:color w:val="auto"/>
          <w:szCs w:val="21"/>
          <w:highlight w:val="none"/>
          <w:lang w:val="en-US" w:eastAsia="zh-CN"/>
        </w:rPr>
        <w:t>投标文件递交截止</w:t>
      </w:r>
      <w:r>
        <w:rPr>
          <w:rFonts w:hint="eastAsia" w:ascii="仿宋_GB2312" w:hAnsi="仿宋_GB2312" w:eastAsia="仿宋_GB2312" w:cs="仿宋_GB2312"/>
          <w:color w:val="auto"/>
          <w:szCs w:val="21"/>
          <w:highlight w:val="none"/>
        </w:rPr>
        <w:t>之日</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日</w:t>
      </w:r>
      <w:r>
        <w:rPr>
          <w:rFonts w:hint="eastAsia" w:ascii="仿宋_GB2312" w:hAnsi="仿宋_GB2312" w:eastAsia="仿宋_GB2312" w:cs="仿宋_GB2312"/>
          <w:color w:val="auto"/>
          <w:szCs w:val="21"/>
          <w:highlight w:val="none"/>
          <w:lang w:val="en-US" w:eastAsia="zh-CN"/>
        </w:rPr>
        <w:t>前通过电子采购平台</w:t>
      </w:r>
      <w:r>
        <w:rPr>
          <w:rFonts w:hint="eastAsia" w:ascii="仿宋_GB2312" w:hAnsi="仿宋_GB2312" w:eastAsia="仿宋_GB2312" w:cs="仿宋_GB2312"/>
          <w:color w:val="auto"/>
          <w:szCs w:val="21"/>
          <w:highlight w:val="none"/>
        </w:rPr>
        <w:t>提出</w:t>
      </w:r>
      <w:r>
        <w:rPr>
          <w:rFonts w:hint="eastAsia" w:ascii="仿宋_GB2312" w:hAnsi="仿宋_GB2312" w:eastAsia="仿宋_GB2312" w:cs="仿宋_GB2312"/>
          <w:color w:val="auto"/>
          <w:szCs w:val="21"/>
          <w:highlight w:val="none"/>
          <w:lang w:val="en-US" w:eastAsia="zh-CN"/>
        </w:rPr>
        <w:t>。</w:t>
      </w:r>
      <w:r>
        <w:rPr>
          <w:rFonts w:hint="eastAsia" w:ascii="仿宋_GB2312" w:hAnsi="仿宋_GB2312" w:eastAsia="仿宋_GB2312" w:cs="仿宋_GB2312"/>
          <w:color w:val="auto"/>
          <w:szCs w:val="21"/>
          <w:highlight w:val="none"/>
        </w:rPr>
        <w:t>在上述规定的时间之后对</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提出的</w:t>
      </w:r>
      <w:r>
        <w:rPr>
          <w:rFonts w:hint="eastAsia" w:ascii="仿宋_GB2312" w:hAnsi="仿宋_GB2312" w:eastAsia="仿宋_GB2312" w:cs="仿宋_GB2312"/>
          <w:color w:val="auto"/>
          <w:szCs w:val="21"/>
          <w:highlight w:val="none"/>
          <w:lang w:val="en-US" w:eastAsia="zh-CN"/>
        </w:rPr>
        <w:t>疑问</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有权不予受理。</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lang w:val="en-US" w:eastAsia="zh-CN"/>
        </w:rPr>
        <w:t>10</w:t>
      </w:r>
      <w:r>
        <w:rPr>
          <w:rFonts w:hint="eastAsia" w:ascii="仿宋_GB2312" w:hAnsi="仿宋_GB2312" w:eastAsia="仿宋_GB2312" w:cs="仿宋_GB2312"/>
          <w:b/>
          <w:bCs/>
          <w:color w:val="auto"/>
          <w:szCs w:val="21"/>
          <w:highlight w:val="none"/>
        </w:rPr>
        <w:t>.</w:t>
      </w:r>
      <w:r>
        <w:rPr>
          <w:rFonts w:hint="eastAsia" w:ascii="仿宋_GB2312" w:hAnsi="仿宋_GB2312" w:eastAsia="仿宋_GB2312" w:cs="仿宋_GB2312"/>
          <w:b/>
          <w:bCs/>
          <w:color w:val="auto"/>
          <w:szCs w:val="21"/>
          <w:highlight w:val="none"/>
          <w:lang w:val="en-US" w:eastAsia="zh-CN"/>
        </w:rPr>
        <w:t>招标文件</w:t>
      </w:r>
      <w:r>
        <w:rPr>
          <w:rFonts w:hint="eastAsia" w:ascii="仿宋_GB2312" w:hAnsi="仿宋_GB2312" w:eastAsia="仿宋_GB2312" w:cs="仿宋_GB2312"/>
          <w:b/>
          <w:bCs/>
          <w:color w:val="auto"/>
          <w:szCs w:val="21"/>
          <w:highlight w:val="none"/>
        </w:rPr>
        <w:t>的澄清与修改</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10</w:t>
      </w: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可以对已发出的</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进行必要的澄清或者修改。澄清或者修改的内容可能影响</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编制的，应当在提交</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截止之日</w:t>
      </w:r>
      <w:r>
        <w:rPr>
          <w:rFonts w:hint="eastAsia" w:ascii="仿宋_GB2312" w:hAnsi="仿宋_GB2312" w:eastAsia="仿宋_GB2312" w:cs="仿宋_GB2312"/>
          <w:b/>
          <w:bCs/>
          <w:color w:val="auto"/>
          <w:szCs w:val="21"/>
          <w:highlight w:val="none"/>
          <w:lang w:val="en-US" w:eastAsia="zh-CN"/>
        </w:rPr>
        <w:t>2</w:t>
      </w:r>
      <w:r>
        <w:rPr>
          <w:rFonts w:hint="eastAsia" w:ascii="仿宋_GB2312" w:hAnsi="仿宋_GB2312" w:eastAsia="仿宋_GB2312" w:cs="仿宋_GB2312"/>
          <w:color w:val="auto"/>
          <w:szCs w:val="21"/>
          <w:highlight w:val="none"/>
        </w:rPr>
        <w:t>日前，在</w:t>
      </w:r>
      <w:r>
        <w:rPr>
          <w:rFonts w:hint="eastAsia" w:ascii="仿宋_GB2312" w:hAnsi="仿宋_GB2312" w:eastAsia="仿宋_GB2312" w:cs="仿宋_GB2312"/>
          <w:color w:val="auto"/>
          <w:szCs w:val="21"/>
          <w:highlight w:val="none"/>
          <w:lang w:val="en-US" w:eastAsia="zh-CN"/>
        </w:rPr>
        <w:t>电子采购平台发出澄清或修改文件</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请已</w:t>
      </w:r>
      <w:r>
        <w:rPr>
          <w:rFonts w:hint="eastAsia" w:ascii="仿宋_GB2312" w:hAnsi="仿宋_GB2312" w:eastAsia="仿宋_GB2312" w:cs="仿宋_GB2312"/>
          <w:color w:val="auto"/>
          <w:szCs w:val="21"/>
          <w:highlight w:val="none"/>
        </w:rPr>
        <w:t>获取</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的</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lang w:val="en-US" w:eastAsia="zh-CN"/>
        </w:rPr>
        <w:t>予以注意</w:t>
      </w:r>
      <w:r>
        <w:rPr>
          <w:rFonts w:hint="eastAsia" w:ascii="仿宋_GB2312" w:hAnsi="仿宋_GB2312" w:eastAsia="仿宋_GB2312" w:cs="仿宋_GB2312"/>
          <w:color w:val="auto"/>
          <w:szCs w:val="21"/>
          <w:highlight w:val="none"/>
        </w:rPr>
        <w:t>；不足</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日的，应当顺延提交</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的截止</w:t>
      </w:r>
      <w:r>
        <w:rPr>
          <w:rFonts w:hint="eastAsia" w:ascii="仿宋_GB2312" w:hAnsi="仿宋_GB2312" w:eastAsia="仿宋_GB2312" w:cs="仿宋_GB2312"/>
          <w:color w:val="auto"/>
          <w:szCs w:val="21"/>
          <w:highlight w:val="none"/>
          <w:lang w:val="en-US" w:eastAsia="zh-CN"/>
        </w:rPr>
        <w:t>时间</w:t>
      </w:r>
      <w:r>
        <w:rPr>
          <w:rFonts w:hint="eastAsia" w:ascii="仿宋_GB2312" w:hAnsi="仿宋_GB2312" w:eastAsia="仿宋_GB2312" w:cs="仿宋_GB2312"/>
          <w:color w:val="auto"/>
          <w:szCs w:val="21"/>
          <w:highlight w:val="none"/>
        </w:rPr>
        <w:t>。</w:t>
      </w:r>
    </w:p>
    <w:p>
      <w:pPr>
        <w:adjustRightInd w:val="0"/>
        <w:snapToGrid w:val="0"/>
        <w:spacing w:line="360" w:lineRule="auto"/>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10</w:t>
      </w:r>
      <w:r>
        <w:rPr>
          <w:rFonts w:hint="eastAsia" w:ascii="仿宋_GB2312" w:hAnsi="仿宋_GB2312" w:eastAsia="仿宋_GB2312" w:cs="仿宋_GB2312"/>
          <w:color w:val="auto"/>
          <w:szCs w:val="21"/>
          <w:highlight w:val="none"/>
        </w:rPr>
        <w:t>.2澄清或者修改的内容为</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的组成部分，对所有</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的收受人具有约束力。</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应</w:t>
      </w:r>
      <w:r>
        <w:rPr>
          <w:rFonts w:hint="eastAsia" w:ascii="仿宋_GB2312" w:hAnsi="仿宋_GB2312" w:eastAsia="仿宋_GB2312" w:cs="仿宋_GB2312"/>
          <w:color w:val="auto"/>
          <w:szCs w:val="21"/>
          <w:highlight w:val="none"/>
          <w:lang w:val="en-US" w:eastAsia="zh-CN"/>
        </w:rPr>
        <w:t>通过电子采购平台自行下载澄清文件，无需</w:t>
      </w:r>
      <w:r>
        <w:rPr>
          <w:rFonts w:hint="eastAsia" w:ascii="仿宋_GB2312" w:hAnsi="仿宋_GB2312" w:eastAsia="仿宋_GB2312" w:cs="仿宋_GB2312"/>
          <w:color w:val="auto"/>
          <w:szCs w:val="21"/>
          <w:highlight w:val="none"/>
        </w:rPr>
        <w:t>向</w:t>
      </w:r>
      <w:r>
        <w:rPr>
          <w:rFonts w:hint="eastAsia" w:ascii="仿宋_GB2312" w:hAnsi="仿宋_GB2312" w:eastAsia="仿宋_GB2312" w:cs="仿宋_GB2312"/>
          <w:color w:val="auto"/>
          <w:szCs w:val="21"/>
          <w:highlight w:val="none"/>
          <w:lang w:val="en-US" w:eastAsia="zh-CN"/>
        </w:rPr>
        <w:t>招标人</w:t>
      </w:r>
      <w:r>
        <w:rPr>
          <w:rFonts w:hint="eastAsia" w:ascii="仿宋_GB2312" w:hAnsi="仿宋_GB2312" w:eastAsia="仿宋_GB2312" w:cs="仿宋_GB2312"/>
          <w:color w:val="auto"/>
          <w:szCs w:val="21"/>
          <w:highlight w:val="none"/>
        </w:rPr>
        <w:t>回函确认。</w:t>
      </w:r>
      <w:r>
        <w:rPr>
          <w:rFonts w:hint="eastAsia" w:ascii="仿宋_GB2312" w:hAnsi="仿宋_GB2312" w:eastAsia="仿宋_GB2312" w:cs="仿宋_GB2312"/>
          <w:color w:val="auto"/>
          <w:szCs w:val="21"/>
          <w:highlight w:val="none"/>
          <w:lang w:val="en-US" w:eastAsia="zh-CN"/>
        </w:rPr>
        <w:t>投标人应注意及时浏览电子采购平台发出的澄清，因投标人自身原因未及时获知澄清内容而导致的任何后果将由投标人自行承担。</w:t>
      </w:r>
    </w:p>
    <w:p>
      <w:pPr>
        <w:pStyle w:val="4"/>
        <w:adjustRightInd w:val="0"/>
        <w:snapToGrid w:val="0"/>
        <w:spacing w:before="0" w:after="0" w:line="360" w:lineRule="auto"/>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四 </w:t>
      </w:r>
      <w:r>
        <w:rPr>
          <w:rFonts w:hint="eastAsia" w:ascii="仿宋_GB2312" w:hAnsi="仿宋_GB2312" w:eastAsia="仿宋_GB2312" w:cs="仿宋_GB2312"/>
          <w:color w:val="auto"/>
          <w:sz w:val="28"/>
          <w:szCs w:val="28"/>
          <w:highlight w:val="none"/>
          <w:lang w:eastAsia="zh-CN"/>
        </w:rPr>
        <w:t>投标文件</w:t>
      </w:r>
      <w:r>
        <w:rPr>
          <w:rFonts w:hint="eastAsia" w:ascii="仿宋_GB2312" w:hAnsi="仿宋_GB2312" w:eastAsia="仿宋_GB2312" w:cs="仿宋_GB2312"/>
          <w:color w:val="auto"/>
          <w:sz w:val="28"/>
          <w:szCs w:val="28"/>
          <w:highlight w:val="none"/>
        </w:rPr>
        <w:t>的编制</w:t>
      </w:r>
    </w:p>
    <w:p>
      <w:pPr>
        <w:pStyle w:val="6"/>
        <w:adjustRightInd w:val="0"/>
        <w:snapToGrid w:val="0"/>
        <w:spacing w:line="360" w:lineRule="auto"/>
        <w:rPr>
          <w:rFonts w:hint="eastAsia" w:ascii="仿宋_GB2312" w:hAnsi="仿宋_GB2312" w:eastAsia="仿宋_GB2312" w:cs="仿宋_GB2312"/>
          <w:b/>
          <w:bCs/>
          <w:color w:val="auto"/>
          <w:szCs w:val="21"/>
          <w:highlight w:val="none"/>
          <w:lang w:eastAsia="zh-CN"/>
        </w:rPr>
      </w:pPr>
      <w:r>
        <w:rPr>
          <w:rFonts w:hint="eastAsia" w:ascii="仿宋_GB2312" w:hAnsi="仿宋_GB2312" w:eastAsia="仿宋_GB2312" w:cs="仿宋_GB2312"/>
          <w:b/>
          <w:bCs/>
          <w:color w:val="auto"/>
          <w:szCs w:val="21"/>
          <w:highlight w:val="none"/>
        </w:rPr>
        <w:t>1</w:t>
      </w:r>
      <w:r>
        <w:rPr>
          <w:rFonts w:hint="eastAsia" w:ascii="仿宋_GB2312" w:hAnsi="仿宋_GB2312" w:eastAsia="仿宋_GB2312" w:cs="仿宋_GB2312"/>
          <w:b/>
          <w:bCs/>
          <w:color w:val="auto"/>
          <w:szCs w:val="21"/>
          <w:highlight w:val="none"/>
          <w:lang w:val="en-US" w:eastAsia="zh-CN"/>
        </w:rPr>
        <w:t>1</w:t>
      </w:r>
      <w:r>
        <w:rPr>
          <w:rFonts w:hint="eastAsia" w:ascii="仿宋_GB2312" w:hAnsi="仿宋_GB2312" w:eastAsia="仿宋_GB2312" w:cs="仿宋_GB2312"/>
          <w:b/>
          <w:bCs/>
          <w:color w:val="auto"/>
          <w:szCs w:val="21"/>
          <w:highlight w:val="none"/>
        </w:rPr>
        <w:t>.</w:t>
      </w:r>
      <w:r>
        <w:rPr>
          <w:rFonts w:hint="eastAsia" w:ascii="仿宋_GB2312" w:hAnsi="仿宋_GB2312" w:eastAsia="仿宋_GB2312" w:cs="仿宋_GB2312"/>
          <w:b/>
          <w:bCs/>
          <w:color w:val="auto"/>
          <w:szCs w:val="21"/>
          <w:highlight w:val="none"/>
          <w:lang w:eastAsia="zh-CN"/>
        </w:rPr>
        <w:t>投标范围</w:t>
      </w:r>
    </w:p>
    <w:p>
      <w:pPr>
        <w:pStyle w:val="6"/>
        <w:adjustRightInd w:val="0"/>
        <w:snapToGrid w:val="0"/>
        <w:spacing w:line="360" w:lineRule="auto"/>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1</w:t>
      </w:r>
      <w:r>
        <w:rPr>
          <w:rFonts w:hint="eastAsia" w:ascii="仿宋_GB2312" w:hAnsi="仿宋_GB2312" w:eastAsia="仿宋_GB2312" w:cs="仿宋_GB2312"/>
          <w:color w:val="auto"/>
          <w:szCs w:val="21"/>
          <w:highlight w:val="none"/>
        </w:rPr>
        <w:t>.1项目有分</w:t>
      </w:r>
      <w:r>
        <w:rPr>
          <w:rFonts w:hint="eastAsia" w:ascii="仿宋_GB2312" w:hAnsi="仿宋_GB2312" w:eastAsia="仿宋_GB2312" w:cs="仿宋_GB2312"/>
          <w:color w:val="auto"/>
          <w:szCs w:val="21"/>
          <w:highlight w:val="none"/>
          <w:lang w:val="en-US" w:eastAsia="zh-CN"/>
        </w:rPr>
        <w:t>标段</w:t>
      </w:r>
      <w:r>
        <w:rPr>
          <w:rFonts w:hint="eastAsia" w:ascii="仿宋_GB2312" w:hAnsi="仿宋_GB2312" w:eastAsia="仿宋_GB2312" w:cs="仿宋_GB2312"/>
          <w:color w:val="auto"/>
          <w:szCs w:val="21"/>
          <w:highlight w:val="none"/>
        </w:rPr>
        <w:t>的，</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可对</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其中某一个</w:t>
      </w:r>
      <w:r>
        <w:rPr>
          <w:rFonts w:hint="eastAsia" w:ascii="仿宋_GB2312" w:hAnsi="仿宋_GB2312" w:eastAsia="仿宋_GB2312" w:cs="仿宋_GB2312"/>
          <w:color w:val="auto"/>
          <w:szCs w:val="21"/>
          <w:highlight w:val="none"/>
          <w:lang w:eastAsia="zh-CN"/>
        </w:rPr>
        <w:t>标段</w:t>
      </w:r>
      <w:r>
        <w:rPr>
          <w:rFonts w:hint="eastAsia" w:ascii="仿宋_GB2312" w:hAnsi="仿宋_GB2312" w:eastAsia="仿宋_GB2312" w:cs="仿宋_GB2312"/>
          <w:color w:val="auto"/>
          <w:szCs w:val="21"/>
          <w:highlight w:val="none"/>
        </w:rPr>
        <w:t>或几个</w:t>
      </w:r>
      <w:r>
        <w:rPr>
          <w:rFonts w:hint="eastAsia" w:ascii="仿宋_GB2312" w:hAnsi="仿宋_GB2312" w:eastAsia="仿宋_GB2312" w:cs="仿宋_GB2312"/>
          <w:color w:val="auto"/>
          <w:szCs w:val="21"/>
          <w:highlight w:val="none"/>
          <w:lang w:eastAsia="zh-CN"/>
        </w:rPr>
        <w:t>标段</w:t>
      </w:r>
      <w:r>
        <w:rPr>
          <w:rFonts w:hint="eastAsia" w:ascii="仿宋_GB2312" w:hAnsi="仿宋_GB2312" w:eastAsia="仿宋_GB2312" w:cs="仿宋_GB2312"/>
          <w:color w:val="auto"/>
          <w:szCs w:val="21"/>
          <w:highlight w:val="none"/>
        </w:rPr>
        <w:t>进行响应。</w:t>
      </w:r>
      <w:r>
        <w:rPr>
          <w:rFonts w:hint="eastAsia" w:ascii="仿宋_GB2312" w:hAnsi="仿宋_GB2312" w:eastAsia="仿宋_GB2312" w:cs="仿宋_GB2312"/>
          <w:color w:val="auto"/>
          <w:szCs w:val="21"/>
          <w:highlight w:val="none"/>
          <w:lang w:val="en-US" w:eastAsia="zh-CN"/>
        </w:rPr>
        <w:t>具体要求详见招标公告。</w:t>
      </w:r>
    </w:p>
    <w:p>
      <w:pPr>
        <w:pStyle w:val="6"/>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1</w:t>
      </w: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应当对所响应</w:t>
      </w:r>
      <w:r>
        <w:rPr>
          <w:rFonts w:hint="eastAsia" w:ascii="仿宋_GB2312" w:hAnsi="仿宋_GB2312" w:eastAsia="仿宋_GB2312" w:cs="仿宋_GB2312"/>
          <w:color w:val="auto"/>
          <w:szCs w:val="21"/>
          <w:highlight w:val="none"/>
          <w:lang w:eastAsia="zh-CN"/>
        </w:rPr>
        <w:t>标段</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中</w:t>
      </w:r>
      <w:r>
        <w:rPr>
          <w:rFonts w:hint="eastAsia" w:ascii="仿宋_GB2312" w:hAnsi="仿宋_GB2312" w:eastAsia="仿宋_GB2312" w:cs="仿宋_GB2312"/>
          <w:color w:val="auto"/>
          <w:szCs w:val="21"/>
          <w:highlight w:val="none"/>
          <w:lang w:val="en-US" w:eastAsia="zh-CN"/>
        </w:rPr>
        <w:t>第三章</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招标人</w:t>
      </w:r>
      <w:r>
        <w:rPr>
          <w:rFonts w:hint="eastAsia" w:ascii="仿宋_GB2312" w:hAnsi="仿宋_GB2312" w:eastAsia="仿宋_GB2312" w:cs="仿宋_GB2312"/>
          <w:color w:val="auto"/>
          <w:szCs w:val="21"/>
          <w:highlight w:val="none"/>
        </w:rPr>
        <w:t>需求”所列的所有内容进行响应，如仅响应</w:t>
      </w:r>
      <w:r>
        <w:rPr>
          <w:rFonts w:hint="eastAsia" w:ascii="仿宋_GB2312" w:hAnsi="仿宋_GB2312" w:eastAsia="仿宋_GB2312" w:cs="仿宋_GB2312"/>
          <w:color w:val="auto"/>
          <w:szCs w:val="21"/>
          <w:highlight w:val="none"/>
          <w:lang w:eastAsia="zh-CN"/>
        </w:rPr>
        <w:t>标段</w:t>
      </w:r>
      <w:r>
        <w:rPr>
          <w:rFonts w:hint="eastAsia" w:ascii="仿宋_GB2312" w:hAnsi="仿宋_GB2312" w:eastAsia="仿宋_GB2312" w:cs="仿宋_GB2312"/>
          <w:color w:val="auto"/>
          <w:szCs w:val="21"/>
          <w:highlight w:val="none"/>
        </w:rPr>
        <w:t>中某一部分内容，其该</w:t>
      </w:r>
      <w:r>
        <w:rPr>
          <w:rFonts w:hint="eastAsia" w:ascii="仿宋_GB2312" w:hAnsi="仿宋_GB2312" w:eastAsia="仿宋_GB2312" w:cs="仿宋_GB2312"/>
          <w:color w:val="auto"/>
          <w:szCs w:val="21"/>
          <w:highlight w:val="none"/>
          <w:lang w:eastAsia="zh-CN"/>
        </w:rPr>
        <w:t>标段投标文件</w:t>
      </w:r>
      <w:r>
        <w:rPr>
          <w:rFonts w:hint="eastAsia" w:ascii="仿宋_GB2312" w:hAnsi="仿宋_GB2312" w:eastAsia="仿宋_GB2312" w:cs="仿宋_GB2312"/>
          <w:color w:val="auto"/>
          <w:szCs w:val="21"/>
          <w:highlight w:val="none"/>
        </w:rPr>
        <w:t>将被认定为</w:t>
      </w:r>
      <w:r>
        <w:rPr>
          <w:rFonts w:hint="eastAsia" w:ascii="仿宋_GB2312" w:hAnsi="仿宋_GB2312" w:eastAsia="仿宋_GB2312" w:cs="仿宋_GB2312"/>
          <w:b/>
          <w:bCs/>
          <w:color w:val="auto"/>
          <w:szCs w:val="21"/>
          <w:highlight w:val="none"/>
          <w:lang w:eastAsia="zh-CN"/>
        </w:rPr>
        <w:t>废标</w:t>
      </w:r>
      <w:r>
        <w:rPr>
          <w:rFonts w:hint="eastAsia" w:ascii="仿宋_GB2312" w:hAnsi="仿宋_GB2312" w:eastAsia="仿宋_GB2312" w:cs="仿宋_GB2312"/>
          <w:color w:val="auto"/>
          <w:szCs w:val="21"/>
          <w:highlight w:val="none"/>
        </w:rPr>
        <w:t>。</w:t>
      </w:r>
    </w:p>
    <w:p>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1</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无论</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第</w:t>
      </w:r>
      <w:r>
        <w:rPr>
          <w:rFonts w:hint="eastAsia" w:ascii="仿宋_GB2312" w:hAnsi="仿宋_GB2312" w:eastAsia="仿宋_GB2312" w:cs="仿宋_GB2312"/>
          <w:color w:val="auto"/>
          <w:szCs w:val="21"/>
          <w:highlight w:val="none"/>
          <w:lang w:val="en-US" w:eastAsia="zh-CN"/>
        </w:rPr>
        <w:t>三</w:t>
      </w:r>
      <w:r>
        <w:rPr>
          <w:rFonts w:hint="eastAsia" w:ascii="仿宋_GB2312" w:hAnsi="仿宋_GB2312" w:eastAsia="仿宋_GB2312" w:cs="仿宋_GB2312"/>
          <w:color w:val="auto"/>
          <w:szCs w:val="21"/>
          <w:highlight w:val="none"/>
        </w:rPr>
        <w:t>章</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招标人</w:t>
      </w:r>
      <w:r>
        <w:rPr>
          <w:rFonts w:hint="eastAsia" w:ascii="仿宋_GB2312" w:hAnsi="仿宋_GB2312" w:eastAsia="仿宋_GB2312" w:cs="仿宋_GB2312"/>
          <w:color w:val="auto"/>
          <w:szCs w:val="21"/>
          <w:highlight w:val="none"/>
        </w:rPr>
        <w:t>需求</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中是否要求，</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所响应</w:t>
      </w:r>
      <w:r>
        <w:rPr>
          <w:rFonts w:hint="eastAsia" w:ascii="仿宋_GB2312" w:hAnsi="仿宋_GB2312" w:eastAsia="仿宋_GB2312" w:cs="仿宋_GB2312"/>
          <w:color w:val="auto"/>
          <w:szCs w:val="21"/>
          <w:highlight w:val="none"/>
          <w:lang w:val="en-US" w:eastAsia="zh-CN"/>
        </w:rPr>
        <w:t>的</w:t>
      </w:r>
      <w:r>
        <w:rPr>
          <w:rFonts w:hint="eastAsia" w:ascii="仿宋_GB2312" w:hAnsi="仿宋_GB2312" w:eastAsia="仿宋_GB2312" w:cs="仿宋_GB2312"/>
          <w:i w:val="0"/>
          <w:iCs w:val="0"/>
          <w:color w:val="auto"/>
          <w:szCs w:val="21"/>
          <w:highlight w:val="none"/>
        </w:rPr>
        <w:t>货物</w:t>
      </w:r>
      <w:r>
        <w:rPr>
          <w:rFonts w:hint="eastAsia" w:ascii="仿宋_GB2312" w:hAnsi="仿宋_GB2312" w:eastAsia="仿宋_GB2312" w:cs="仿宋_GB2312"/>
          <w:i w:val="0"/>
          <w:iCs w:val="0"/>
          <w:color w:val="auto"/>
          <w:szCs w:val="21"/>
          <w:highlight w:val="none"/>
          <w:lang w:val="en-US" w:eastAsia="zh-CN"/>
        </w:rPr>
        <w:t>、服务、工程</w:t>
      </w:r>
      <w:r>
        <w:rPr>
          <w:rFonts w:hint="eastAsia" w:ascii="仿宋_GB2312" w:hAnsi="仿宋_GB2312" w:eastAsia="仿宋_GB2312" w:cs="仿宋_GB2312"/>
          <w:color w:val="auto"/>
          <w:szCs w:val="21"/>
          <w:highlight w:val="none"/>
        </w:rPr>
        <w:t>均应符合国家强制性标准。</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1</w:t>
      </w:r>
      <w:r>
        <w:rPr>
          <w:rFonts w:hint="eastAsia" w:ascii="仿宋_GB2312" w:hAnsi="仿宋_GB2312" w:eastAsia="仿宋_GB2312" w:cs="仿宋_GB2312"/>
          <w:b/>
          <w:bCs/>
          <w:color w:val="auto"/>
          <w:szCs w:val="21"/>
          <w:highlight w:val="none"/>
          <w:lang w:val="en-US" w:eastAsia="zh-CN"/>
        </w:rPr>
        <w:t>2</w:t>
      </w:r>
      <w:r>
        <w:rPr>
          <w:rFonts w:hint="eastAsia" w:ascii="仿宋_GB2312" w:hAnsi="仿宋_GB2312" w:eastAsia="仿宋_GB2312" w:cs="仿宋_GB2312"/>
          <w:b/>
          <w:bCs/>
          <w:color w:val="auto"/>
          <w:szCs w:val="21"/>
          <w:highlight w:val="none"/>
        </w:rPr>
        <w:t>.</w:t>
      </w:r>
      <w:r>
        <w:rPr>
          <w:rFonts w:hint="eastAsia" w:ascii="仿宋_GB2312" w:hAnsi="仿宋_GB2312" w:eastAsia="仿宋_GB2312" w:cs="仿宋_GB2312"/>
          <w:b/>
          <w:bCs/>
          <w:color w:val="auto"/>
          <w:szCs w:val="21"/>
          <w:highlight w:val="none"/>
          <w:lang w:eastAsia="zh-CN"/>
        </w:rPr>
        <w:t>投标文件</w:t>
      </w:r>
      <w:r>
        <w:rPr>
          <w:rFonts w:hint="eastAsia" w:ascii="仿宋_GB2312" w:hAnsi="仿宋_GB2312" w:eastAsia="仿宋_GB2312" w:cs="仿宋_GB2312"/>
          <w:b/>
          <w:bCs/>
          <w:color w:val="auto"/>
          <w:szCs w:val="21"/>
          <w:highlight w:val="none"/>
        </w:rPr>
        <w:t>构成</w:t>
      </w:r>
    </w:p>
    <w:p>
      <w:pPr>
        <w:adjustRightInd w:val="0"/>
        <w:snapToGrid w:val="0"/>
        <w:spacing w:line="360" w:lineRule="auto"/>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应完整地按</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提供的</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lang w:val="en-US" w:eastAsia="zh-CN"/>
        </w:rPr>
        <w:t>格式</w:t>
      </w:r>
      <w:r>
        <w:rPr>
          <w:rFonts w:hint="eastAsia" w:ascii="仿宋_GB2312" w:hAnsi="仿宋_GB2312" w:eastAsia="仿宋_GB2312" w:cs="仿宋_GB2312"/>
          <w:color w:val="auto"/>
          <w:szCs w:val="21"/>
          <w:highlight w:val="none"/>
        </w:rPr>
        <w:t>及要求编写</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如有必要，可以增加附页，作为投标文件的组成部分。因</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lang w:val="en-US" w:eastAsia="zh-CN"/>
        </w:rPr>
        <w:t>内容不完整所造成的损失由投标人承担</w:t>
      </w:r>
      <w:r>
        <w:rPr>
          <w:rFonts w:hint="eastAsia" w:ascii="仿宋_GB2312" w:hAnsi="仿宋_GB2312" w:eastAsia="仿宋_GB2312" w:cs="仿宋_GB2312"/>
          <w:color w:val="auto"/>
          <w:szCs w:val="21"/>
          <w:highlight w:val="none"/>
        </w:rPr>
        <w:t>。具体内容及格式见第</w:t>
      </w:r>
      <w:r>
        <w:rPr>
          <w:rFonts w:hint="eastAsia" w:ascii="仿宋_GB2312" w:hAnsi="仿宋_GB2312" w:eastAsia="仿宋_GB2312" w:cs="仿宋_GB2312"/>
          <w:color w:val="auto"/>
          <w:szCs w:val="21"/>
          <w:highlight w:val="none"/>
          <w:lang w:val="en-US" w:eastAsia="zh-CN"/>
        </w:rPr>
        <w:t>六</w:t>
      </w:r>
      <w:r>
        <w:rPr>
          <w:rFonts w:hint="eastAsia" w:ascii="仿宋_GB2312" w:hAnsi="仿宋_GB2312" w:eastAsia="仿宋_GB2312" w:cs="仿宋_GB2312"/>
          <w:color w:val="auto"/>
          <w:szCs w:val="21"/>
          <w:highlight w:val="none"/>
        </w:rPr>
        <w:t>章</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内容及格式</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投标人在评审过程中作出的符合法律法规和招标文件规定的澄清确认，构成投标文件的组成部分。</w:t>
      </w:r>
    </w:p>
    <w:p>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应按</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提供的格式编写</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，并对其提交的</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的真实性、合法性承担法律责任。</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提供标准格式的按标准格式填列，未提供标准格式的可自行拟定。</w:t>
      </w:r>
    </w:p>
    <w:p>
      <w:pPr>
        <w:adjustRightInd w:val="0"/>
        <w:snapToGrid w:val="0"/>
        <w:spacing w:line="360" w:lineRule="auto"/>
        <w:rPr>
          <w:rFonts w:hint="eastAsia" w:ascii="仿宋_GB2312" w:hAnsi="仿宋_GB2312" w:eastAsia="仿宋_GB2312" w:cs="仿宋_GB2312"/>
          <w:b/>
          <w:bCs/>
          <w:color w:val="auto"/>
          <w:szCs w:val="21"/>
          <w:highlight w:val="none"/>
          <w:lang w:eastAsia="zh-CN"/>
        </w:rPr>
      </w:pPr>
      <w:r>
        <w:rPr>
          <w:rFonts w:hint="eastAsia" w:ascii="仿宋_GB2312" w:hAnsi="仿宋_GB2312" w:eastAsia="仿宋_GB2312" w:cs="仿宋_GB2312"/>
          <w:b/>
          <w:bCs/>
          <w:color w:val="auto"/>
          <w:szCs w:val="21"/>
          <w:highlight w:val="none"/>
        </w:rPr>
        <w:t>1</w:t>
      </w:r>
      <w:r>
        <w:rPr>
          <w:rFonts w:hint="eastAsia" w:ascii="仿宋_GB2312" w:hAnsi="仿宋_GB2312" w:eastAsia="仿宋_GB2312" w:cs="仿宋_GB2312"/>
          <w:b/>
          <w:bCs/>
          <w:color w:val="auto"/>
          <w:szCs w:val="21"/>
          <w:highlight w:val="none"/>
          <w:lang w:val="en-US" w:eastAsia="zh-CN"/>
        </w:rPr>
        <w:t>3</w:t>
      </w:r>
      <w:r>
        <w:rPr>
          <w:rFonts w:hint="eastAsia" w:ascii="仿宋_GB2312" w:hAnsi="仿宋_GB2312" w:eastAsia="仿宋_GB2312" w:cs="仿宋_GB2312"/>
          <w:b/>
          <w:bCs/>
          <w:color w:val="auto"/>
          <w:szCs w:val="21"/>
          <w:highlight w:val="none"/>
        </w:rPr>
        <w:t>.</w:t>
      </w:r>
      <w:r>
        <w:rPr>
          <w:rFonts w:hint="eastAsia" w:ascii="仿宋_GB2312" w:hAnsi="仿宋_GB2312" w:eastAsia="仿宋_GB2312" w:cs="仿宋_GB2312"/>
          <w:b/>
          <w:bCs/>
          <w:color w:val="auto"/>
          <w:szCs w:val="21"/>
          <w:highlight w:val="none"/>
          <w:lang w:eastAsia="zh-CN"/>
        </w:rPr>
        <w:t>投标报价</w:t>
      </w:r>
    </w:p>
    <w:p>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.1所有响应均按</w:t>
      </w:r>
      <w:r>
        <w:rPr>
          <w:rFonts w:hint="eastAsia" w:ascii="仿宋_GB2312" w:hAnsi="仿宋_GB2312" w:eastAsia="仿宋_GB2312" w:cs="仿宋_GB2312"/>
          <w:color w:val="auto"/>
          <w:szCs w:val="21"/>
          <w:highlight w:val="none"/>
          <w:lang w:val="en-US" w:eastAsia="zh-CN"/>
        </w:rPr>
        <w:t>人民币</w:t>
      </w:r>
      <w:r>
        <w:rPr>
          <w:rFonts w:hint="eastAsia" w:ascii="仿宋_GB2312" w:hAnsi="仿宋_GB2312" w:eastAsia="仿宋_GB2312" w:cs="仿宋_GB2312"/>
          <w:color w:val="auto"/>
          <w:szCs w:val="21"/>
          <w:highlight w:val="none"/>
        </w:rPr>
        <w:t>货币进行报价。</w:t>
      </w:r>
    </w:p>
    <w:p>
      <w:pPr>
        <w:adjustRightInd w:val="0"/>
        <w:snapToGrid w:val="0"/>
        <w:spacing w:line="360" w:lineRule="auto"/>
        <w:rPr>
          <w:rFonts w:hint="default" w:ascii="仿宋_GB2312" w:hAnsi="仿宋_GB2312" w:eastAsia="仿宋_GB2312" w:cs="仿宋_GB2312"/>
          <w:i w:val="0"/>
          <w:iCs w:val="0"/>
          <w:color w:val="auto"/>
          <w:szCs w:val="21"/>
          <w:highlight w:val="none"/>
          <w:lang w:val="en-US" w:eastAsia="zh-CN"/>
        </w:rPr>
      </w:pPr>
      <w:r>
        <w:rPr>
          <w:rFonts w:hint="eastAsia" w:ascii="仿宋_GB2312" w:hAnsi="仿宋_GB2312" w:eastAsia="仿宋_GB2312" w:cs="仿宋_GB2312"/>
          <w:i w:val="0"/>
          <w:iCs w:val="0"/>
          <w:color w:val="auto"/>
          <w:szCs w:val="21"/>
          <w:highlight w:val="none"/>
          <w:lang w:val="en-US" w:eastAsia="zh-CN"/>
        </w:rPr>
        <w:t>13.2 投标价格</w:t>
      </w:r>
    </w:p>
    <w:p>
      <w:pPr>
        <w:adjustRightInd w:val="0"/>
        <w:snapToGrid w:val="0"/>
        <w:spacing w:line="360" w:lineRule="auto"/>
        <w:ind w:firstLine="420" w:firstLineChars="200"/>
        <w:rPr>
          <w:rFonts w:hint="eastAsia" w:ascii="仿宋_GB2312" w:hAnsi="仿宋_GB2312" w:eastAsia="仿宋_GB2312" w:cs="仿宋_GB2312"/>
          <w:i w:val="0"/>
          <w:iCs w:val="0"/>
          <w:color w:val="auto"/>
          <w:szCs w:val="21"/>
          <w:highlight w:val="none"/>
        </w:rPr>
      </w:pPr>
      <w:r>
        <w:rPr>
          <w:rFonts w:hint="eastAsia" w:ascii="仿宋_GB2312" w:hAnsi="仿宋_GB2312" w:eastAsia="仿宋_GB2312" w:cs="仿宋_GB2312"/>
          <w:i w:val="0"/>
          <w:iCs w:val="0"/>
          <w:color w:val="auto"/>
          <w:szCs w:val="21"/>
          <w:highlight w:val="none"/>
        </w:rPr>
        <w:t>1</w:t>
      </w:r>
      <w:r>
        <w:rPr>
          <w:rFonts w:hint="eastAsia" w:ascii="仿宋_GB2312" w:hAnsi="仿宋_GB2312" w:eastAsia="仿宋_GB2312" w:cs="仿宋_GB2312"/>
          <w:i w:val="0"/>
          <w:iCs w:val="0"/>
          <w:color w:val="auto"/>
          <w:szCs w:val="21"/>
          <w:highlight w:val="none"/>
          <w:lang w:val="en-US" w:eastAsia="zh-CN"/>
        </w:rPr>
        <w:t>3</w:t>
      </w:r>
      <w:r>
        <w:rPr>
          <w:rFonts w:hint="eastAsia" w:ascii="仿宋_GB2312" w:hAnsi="仿宋_GB2312" w:eastAsia="仿宋_GB2312" w:cs="仿宋_GB2312"/>
          <w:i w:val="0"/>
          <w:iCs w:val="0"/>
          <w:color w:val="auto"/>
          <w:szCs w:val="21"/>
          <w:highlight w:val="none"/>
        </w:rPr>
        <w:t>.2</w:t>
      </w:r>
      <w:r>
        <w:rPr>
          <w:rFonts w:hint="eastAsia" w:ascii="仿宋_GB2312" w:hAnsi="仿宋_GB2312" w:eastAsia="仿宋_GB2312" w:cs="仿宋_GB2312"/>
          <w:i w:val="0"/>
          <w:iCs w:val="0"/>
          <w:color w:val="auto"/>
          <w:szCs w:val="21"/>
          <w:highlight w:val="none"/>
          <w:lang w:val="en-US" w:eastAsia="zh-CN"/>
        </w:rPr>
        <w:t>.1</w:t>
      </w:r>
      <w:r>
        <w:rPr>
          <w:rFonts w:hint="eastAsia" w:ascii="仿宋_GB2312" w:hAnsi="仿宋_GB2312" w:eastAsia="仿宋_GB2312" w:cs="仿宋_GB2312"/>
          <w:i w:val="0"/>
          <w:iCs w:val="0"/>
          <w:color w:val="auto"/>
          <w:szCs w:val="21"/>
          <w:highlight w:val="none"/>
        </w:rPr>
        <w:t>货物</w:t>
      </w:r>
      <w:r>
        <w:rPr>
          <w:rFonts w:hint="eastAsia" w:ascii="仿宋_GB2312" w:hAnsi="仿宋_GB2312" w:eastAsia="仿宋_GB2312" w:cs="仿宋_GB2312"/>
          <w:i w:val="0"/>
          <w:iCs w:val="0"/>
          <w:color w:val="auto"/>
          <w:szCs w:val="21"/>
          <w:highlight w:val="none"/>
          <w:lang w:val="en-US" w:eastAsia="zh-CN"/>
        </w:rPr>
        <w:t>的投标</w:t>
      </w:r>
      <w:r>
        <w:rPr>
          <w:rFonts w:hint="eastAsia" w:ascii="仿宋_GB2312" w:hAnsi="仿宋_GB2312" w:eastAsia="仿宋_GB2312" w:cs="仿宋_GB2312"/>
          <w:i w:val="0"/>
          <w:iCs w:val="0"/>
          <w:color w:val="auto"/>
          <w:szCs w:val="21"/>
          <w:highlight w:val="none"/>
        </w:rPr>
        <w:t>价格应为</w:t>
      </w:r>
      <w:r>
        <w:rPr>
          <w:rFonts w:hint="eastAsia" w:ascii="仿宋_GB2312" w:hAnsi="仿宋_GB2312" w:eastAsia="仿宋_GB2312" w:cs="仿宋_GB2312"/>
          <w:i w:val="0"/>
          <w:iCs w:val="0"/>
          <w:color w:val="auto"/>
          <w:szCs w:val="21"/>
          <w:highlight w:val="none"/>
          <w:lang w:val="en-US" w:eastAsia="zh-CN"/>
        </w:rPr>
        <w:t>该</w:t>
      </w:r>
      <w:r>
        <w:rPr>
          <w:rFonts w:hint="eastAsia" w:ascii="仿宋_GB2312" w:hAnsi="仿宋_GB2312" w:eastAsia="仿宋_GB2312" w:cs="仿宋_GB2312"/>
          <w:i w:val="0"/>
          <w:iCs w:val="0"/>
          <w:color w:val="auto"/>
          <w:szCs w:val="21"/>
          <w:highlight w:val="none"/>
        </w:rPr>
        <w:t>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pPr>
        <w:adjustRightInd w:val="0"/>
        <w:snapToGrid w:val="0"/>
        <w:spacing w:line="360" w:lineRule="auto"/>
        <w:ind w:firstLine="420" w:firstLineChars="200"/>
        <w:rPr>
          <w:rFonts w:hint="eastAsia" w:ascii="仿宋_GB2312" w:hAnsi="仿宋_GB2312" w:eastAsia="仿宋_GB2312" w:cs="仿宋_GB2312"/>
          <w:i w:val="0"/>
          <w:iCs w:val="0"/>
          <w:color w:val="auto"/>
          <w:szCs w:val="21"/>
          <w:highlight w:val="none"/>
          <w:lang w:val="en-US" w:eastAsia="zh-CN"/>
        </w:rPr>
      </w:pPr>
      <w:r>
        <w:rPr>
          <w:rFonts w:hint="eastAsia" w:ascii="仿宋_GB2312" w:hAnsi="仿宋_GB2312" w:eastAsia="仿宋_GB2312" w:cs="仿宋_GB2312"/>
          <w:i w:val="0"/>
          <w:iCs w:val="0"/>
          <w:color w:val="auto"/>
          <w:szCs w:val="21"/>
          <w:highlight w:val="none"/>
          <w:lang w:val="en-US" w:eastAsia="zh-CN"/>
        </w:rPr>
        <w:t>13.2.2服务的投标</w:t>
      </w:r>
      <w:r>
        <w:rPr>
          <w:rFonts w:hint="eastAsia" w:ascii="仿宋_GB2312" w:hAnsi="仿宋_GB2312" w:eastAsia="仿宋_GB2312" w:cs="仿宋_GB2312"/>
          <w:i w:val="0"/>
          <w:iCs w:val="0"/>
          <w:color w:val="auto"/>
          <w:szCs w:val="21"/>
          <w:highlight w:val="none"/>
        </w:rPr>
        <w:t>价格应为</w:t>
      </w:r>
      <w:r>
        <w:rPr>
          <w:rFonts w:hint="eastAsia" w:ascii="仿宋_GB2312" w:hAnsi="仿宋_GB2312" w:eastAsia="仿宋_GB2312" w:cs="仿宋_GB2312"/>
          <w:i w:val="0"/>
          <w:iCs w:val="0"/>
          <w:color w:val="auto"/>
          <w:szCs w:val="21"/>
          <w:highlight w:val="none"/>
          <w:lang w:val="en-US" w:eastAsia="zh-CN"/>
        </w:rPr>
        <w:t>实施和完成该服务</w:t>
      </w:r>
      <w:r>
        <w:rPr>
          <w:rFonts w:hint="eastAsia" w:ascii="仿宋_GB2312" w:hAnsi="仿宋_GB2312" w:eastAsia="仿宋_GB2312" w:cs="仿宋_GB2312"/>
          <w:i w:val="0"/>
          <w:iCs w:val="0"/>
          <w:color w:val="auto"/>
          <w:szCs w:val="21"/>
          <w:highlight w:val="none"/>
          <w:lang w:val="en-US"/>
        </w:rPr>
        <w:t>的劳务费、技术服务费、仪器设备的使用和管理、保险、成本、利润、税金和按本工程实际需要的加班等一切费用，以及合同明示或暗示的所有责任、义务和一般风险。</w:t>
      </w:r>
    </w:p>
    <w:p>
      <w:pPr>
        <w:adjustRightInd w:val="0"/>
        <w:snapToGrid w:val="0"/>
        <w:spacing w:line="360" w:lineRule="auto"/>
        <w:ind w:firstLine="420" w:firstLineChars="200"/>
        <w:rPr>
          <w:rFonts w:hint="eastAsia" w:ascii="仿宋_GB2312" w:hAnsi="仿宋_GB2312" w:eastAsia="仿宋_GB2312" w:cs="仿宋_GB2312"/>
          <w:i w:val="0"/>
          <w:iCs w:val="0"/>
          <w:color w:val="auto"/>
          <w:szCs w:val="21"/>
          <w:highlight w:val="none"/>
          <w:lang w:val="en-US" w:eastAsia="zh-CN"/>
        </w:rPr>
      </w:pPr>
      <w:r>
        <w:rPr>
          <w:rFonts w:hint="eastAsia" w:ascii="仿宋_GB2312" w:hAnsi="仿宋_GB2312" w:eastAsia="仿宋_GB2312" w:cs="仿宋_GB2312"/>
          <w:i w:val="0"/>
          <w:iCs w:val="0"/>
          <w:color w:val="auto"/>
          <w:szCs w:val="21"/>
          <w:highlight w:val="none"/>
          <w:lang w:val="en-US" w:eastAsia="zh-CN"/>
        </w:rPr>
        <w:t>13.2.3工程的投标</w:t>
      </w:r>
      <w:r>
        <w:rPr>
          <w:rFonts w:hint="eastAsia" w:ascii="仿宋_GB2312" w:hAnsi="仿宋_GB2312" w:eastAsia="仿宋_GB2312" w:cs="仿宋_GB2312"/>
          <w:i w:val="0"/>
          <w:iCs w:val="0"/>
          <w:color w:val="auto"/>
          <w:szCs w:val="21"/>
          <w:highlight w:val="none"/>
        </w:rPr>
        <w:t>价格应为</w:t>
      </w:r>
      <w:r>
        <w:rPr>
          <w:rFonts w:hint="eastAsia" w:ascii="仿宋_GB2312" w:hAnsi="仿宋_GB2312" w:eastAsia="仿宋_GB2312" w:cs="仿宋_GB2312"/>
          <w:i w:val="0"/>
          <w:iCs w:val="0"/>
          <w:color w:val="auto"/>
          <w:szCs w:val="21"/>
          <w:highlight w:val="none"/>
          <w:lang w:val="en-US"/>
        </w:rPr>
        <w:t>实施和完成合同</w:t>
      </w:r>
      <w:r>
        <w:rPr>
          <w:rFonts w:hint="eastAsia" w:ascii="仿宋_GB2312" w:hAnsi="仿宋_GB2312" w:eastAsia="仿宋_GB2312" w:cs="仿宋_GB2312"/>
          <w:i w:val="0"/>
          <w:iCs w:val="0"/>
          <w:color w:val="auto"/>
          <w:szCs w:val="21"/>
          <w:highlight w:val="none"/>
          <w:lang w:val="en-US" w:eastAsia="zh-CN"/>
        </w:rPr>
        <w:t>工程</w:t>
      </w:r>
      <w:r>
        <w:rPr>
          <w:rFonts w:hint="eastAsia" w:ascii="仿宋_GB2312" w:hAnsi="仿宋_GB2312" w:eastAsia="仿宋_GB2312" w:cs="仿宋_GB2312"/>
          <w:i w:val="0"/>
          <w:iCs w:val="0"/>
          <w:color w:val="auto"/>
          <w:szCs w:val="21"/>
          <w:highlight w:val="none"/>
          <w:lang w:val="en-US"/>
        </w:rPr>
        <w:t>所需的劳务、材料、机械、质检(自检)、安装、缺陷修复、管理、保险（</w:t>
      </w:r>
      <w:r>
        <w:rPr>
          <w:rFonts w:hint="eastAsia" w:ascii="仿宋_GB2312" w:hAnsi="仿宋_GB2312" w:eastAsia="仿宋_GB2312" w:cs="仿宋_GB2312"/>
          <w:i w:val="0"/>
          <w:iCs w:val="0"/>
          <w:color w:val="auto"/>
          <w:szCs w:val="21"/>
          <w:highlight w:val="none"/>
          <w:lang w:val="en-US" w:eastAsia="zh-CN"/>
        </w:rPr>
        <w:t>含</w:t>
      </w:r>
      <w:r>
        <w:rPr>
          <w:rFonts w:hint="eastAsia" w:ascii="仿宋_GB2312" w:hAnsi="仿宋_GB2312" w:eastAsia="仿宋_GB2312" w:cs="仿宋_GB2312"/>
          <w:i w:val="0"/>
          <w:iCs w:val="0"/>
          <w:color w:val="auto"/>
          <w:szCs w:val="21"/>
          <w:highlight w:val="none"/>
          <w:lang w:val="en-US"/>
        </w:rPr>
        <w:t>建筑工程一切险及第三者责任险）、税费、利润等费用，以及合同明示或暗示的所有责任、义务和一般风险。</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应按</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要求在相关表格中标明货物</w:t>
      </w:r>
      <w:r>
        <w:rPr>
          <w:rFonts w:hint="eastAsia" w:ascii="仿宋_GB2312" w:hAnsi="仿宋_GB2312" w:eastAsia="仿宋_GB2312" w:cs="仿宋_GB2312"/>
          <w:color w:val="auto"/>
          <w:szCs w:val="21"/>
          <w:highlight w:val="none"/>
          <w:lang w:val="en-US" w:eastAsia="zh-CN"/>
        </w:rPr>
        <w:t>、服务、工程</w:t>
      </w:r>
      <w:r>
        <w:rPr>
          <w:rFonts w:hint="eastAsia" w:ascii="仿宋_GB2312" w:hAnsi="仿宋_GB2312" w:eastAsia="仿宋_GB2312" w:cs="仿宋_GB2312"/>
          <w:color w:val="auto"/>
          <w:szCs w:val="21"/>
          <w:highlight w:val="none"/>
        </w:rPr>
        <w:t>及伴随服务的单价和总价，并由法定代表人（</w:t>
      </w:r>
      <w:r>
        <w:rPr>
          <w:rFonts w:hint="eastAsia" w:ascii="仿宋_GB2312" w:hAnsi="仿宋_GB2312" w:eastAsia="仿宋_GB2312" w:cs="仿宋_GB2312"/>
          <w:color w:val="auto"/>
          <w:szCs w:val="21"/>
          <w:highlight w:val="none"/>
          <w:lang w:val="en-US" w:eastAsia="zh-CN"/>
        </w:rPr>
        <w:t>其他</w:t>
      </w:r>
      <w:r>
        <w:rPr>
          <w:rFonts w:hint="eastAsia" w:ascii="仿宋_GB2312" w:hAnsi="仿宋_GB2312" w:eastAsia="仿宋_GB2312" w:cs="仿宋_GB2312"/>
          <w:color w:val="auto"/>
          <w:szCs w:val="21"/>
          <w:highlight w:val="none"/>
        </w:rPr>
        <w:t>组织的负责人）或其委托代理人签署。</w:t>
      </w:r>
    </w:p>
    <w:p>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.4</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所报的各分项单价在合同履行过程中是</w:t>
      </w:r>
      <w:r>
        <w:rPr>
          <w:rFonts w:hint="eastAsia" w:ascii="仿宋_GB2312" w:hAnsi="仿宋_GB2312" w:eastAsia="仿宋_GB2312" w:cs="仿宋_GB2312"/>
          <w:b/>
          <w:bCs/>
          <w:color w:val="auto"/>
          <w:szCs w:val="21"/>
          <w:highlight w:val="none"/>
        </w:rPr>
        <w:t>固定不变的</w:t>
      </w:r>
      <w:r>
        <w:rPr>
          <w:rFonts w:hint="eastAsia" w:ascii="仿宋_GB2312" w:hAnsi="仿宋_GB2312" w:eastAsia="仿宋_GB2312" w:cs="仿宋_GB2312"/>
          <w:color w:val="auto"/>
          <w:szCs w:val="21"/>
          <w:highlight w:val="none"/>
        </w:rPr>
        <w:t>，不得以任何理由予以变更。</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.5每</w:t>
      </w:r>
      <w:r>
        <w:rPr>
          <w:rFonts w:hint="eastAsia" w:ascii="仿宋_GB2312" w:hAnsi="仿宋_GB2312" w:eastAsia="仿宋_GB2312" w:cs="仿宋_GB2312"/>
          <w:color w:val="auto"/>
          <w:szCs w:val="21"/>
          <w:highlight w:val="none"/>
          <w:lang w:val="en-US" w:eastAsia="zh-CN"/>
        </w:rPr>
        <w:t>个单项（分项）</w:t>
      </w:r>
      <w:r>
        <w:rPr>
          <w:rFonts w:hint="eastAsia" w:ascii="仿宋_GB2312" w:hAnsi="仿宋_GB2312" w:eastAsia="仿宋_GB2312" w:cs="仿宋_GB2312"/>
          <w:color w:val="auto"/>
          <w:szCs w:val="21"/>
          <w:highlight w:val="none"/>
        </w:rPr>
        <w:t>货物</w:t>
      </w:r>
      <w:r>
        <w:rPr>
          <w:rFonts w:hint="eastAsia" w:ascii="仿宋_GB2312" w:hAnsi="仿宋_GB2312" w:eastAsia="仿宋_GB2312" w:cs="仿宋_GB2312"/>
          <w:color w:val="auto"/>
          <w:szCs w:val="21"/>
          <w:highlight w:val="none"/>
          <w:lang w:val="en-US" w:eastAsia="zh-CN"/>
        </w:rPr>
        <w:t>、服务、工程</w:t>
      </w:r>
      <w:r>
        <w:rPr>
          <w:rFonts w:hint="eastAsia" w:ascii="仿宋_GB2312" w:hAnsi="仿宋_GB2312" w:eastAsia="仿宋_GB2312" w:cs="仿宋_GB2312"/>
          <w:color w:val="auto"/>
          <w:szCs w:val="21"/>
          <w:highlight w:val="none"/>
        </w:rPr>
        <w:t>只能有一个</w:t>
      </w:r>
      <w:r>
        <w:rPr>
          <w:rFonts w:hint="eastAsia" w:ascii="仿宋_GB2312" w:hAnsi="仿宋_GB2312" w:eastAsia="仿宋_GB2312" w:cs="仿宋_GB2312"/>
          <w:color w:val="auto"/>
          <w:szCs w:val="21"/>
          <w:highlight w:val="none"/>
          <w:lang w:eastAsia="zh-CN"/>
        </w:rPr>
        <w:t>投标报价</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不接受具有附加条件的报价。</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.6除非</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另有规定，</w:t>
      </w:r>
      <w:r>
        <w:rPr>
          <w:rFonts w:hint="eastAsia" w:ascii="仿宋_GB2312" w:hAnsi="仿宋_GB2312" w:eastAsia="仿宋_GB2312" w:cs="仿宋_GB2312"/>
          <w:color w:val="auto"/>
          <w:szCs w:val="21"/>
          <w:highlight w:val="none"/>
          <w:lang w:val="en-US" w:eastAsia="zh-CN"/>
        </w:rPr>
        <w:t>投标报价</w:t>
      </w:r>
      <w:r>
        <w:rPr>
          <w:rFonts w:hint="eastAsia" w:ascii="仿宋_GB2312" w:hAnsi="仿宋_GB2312" w:eastAsia="仿宋_GB2312" w:cs="仿宋_GB2312"/>
          <w:color w:val="auto"/>
          <w:szCs w:val="21"/>
          <w:highlight w:val="none"/>
        </w:rPr>
        <w:t>原则上精确到</w:t>
      </w:r>
      <w:r>
        <w:rPr>
          <w:rFonts w:hint="eastAsia" w:ascii="仿宋_GB2312" w:hAnsi="仿宋_GB2312" w:eastAsia="仿宋_GB2312" w:cs="仿宋_GB2312"/>
          <w:b/>
          <w:bCs/>
          <w:color w:val="auto"/>
          <w:szCs w:val="21"/>
          <w:highlight w:val="none"/>
        </w:rPr>
        <w:t>小数点后两位</w:t>
      </w:r>
      <w:r>
        <w:rPr>
          <w:rFonts w:hint="eastAsia" w:ascii="仿宋_GB2312" w:hAnsi="仿宋_GB2312" w:eastAsia="仿宋_GB2312" w:cs="仿宋_GB2312"/>
          <w:color w:val="auto"/>
          <w:szCs w:val="21"/>
          <w:highlight w:val="none"/>
        </w:rPr>
        <w:t>。</w:t>
      </w:r>
    </w:p>
    <w:p>
      <w:pPr>
        <w:adjustRightInd w:val="0"/>
        <w:snapToGrid w:val="0"/>
        <w:spacing w:line="360" w:lineRule="auto"/>
        <w:jc w:val="left"/>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1</w:t>
      </w:r>
      <w:r>
        <w:rPr>
          <w:rFonts w:hint="eastAsia" w:ascii="仿宋_GB2312" w:hAnsi="仿宋_GB2312" w:eastAsia="仿宋_GB2312" w:cs="仿宋_GB2312"/>
          <w:b/>
          <w:bCs/>
          <w:color w:val="auto"/>
          <w:szCs w:val="21"/>
          <w:highlight w:val="none"/>
          <w:lang w:val="en-US" w:eastAsia="zh-CN"/>
        </w:rPr>
        <w:t>4</w:t>
      </w:r>
      <w:r>
        <w:rPr>
          <w:rFonts w:hint="eastAsia" w:ascii="仿宋_GB2312" w:hAnsi="仿宋_GB2312" w:eastAsia="仿宋_GB2312" w:cs="仿宋_GB2312"/>
          <w:b/>
          <w:bCs/>
          <w:color w:val="auto"/>
          <w:szCs w:val="21"/>
          <w:highlight w:val="none"/>
        </w:rPr>
        <w:t>.</w:t>
      </w:r>
      <w:r>
        <w:rPr>
          <w:rFonts w:hint="eastAsia" w:ascii="仿宋_GB2312" w:hAnsi="仿宋_GB2312" w:eastAsia="仿宋_GB2312" w:cs="仿宋_GB2312"/>
          <w:b/>
          <w:bCs/>
          <w:color w:val="auto"/>
          <w:szCs w:val="21"/>
          <w:highlight w:val="none"/>
          <w:lang w:val="en-US" w:eastAsia="zh-CN"/>
        </w:rPr>
        <w:t>投标保证金</w:t>
      </w:r>
    </w:p>
    <w:p>
      <w:pPr>
        <w:adjustRightInd w:val="0"/>
        <w:snapToGrid w:val="0"/>
        <w:spacing w:line="360" w:lineRule="auto"/>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应提交</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须知表1</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.1款中规定的</w:t>
      </w:r>
      <w:r>
        <w:rPr>
          <w:rFonts w:hint="eastAsia" w:ascii="仿宋_GB2312" w:hAnsi="仿宋_GB2312" w:eastAsia="仿宋_GB2312" w:cs="仿宋_GB2312"/>
          <w:color w:val="auto"/>
          <w:szCs w:val="21"/>
          <w:highlight w:val="none"/>
          <w:lang w:val="en-US" w:eastAsia="zh-CN"/>
        </w:rPr>
        <w:t>投标保证金</w:t>
      </w:r>
      <w:r>
        <w:rPr>
          <w:rFonts w:hint="eastAsia" w:ascii="仿宋_GB2312" w:hAnsi="仿宋_GB2312" w:eastAsia="仿宋_GB2312" w:cs="仿宋_GB2312"/>
          <w:color w:val="auto"/>
          <w:szCs w:val="21"/>
          <w:highlight w:val="none"/>
        </w:rPr>
        <w:t>，并作为其</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的一部分。</w:t>
      </w:r>
    </w:p>
    <w:p>
      <w:pPr>
        <w:adjustRightInd w:val="0"/>
        <w:snapToGrid w:val="0"/>
        <w:spacing w:line="360" w:lineRule="auto"/>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b/>
          <w:bCs/>
          <w:color w:val="auto"/>
          <w:szCs w:val="21"/>
          <w:highlight w:val="none"/>
          <w:lang w:eastAsia="zh-CN"/>
        </w:rPr>
        <w:t>投标人</w:t>
      </w:r>
      <w:r>
        <w:rPr>
          <w:rFonts w:hint="eastAsia" w:ascii="仿宋_GB2312" w:hAnsi="仿宋_GB2312" w:eastAsia="仿宋_GB2312" w:cs="仿宋_GB2312"/>
          <w:b/>
          <w:bCs/>
          <w:color w:val="auto"/>
          <w:szCs w:val="21"/>
          <w:highlight w:val="none"/>
        </w:rPr>
        <w:t>存在下列情形的，</w:t>
      </w:r>
      <w:r>
        <w:rPr>
          <w:rFonts w:hint="eastAsia" w:ascii="仿宋_GB2312" w:hAnsi="仿宋_GB2312" w:eastAsia="仿宋_GB2312" w:cs="仿宋_GB2312"/>
          <w:b/>
          <w:bCs/>
          <w:color w:val="auto"/>
          <w:szCs w:val="21"/>
          <w:highlight w:val="none"/>
          <w:lang w:val="en-US" w:eastAsia="zh-CN"/>
        </w:rPr>
        <w:t>投标保证金</w:t>
      </w:r>
      <w:r>
        <w:rPr>
          <w:rFonts w:hint="eastAsia" w:ascii="仿宋_GB2312" w:hAnsi="仿宋_GB2312" w:eastAsia="仿宋_GB2312" w:cs="仿宋_GB2312"/>
          <w:b/>
          <w:bCs/>
          <w:color w:val="auto"/>
          <w:szCs w:val="21"/>
          <w:highlight w:val="none"/>
        </w:rPr>
        <w:t>不予退还:</w:t>
      </w:r>
    </w:p>
    <w:p>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在</w:t>
      </w:r>
      <w:r>
        <w:rPr>
          <w:rFonts w:hint="eastAsia" w:ascii="仿宋_GB2312" w:hAnsi="仿宋_GB2312" w:eastAsia="仿宋_GB2312" w:cs="仿宋_GB2312"/>
          <w:color w:val="auto"/>
          <w:szCs w:val="21"/>
          <w:highlight w:val="none"/>
          <w:lang w:val="en-US" w:eastAsia="zh-CN"/>
        </w:rPr>
        <w:t>递</w:t>
      </w:r>
      <w:r>
        <w:rPr>
          <w:rFonts w:hint="eastAsia" w:ascii="仿宋_GB2312" w:hAnsi="仿宋_GB2312" w:eastAsia="仿宋_GB2312" w:cs="仿宋_GB2312"/>
          <w:color w:val="auto"/>
          <w:szCs w:val="21"/>
          <w:highlight w:val="none"/>
        </w:rPr>
        <w:t>交</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截止时间后撤回</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的；</w:t>
      </w:r>
    </w:p>
    <w:p>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在</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中提供虚假材料的；</w:t>
      </w:r>
    </w:p>
    <w:p>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lang w:eastAsia="zh-CN"/>
        </w:rPr>
        <w:t>中标</w:t>
      </w:r>
      <w:r>
        <w:rPr>
          <w:rFonts w:hint="eastAsia" w:ascii="仿宋_GB2312" w:hAnsi="仿宋_GB2312" w:eastAsia="仿宋_GB2312" w:cs="仿宋_GB2312"/>
          <w:color w:val="auto"/>
          <w:szCs w:val="21"/>
          <w:highlight w:val="none"/>
        </w:rPr>
        <w:t>后除因不可抗力或者</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认可的情形以外，不按本须知第3</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条的规定与</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签订合同的；</w:t>
      </w:r>
    </w:p>
    <w:p>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w:t>
      </w:r>
      <w:r>
        <w:rPr>
          <w:rFonts w:hint="eastAsia" w:ascii="仿宋_GB2312" w:hAnsi="仿宋_GB2312" w:eastAsia="仿宋_GB2312" w:cs="仿宋_GB2312"/>
          <w:color w:val="auto"/>
          <w:szCs w:val="21"/>
          <w:highlight w:val="none"/>
          <w:lang w:eastAsia="zh-CN"/>
        </w:rPr>
        <w:t>中标</w:t>
      </w:r>
      <w:r>
        <w:rPr>
          <w:rFonts w:hint="eastAsia" w:ascii="仿宋_GB2312" w:hAnsi="仿宋_GB2312" w:eastAsia="仿宋_GB2312" w:cs="仿宋_GB2312"/>
          <w:color w:val="auto"/>
          <w:szCs w:val="21"/>
          <w:highlight w:val="none"/>
        </w:rPr>
        <w:t>后不按本须知第3</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条的规定提交履约保证金的;</w:t>
      </w:r>
    </w:p>
    <w:p>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5</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串通投标的；</w:t>
      </w:r>
    </w:p>
    <w:p>
      <w:pPr>
        <w:pStyle w:val="24"/>
        <w:keepNext w:val="0"/>
        <w:keepLines w:val="0"/>
        <w:pageBreakBefore w:val="0"/>
        <w:widowControl w:val="0"/>
        <w:kinsoku/>
        <w:wordWrap/>
        <w:overflowPunct/>
        <w:topLinePunct w:val="0"/>
        <w:bidi w:val="0"/>
        <w:spacing w:before="0" w:beforeLines="0" w:after="0" w:afterLines="0"/>
        <w:textAlignment w:val="auto"/>
        <w:rPr>
          <w:rFonts w:hint="eastAsia" w:ascii="仿宋_GB2312" w:hAnsi="仿宋_GB2312" w:eastAsia="仿宋_GB2312" w:cs="仿宋_GB2312"/>
          <w:color w:val="auto"/>
          <w:spacing w:val="0"/>
          <w:kern w:val="2"/>
          <w:sz w:val="21"/>
          <w:szCs w:val="21"/>
          <w:highlight w:val="none"/>
          <w:lang w:val="en-US" w:eastAsia="zh-CN" w:bidi="ar-SA"/>
        </w:rPr>
      </w:pPr>
      <w:r>
        <w:rPr>
          <w:rFonts w:hint="eastAsia" w:ascii="仿宋_GB2312" w:hAnsi="仿宋_GB2312" w:eastAsia="仿宋_GB2312" w:cs="仿宋_GB2312"/>
          <w:color w:val="auto"/>
          <w:spacing w:val="0"/>
          <w:kern w:val="2"/>
          <w:sz w:val="21"/>
          <w:szCs w:val="21"/>
          <w:highlight w:val="none"/>
          <w:lang w:val="en-US" w:eastAsia="zh-CN" w:bidi="ar-SA"/>
        </w:rPr>
        <w:t>（6）因作假而被取消中标资格的；</w:t>
      </w:r>
    </w:p>
    <w:p>
      <w:pPr>
        <w:pStyle w:val="24"/>
        <w:keepNext w:val="0"/>
        <w:keepLines w:val="0"/>
        <w:pageBreakBefore w:val="0"/>
        <w:widowControl w:val="0"/>
        <w:kinsoku/>
        <w:wordWrap/>
        <w:overflowPunct/>
        <w:topLinePunct w:val="0"/>
        <w:bidi w:val="0"/>
        <w:spacing w:before="0" w:beforeLines="0" w:after="0" w:afterLines="0"/>
        <w:textAlignment w:val="auto"/>
        <w:rPr>
          <w:rFonts w:hint="default" w:ascii="仿宋_GB2312" w:hAnsi="仿宋_GB2312" w:eastAsia="仿宋_GB2312" w:cs="仿宋_GB2312"/>
          <w:color w:val="auto"/>
          <w:spacing w:val="0"/>
          <w:kern w:val="2"/>
          <w:sz w:val="21"/>
          <w:szCs w:val="21"/>
          <w:highlight w:val="none"/>
          <w:lang w:val="en-US" w:eastAsia="zh-CN" w:bidi="ar-SA"/>
        </w:rPr>
      </w:pPr>
      <w:r>
        <w:rPr>
          <w:rFonts w:hint="eastAsia" w:ascii="仿宋_GB2312" w:hAnsi="仿宋_GB2312" w:eastAsia="仿宋_GB2312" w:cs="仿宋_GB2312"/>
          <w:color w:val="auto"/>
          <w:spacing w:val="0"/>
          <w:kern w:val="2"/>
          <w:sz w:val="21"/>
          <w:szCs w:val="21"/>
          <w:highlight w:val="none"/>
          <w:lang w:val="en-US" w:eastAsia="zh-CN" w:bidi="ar-SA"/>
        </w:rPr>
        <w:t>（7）因投诉属实被取消中标资格的；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_GB2312" w:hAnsi="仿宋_GB2312" w:eastAsia="仿宋_GB2312" w:cs="仿宋_GB2312"/>
          <w:color w:val="auto"/>
          <w:spacing w:val="0"/>
          <w:kern w:val="2"/>
          <w:sz w:val="21"/>
          <w:szCs w:val="21"/>
          <w:highlight w:val="none"/>
          <w:lang w:val="en-US" w:eastAsia="zh-CN" w:bidi="ar-SA"/>
        </w:rPr>
      </w:pPr>
      <w:r>
        <w:rPr>
          <w:rFonts w:hint="eastAsia" w:ascii="仿宋_GB2312" w:hAnsi="仿宋_GB2312" w:eastAsia="仿宋_GB2312" w:cs="仿宋_GB2312"/>
          <w:color w:val="auto"/>
          <w:spacing w:val="0"/>
          <w:kern w:val="2"/>
          <w:sz w:val="21"/>
          <w:szCs w:val="21"/>
          <w:highlight w:val="none"/>
          <w:lang w:val="en-US" w:eastAsia="zh-CN" w:bidi="ar-SA"/>
        </w:rPr>
        <w:t>（8）招标文件规定的其他保证金不予退还情形或存在其他违法违规行为的。</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.4联合体参加</w:t>
      </w:r>
      <w:r>
        <w:rPr>
          <w:rFonts w:hint="eastAsia" w:ascii="仿宋_GB2312" w:hAnsi="仿宋_GB2312" w:eastAsia="仿宋_GB2312" w:cs="仿宋_GB2312"/>
          <w:color w:val="auto"/>
          <w:szCs w:val="21"/>
          <w:highlight w:val="none"/>
          <w:lang w:eastAsia="zh-CN"/>
        </w:rPr>
        <w:t>招标活动</w:t>
      </w:r>
      <w:r>
        <w:rPr>
          <w:rFonts w:hint="eastAsia" w:ascii="仿宋_GB2312" w:hAnsi="仿宋_GB2312" w:eastAsia="仿宋_GB2312" w:cs="仿宋_GB2312"/>
          <w:color w:val="auto"/>
          <w:szCs w:val="21"/>
          <w:highlight w:val="none"/>
        </w:rPr>
        <w:t>的，可以由联合体中的一方或者共同提交</w:t>
      </w:r>
      <w:r>
        <w:rPr>
          <w:rFonts w:hint="eastAsia" w:ascii="仿宋_GB2312" w:hAnsi="仿宋_GB2312" w:eastAsia="仿宋_GB2312" w:cs="仿宋_GB2312"/>
          <w:color w:val="auto"/>
          <w:szCs w:val="21"/>
          <w:highlight w:val="none"/>
          <w:lang w:val="en-US" w:eastAsia="zh-CN"/>
        </w:rPr>
        <w:t>投标保证金</w:t>
      </w:r>
      <w:r>
        <w:rPr>
          <w:rFonts w:hint="eastAsia" w:ascii="仿宋_GB2312" w:hAnsi="仿宋_GB2312" w:eastAsia="仿宋_GB2312" w:cs="仿宋_GB2312"/>
          <w:color w:val="auto"/>
          <w:szCs w:val="21"/>
          <w:highlight w:val="none"/>
        </w:rPr>
        <w:t>。以一方名义提交</w:t>
      </w:r>
      <w:r>
        <w:rPr>
          <w:rFonts w:hint="eastAsia" w:ascii="仿宋_GB2312" w:hAnsi="仿宋_GB2312" w:eastAsia="仿宋_GB2312" w:cs="仿宋_GB2312"/>
          <w:color w:val="auto"/>
          <w:szCs w:val="21"/>
          <w:highlight w:val="none"/>
          <w:lang w:val="en-US" w:eastAsia="zh-CN"/>
        </w:rPr>
        <w:t>投标保证金</w:t>
      </w:r>
      <w:r>
        <w:rPr>
          <w:rFonts w:hint="eastAsia" w:ascii="仿宋_GB2312" w:hAnsi="仿宋_GB2312" w:eastAsia="仿宋_GB2312" w:cs="仿宋_GB2312"/>
          <w:color w:val="auto"/>
          <w:szCs w:val="21"/>
          <w:highlight w:val="none"/>
        </w:rPr>
        <w:t>的，对联合体各方均具有约束力。</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.5</w:t>
      </w:r>
      <w:r>
        <w:rPr>
          <w:rFonts w:hint="eastAsia" w:ascii="仿宋_GB2312" w:hAnsi="仿宋_GB2312" w:eastAsia="仿宋_GB2312" w:cs="仿宋_GB2312"/>
          <w:color w:val="auto"/>
          <w:szCs w:val="21"/>
          <w:highlight w:val="none"/>
          <w:lang w:val="en-US" w:eastAsia="zh-CN"/>
        </w:rPr>
        <w:t>投标保证金</w:t>
      </w:r>
      <w:r>
        <w:rPr>
          <w:rFonts w:hint="eastAsia" w:ascii="仿宋_GB2312" w:hAnsi="仿宋_GB2312" w:eastAsia="仿宋_GB2312" w:cs="仿宋_GB2312"/>
          <w:color w:val="auto"/>
          <w:szCs w:val="21"/>
          <w:highlight w:val="none"/>
        </w:rPr>
        <w:t>的退还</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.5.1</w:t>
      </w:r>
      <w:r>
        <w:rPr>
          <w:rFonts w:hint="eastAsia" w:ascii="仿宋_GB2312" w:hAnsi="仿宋_GB2312" w:eastAsia="仿宋_GB2312" w:cs="仿宋_GB2312"/>
          <w:color w:val="auto"/>
          <w:szCs w:val="21"/>
          <w:highlight w:val="none"/>
          <w:lang w:eastAsia="zh-CN"/>
        </w:rPr>
        <w:t>中标人</w:t>
      </w:r>
      <w:r>
        <w:rPr>
          <w:rFonts w:hint="eastAsia" w:ascii="仿宋_GB2312" w:hAnsi="仿宋_GB2312" w:eastAsia="仿宋_GB2312" w:cs="仿宋_GB2312"/>
          <w:color w:val="auto"/>
          <w:szCs w:val="21"/>
          <w:highlight w:val="none"/>
        </w:rPr>
        <w:t>应在与</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签订</w:t>
      </w:r>
      <w:r>
        <w:rPr>
          <w:rFonts w:hint="eastAsia" w:ascii="仿宋_GB2312" w:hAnsi="仿宋_GB2312" w:eastAsia="仿宋_GB2312" w:cs="仿宋_GB2312"/>
          <w:color w:val="auto"/>
          <w:szCs w:val="21"/>
          <w:highlight w:val="none"/>
          <w:lang w:val="en-US" w:eastAsia="zh-CN"/>
        </w:rPr>
        <w:t>了</w:t>
      </w:r>
      <w:r>
        <w:rPr>
          <w:rFonts w:hint="eastAsia" w:ascii="仿宋_GB2312" w:hAnsi="仿宋_GB2312" w:eastAsia="仿宋_GB2312" w:cs="仿宋_GB2312"/>
          <w:color w:val="auto"/>
          <w:szCs w:val="21"/>
          <w:highlight w:val="none"/>
        </w:rPr>
        <w:t>合同</w:t>
      </w:r>
      <w:r>
        <w:rPr>
          <w:rFonts w:hint="eastAsia" w:ascii="仿宋_GB2312" w:hAnsi="仿宋_GB2312" w:eastAsia="仿宋_GB2312" w:cs="仿宋_GB2312"/>
          <w:color w:val="auto"/>
          <w:szCs w:val="21"/>
          <w:highlight w:val="none"/>
          <w:lang w:val="en-US" w:eastAsia="zh-CN"/>
        </w:rPr>
        <w:t>且递交了履约保证金（或履约保函）</w:t>
      </w:r>
      <w:r>
        <w:rPr>
          <w:rFonts w:hint="eastAsia" w:ascii="仿宋_GB2312" w:hAnsi="仿宋_GB2312" w:eastAsia="仿宋_GB2312" w:cs="仿宋_GB2312"/>
          <w:color w:val="auto"/>
          <w:szCs w:val="21"/>
          <w:highlight w:val="none"/>
        </w:rPr>
        <w:t>之日起5个工作日内无息退还，</w:t>
      </w:r>
      <w:r>
        <w:rPr>
          <w:rFonts w:hint="eastAsia" w:ascii="仿宋_GB2312" w:hAnsi="仿宋_GB2312" w:eastAsia="仿宋_GB2312" w:cs="仿宋_GB2312"/>
          <w:color w:val="auto"/>
          <w:szCs w:val="21"/>
          <w:highlight w:val="none"/>
          <w:lang w:val="en-US" w:eastAsia="zh-CN"/>
        </w:rPr>
        <w:t>中标人应</w:t>
      </w:r>
      <w:r>
        <w:rPr>
          <w:rFonts w:hint="eastAsia" w:ascii="仿宋_GB2312" w:hAnsi="仿宋_GB2312" w:eastAsia="仿宋_GB2312" w:cs="仿宋_GB2312"/>
          <w:color w:val="auto"/>
          <w:szCs w:val="21"/>
          <w:highlight w:val="none"/>
        </w:rPr>
        <w:t>及时办理</w:t>
      </w:r>
      <w:r>
        <w:rPr>
          <w:rFonts w:hint="eastAsia" w:ascii="仿宋_GB2312" w:hAnsi="仿宋_GB2312" w:eastAsia="仿宋_GB2312" w:cs="仿宋_GB2312"/>
          <w:color w:val="auto"/>
          <w:szCs w:val="21"/>
          <w:highlight w:val="none"/>
          <w:lang w:val="en-US" w:eastAsia="zh-CN"/>
        </w:rPr>
        <w:t>投标保证金</w:t>
      </w:r>
      <w:r>
        <w:rPr>
          <w:rFonts w:hint="eastAsia" w:ascii="仿宋_GB2312" w:hAnsi="仿宋_GB2312" w:eastAsia="仿宋_GB2312" w:cs="仿宋_GB2312"/>
          <w:color w:val="auto"/>
          <w:szCs w:val="21"/>
          <w:highlight w:val="none"/>
        </w:rPr>
        <w:t>退还手续。</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.5.2未</w:t>
      </w:r>
      <w:r>
        <w:rPr>
          <w:rFonts w:hint="eastAsia" w:ascii="仿宋_GB2312" w:hAnsi="仿宋_GB2312" w:eastAsia="仿宋_GB2312" w:cs="仿宋_GB2312"/>
          <w:color w:val="auto"/>
          <w:szCs w:val="21"/>
          <w:highlight w:val="none"/>
          <w:lang w:eastAsia="zh-CN"/>
        </w:rPr>
        <w:t>中标人</w:t>
      </w:r>
      <w:r>
        <w:rPr>
          <w:rFonts w:hint="eastAsia" w:ascii="仿宋_GB2312" w:hAnsi="仿宋_GB2312" w:eastAsia="仿宋_GB2312" w:cs="仿宋_GB2312"/>
          <w:color w:val="auto"/>
          <w:szCs w:val="21"/>
          <w:highlight w:val="none"/>
        </w:rPr>
        <w:t>的</w:t>
      </w:r>
      <w:r>
        <w:rPr>
          <w:rFonts w:hint="eastAsia" w:ascii="仿宋_GB2312" w:hAnsi="仿宋_GB2312" w:eastAsia="仿宋_GB2312" w:cs="仿宋_GB2312"/>
          <w:color w:val="auto"/>
          <w:szCs w:val="21"/>
          <w:highlight w:val="none"/>
          <w:lang w:val="en-US" w:eastAsia="zh-CN"/>
        </w:rPr>
        <w:t>投标保证金</w:t>
      </w:r>
      <w:r>
        <w:rPr>
          <w:rFonts w:hint="eastAsia" w:ascii="仿宋_GB2312" w:hAnsi="仿宋_GB2312" w:eastAsia="仿宋_GB2312" w:cs="仿宋_GB2312"/>
          <w:color w:val="auto"/>
          <w:szCs w:val="21"/>
          <w:highlight w:val="none"/>
        </w:rPr>
        <w:t>将在</w:t>
      </w:r>
      <w:r>
        <w:rPr>
          <w:rFonts w:hint="eastAsia" w:ascii="仿宋_GB2312" w:hAnsi="仿宋_GB2312" w:eastAsia="仿宋_GB2312" w:cs="仿宋_GB2312"/>
          <w:color w:val="auto"/>
          <w:szCs w:val="21"/>
          <w:highlight w:val="none"/>
          <w:lang w:eastAsia="zh-CN"/>
        </w:rPr>
        <w:t>中标</w:t>
      </w:r>
      <w:r>
        <w:rPr>
          <w:rFonts w:hint="eastAsia" w:ascii="仿宋_GB2312" w:hAnsi="仿宋_GB2312" w:eastAsia="仿宋_GB2312" w:cs="仿宋_GB2312"/>
          <w:color w:val="auto"/>
          <w:szCs w:val="21"/>
          <w:highlight w:val="none"/>
        </w:rPr>
        <w:t>通知书发出之日起</w:t>
      </w:r>
      <w:r>
        <w:rPr>
          <w:rFonts w:hint="eastAsia" w:ascii="仿宋_GB2312" w:hAnsi="仿宋_GB2312" w:eastAsia="仿宋_GB2312" w:cs="仿宋_GB2312"/>
          <w:color w:val="auto"/>
          <w:szCs w:val="21"/>
          <w:highlight w:val="none"/>
          <w:lang w:val="en-US" w:eastAsia="zh-CN"/>
        </w:rPr>
        <w:t>5</w:t>
      </w:r>
      <w:r>
        <w:rPr>
          <w:rFonts w:hint="eastAsia" w:ascii="仿宋_GB2312" w:hAnsi="仿宋_GB2312" w:eastAsia="仿宋_GB2312" w:cs="仿宋_GB2312"/>
          <w:color w:val="auto"/>
          <w:szCs w:val="21"/>
          <w:highlight w:val="none"/>
        </w:rPr>
        <w:t>个工作日内无息退还。</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应及时联系保证金收受机构办理退还</w:t>
      </w:r>
      <w:r>
        <w:rPr>
          <w:rFonts w:hint="eastAsia" w:ascii="仿宋_GB2312" w:hAnsi="仿宋_GB2312" w:eastAsia="仿宋_GB2312" w:cs="仿宋_GB2312"/>
          <w:color w:val="auto"/>
          <w:szCs w:val="21"/>
          <w:highlight w:val="none"/>
          <w:lang w:val="en-US" w:eastAsia="zh-CN"/>
        </w:rPr>
        <w:t>投标保证金</w:t>
      </w:r>
      <w:r>
        <w:rPr>
          <w:rFonts w:hint="eastAsia" w:ascii="仿宋_GB2312" w:hAnsi="仿宋_GB2312" w:eastAsia="仿宋_GB2312" w:cs="仿宋_GB2312"/>
          <w:color w:val="auto"/>
          <w:szCs w:val="21"/>
          <w:highlight w:val="none"/>
        </w:rPr>
        <w:t>手续。</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.5.3</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在提交</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截止时间前撤回已提交的</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的，</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应自</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收到</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书面撤回通知之日起</w:t>
      </w:r>
      <w:r>
        <w:rPr>
          <w:rFonts w:hint="eastAsia" w:ascii="仿宋_GB2312" w:hAnsi="仿宋_GB2312" w:eastAsia="仿宋_GB2312" w:cs="仿宋_GB2312"/>
          <w:color w:val="auto"/>
          <w:szCs w:val="21"/>
          <w:highlight w:val="none"/>
          <w:lang w:val="en-US" w:eastAsia="zh-CN"/>
        </w:rPr>
        <w:t>10</w:t>
      </w:r>
      <w:r>
        <w:rPr>
          <w:rFonts w:hint="eastAsia" w:ascii="仿宋_GB2312" w:hAnsi="仿宋_GB2312" w:eastAsia="仿宋_GB2312" w:cs="仿宋_GB2312"/>
          <w:color w:val="auto"/>
          <w:szCs w:val="21"/>
          <w:highlight w:val="none"/>
        </w:rPr>
        <w:t>个工作日内，及时办理</w:t>
      </w:r>
      <w:r>
        <w:rPr>
          <w:rFonts w:hint="eastAsia" w:ascii="仿宋_GB2312" w:hAnsi="仿宋_GB2312" w:eastAsia="仿宋_GB2312" w:cs="仿宋_GB2312"/>
          <w:color w:val="auto"/>
          <w:szCs w:val="21"/>
          <w:highlight w:val="none"/>
          <w:lang w:val="en-US" w:eastAsia="zh-CN"/>
        </w:rPr>
        <w:t>投标保证金</w:t>
      </w:r>
      <w:r>
        <w:rPr>
          <w:rFonts w:hint="eastAsia" w:ascii="仿宋_GB2312" w:hAnsi="仿宋_GB2312" w:eastAsia="仿宋_GB2312" w:cs="仿宋_GB2312"/>
          <w:color w:val="auto"/>
          <w:szCs w:val="21"/>
          <w:highlight w:val="none"/>
        </w:rPr>
        <w:t>退还手续。</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.5.4 采</w:t>
      </w:r>
      <w:r>
        <w:rPr>
          <w:rFonts w:hint="eastAsia" w:ascii="仿宋_GB2312" w:hAnsi="仿宋_GB2312" w:eastAsia="仿宋_GB2312" w:cs="仿宋_GB2312"/>
          <w:color w:val="auto"/>
          <w:szCs w:val="21"/>
          <w:highlight w:val="none"/>
          <w:lang w:val="en-US" w:eastAsia="zh-CN"/>
        </w:rPr>
        <w:t>用</w:t>
      </w:r>
      <w:r>
        <w:rPr>
          <w:rFonts w:hint="eastAsia" w:ascii="仿宋_GB2312" w:hAnsi="仿宋_GB2312" w:eastAsia="仿宋_GB2312" w:cs="仿宋_GB2312"/>
          <w:color w:val="auto"/>
          <w:szCs w:val="21"/>
          <w:highlight w:val="none"/>
        </w:rPr>
        <w:t>保函</w:t>
      </w:r>
      <w:r>
        <w:rPr>
          <w:rFonts w:hint="eastAsia" w:ascii="仿宋_GB2312" w:hAnsi="仿宋_GB2312" w:eastAsia="仿宋_GB2312" w:cs="仿宋_GB2312"/>
          <w:color w:val="auto"/>
          <w:szCs w:val="21"/>
          <w:highlight w:val="none"/>
          <w:lang w:val="en-US" w:eastAsia="zh-CN"/>
        </w:rPr>
        <w:t>的</w:t>
      </w:r>
      <w:r>
        <w:rPr>
          <w:rFonts w:hint="eastAsia" w:ascii="仿宋_GB2312" w:hAnsi="仿宋_GB2312" w:eastAsia="仿宋_GB2312" w:cs="仿宋_GB2312"/>
          <w:color w:val="auto"/>
          <w:szCs w:val="21"/>
          <w:highlight w:val="none"/>
        </w:rPr>
        <w:t>退回</w:t>
      </w:r>
      <w:r>
        <w:rPr>
          <w:rFonts w:hint="eastAsia" w:ascii="仿宋_GB2312" w:hAnsi="仿宋_GB2312" w:eastAsia="仿宋_GB2312" w:cs="仿宋_GB2312"/>
          <w:color w:val="auto"/>
          <w:szCs w:val="21"/>
          <w:highlight w:val="none"/>
          <w:lang w:val="en-US" w:eastAsia="zh-CN"/>
        </w:rPr>
        <w:t>必须由提供该保函的投标人出具的收据</w:t>
      </w:r>
      <w:r>
        <w:rPr>
          <w:rFonts w:hint="eastAsia" w:ascii="仿宋_GB2312" w:hAnsi="仿宋_GB2312" w:eastAsia="仿宋_GB2312" w:cs="仿宋_GB2312"/>
          <w:color w:val="auto"/>
          <w:szCs w:val="21"/>
          <w:highlight w:val="none"/>
        </w:rPr>
        <w:t>。</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.6 因</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自身原因导致无法及时退还的，</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将不承担相应责任。</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1</w:t>
      </w:r>
      <w:r>
        <w:rPr>
          <w:rFonts w:hint="eastAsia" w:ascii="仿宋_GB2312" w:hAnsi="仿宋_GB2312" w:eastAsia="仿宋_GB2312" w:cs="仿宋_GB2312"/>
          <w:b/>
          <w:bCs/>
          <w:color w:val="auto"/>
          <w:szCs w:val="21"/>
          <w:highlight w:val="none"/>
          <w:lang w:val="en-US" w:eastAsia="zh-CN"/>
        </w:rPr>
        <w:t>5</w:t>
      </w:r>
      <w:r>
        <w:rPr>
          <w:rFonts w:hint="eastAsia" w:ascii="仿宋_GB2312" w:hAnsi="仿宋_GB2312" w:eastAsia="仿宋_GB2312" w:cs="仿宋_GB2312"/>
          <w:b/>
          <w:bCs/>
          <w:color w:val="auto"/>
          <w:szCs w:val="21"/>
          <w:highlight w:val="none"/>
        </w:rPr>
        <w:t>.证明标的的合格性和符合</w:t>
      </w:r>
      <w:r>
        <w:rPr>
          <w:rFonts w:hint="eastAsia" w:ascii="仿宋_GB2312" w:hAnsi="仿宋_GB2312" w:eastAsia="仿宋_GB2312" w:cs="仿宋_GB2312"/>
          <w:b/>
          <w:bCs/>
          <w:color w:val="auto"/>
          <w:szCs w:val="21"/>
          <w:highlight w:val="none"/>
          <w:lang w:val="en-US" w:eastAsia="zh-CN"/>
        </w:rPr>
        <w:t>招标文件</w:t>
      </w:r>
      <w:r>
        <w:rPr>
          <w:rFonts w:hint="eastAsia" w:ascii="仿宋_GB2312" w:hAnsi="仿宋_GB2312" w:eastAsia="仿宋_GB2312" w:cs="仿宋_GB2312"/>
          <w:b/>
          <w:bCs/>
          <w:color w:val="auto"/>
          <w:szCs w:val="21"/>
          <w:highlight w:val="none"/>
        </w:rPr>
        <w:t>规定的技术文件</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5</w:t>
      </w: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应提交证明文件，证明其</w:t>
      </w:r>
      <w:r>
        <w:rPr>
          <w:rFonts w:hint="eastAsia" w:ascii="仿宋_GB2312" w:hAnsi="仿宋_GB2312" w:eastAsia="仿宋_GB2312" w:cs="仿宋_GB2312"/>
          <w:color w:val="auto"/>
          <w:szCs w:val="21"/>
          <w:highlight w:val="none"/>
          <w:lang w:val="en-US" w:eastAsia="zh-CN"/>
        </w:rPr>
        <w:t>投标</w:t>
      </w:r>
      <w:r>
        <w:rPr>
          <w:rFonts w:hint="eastAsia" w:ascii="仿宋_GB2312" w:hAnsi="仿宋_GB2312" w:eastAsia="仿宋_GB2312" w:cs="仿宋_GB2312"/>
          <w:color w:val="auto"/>
          <w:szCs w:val="21"/>
          <w:highlight w:val="none"/>
        </w:rPr>
        <w:t>内容符合</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规定。该证明文件是</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的一部分。</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5</w:t>
      </w:r>
      <w:r>
        <w:rPr>
          <w:rFonts w:hint="eastAsia" w:ascii="仿宋_GB2312" w:hAnsi="仿宋_GB2312" w:eastAsia="仿宋_GB2312" w:cs="仿宋_GB2312"/>
          <w:color w:val="auto"/>
          <w:szCs w:val="21"/>
          <w:highlight w:val="none"/>
        </w:rPr>
        <w:t>.2上款所述的证明文件，可以是文字资料、图纸和数据，它包括：</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（1）主要技术指标和性能的详细说明；</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（2）从</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开始使用至</w:t>
      </w:r>
      <w:r>
        <w:rPr>
          <w:rFonts w:hint="eastAsia" w:ascii="仿宋_GB2312" w:hAnsi="仿宋_GB2312" w:eastAsia="仿宋_GB2312" w:cs="仿宋_GB2312"/>
          <w:color w:val="auto"/>
          <w:szCs w:val="21"/>
          <w:highlight w:val="none"/>
          <w:lang w:val="en-US" w:eastAsia="zh-CN"/>
        </w:rPr>
        <w:t>合同约定</w:t>
      </w:r>
      <w:r>
        <w:rPr>
          <w:rFonts w:hint="eastAsia" w:ascii="仿宋_GB2312" w:hAnsi="仿宋_GB2312" w:eastAsia="仿宋_GB2312" w:cs="仿宋_GB2312"/>
          <w:color w:val="auto"/>
          <w:szCs w:val="21"/>
          <w:highlight w:val="none"/>
        </w:rPr>
        <w:t>的保质期内正常、连续地使用所必须的备件和专用工具清单，包括备件和专用工具的货源及现行价格</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如有）</w:t>
      </w:r>
      <w:r>
        <w:rPr>
          <w:rFonts w:hint="eastAsia" w:ascii="仿宋_GB2312" w:hAnsi="仿宋_GB2312" w:eastAsia="仿宋_GB2312" w:cs="仿宋_GB2312"/>
          <w:color w:val="auto"/>
          <w:szCs w:val="21"/>
          <w:highlight w:val="none"/>
        </w:rPr>
        <w:t>;</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（3）对照</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技术规格，逐条说明所提供货物</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工程和服务及伴随的</w:t>
      </w:r>
      <w:r>
        <w:rPr>
          <w:rFonts w:hint="eastAsia" w:ascii="仿宋_GB2312" w:hAnsi="仿宋_GB2312" w:eastAsia="仿宋_GB2312" w:cs="仿宋_GB2312"/>
          <w:color w:val="auto"/>
          <w:szCs w:val="21"/>
          <w:highlight w:val="none"/>
          <w:lang w:val="en-US" w:eastAsia="zh-CN"/>
        </w:rPr>
        <w:t>附加部分</w:t>
      </w:r>
      <w:r>
        <w:rPr>
          <w:rFonts w:hint="eastAsia" w:ascii="仿宋_GB2312" w:hAnsi="仿宋_GB2312" w:eastAsia="仿宋_GB2312" w:cs="仿宋_GB2312"/>
          <w:color w:val="auto"/>
          <w:szCs w:val="21"/>
          <w:highlight w:val="none"/>
        </w:rPr>
        <w:t>已对</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的技术规格做出了实质性的响应，或申明与技术规格条文的偏差和例外。</w:t>
      </w:r>
    </w:p>
    <w:p>
      <w:pPr>
        <w:adjustRightInd w:val="0"/>
        <w:snapToGrid w:val="0"/>
        <w:spacing w:line="360" w:lineRule="auto"/>
        <w:rPr>
          <w:rFonts w:hint="eastAsia" w:ascii="仿宋_GB2312" w:hAnsi="仿宋_GB2312" w:eastAsia="仿宋_GB2312" w:cs="仿宋_GB2312"/>
          <w:b/>
          <w:bCs/>
          <w:color w:val="auto"/>
          <w:szCs w:val="21"/>
          <w:highlight w:val="none"/>
          <w:lang w:eastAsia="zh-CN"/>
        </w:rPr>
      </w:pPr>
      <w:r>
        <w:rPr>
          <w:rFonts w:hint="eastAsia" w:ascii="仿宋_GB2312" w:hAnsi="仿宋_GB2312" w:eastAsia="仿宋_GB2312" w:cs="仿宋_GB2312"/>
          <w:b/>
          <w:bCs/>
          <w:color w:val="auto"/>
          <w:szCs w:val="21"/>
          <w:highlight w:val="none"/>
        </w:rPr>
        <w:t>1</w:t>
      </w:r>
      <w:r>
        <w:rPr>
          <w:rFonts w:hint="eastAsia" w:ascii="仿宋_GB2312" w:hAnsi="仿宋_GB2312" w:eastAsia="仿宋_GB2312" w:cs="仿宋_GB2312"/>
          <w:b/>
          <w:bCs/>
          <w:color w:val="auto"/>
          <w:szCs w:val="21"/>
          <w:highlight w:val="none"/>
          <w:lang w:val="en-US" w:eastAsia="zh-CN"/>
        </w:rPr>
        <w:t>6</w:t>
      </w:r>
      <w:r>
        <w:rPr>
          <w:rFonts w:hint="eastAsia" w:ascii="仿宋_GB2312" w:hAnsi="仿宋_GB2312" w:eastAsia="仿宋_GB2312" w:cs="仿宋_GB2312"/>
          <w:b/>
          <w:bCs/>
          <w:color w:val="auto"/>
          <w:szCs w:val="21"/>
          <w:highlight w:val="none"/>
        </w:rPr>
        <w:t>.</w:t>
      </w:r>
      <w:r>
        <w:rPr>
          <w:rFonts w:hint="eastAsia" w:ascii="仿宋_GB2312" w:hAnsi="仿宋_GB2312" w:eastAsia="仿宋_GB2312" w:cs="仿宋_GB2312"/>
          <w:b/>
          <w:bCs/>
          <w:color w:val="auto"/>
          <w:szCs w:val="21"/>
          <w:highlight w:val="none"/>
          <w:lang w:eastAsia="zh-CN"/>
        </w:rPr>
        <w:t>投标有效期</w:t>
      </w:r>
    </w:p>
    <w:p>
      <w:pPr>
        <w:adjustRightInd w:val="0"/>
        <w:snapToGrid w:val="0"/>
        <w:spacing w:line="360" w:lineRule="auto"/>
        <w:rPr>
          <w:rFonts w:ascii="仿宋_GB2312" w:hAnsi="仿宋_GB2312" w:eastAsia="仿宋_GB2312" w:cs="仿宋_GB2312"/>
          <w:b w:val="0"/>
          <w:bCs w:val="0"/>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应在</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须知表1</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.1款中规定的</w:t>
      </w:r>
      <w:r>
        <w:rPr>
          <w:rFonts w:hint="eastAsia" w:ascii="仿宋_GB2312" w:hAnsi="仿宋_GB2312" w:eastAsia="仿宋_GB2312" w:cs="仿宋_GB2312"/>
          <w:color w:val="auto"/>
          <w:szCs w:val="21"/>
          <w:highlight w:val="none"/>
          <w:lang w:eastAsia="zh-CN"/>
        </w:rPr>
        <w:t>投标有效期</w:t>
      </w:r>
      <w:r>
        <w:rPr>
          <w:rFonts w:hint="eastAsia" w:ascii="仿宋_GB2312" w:hAnsi="仿宋_GB2312" w:eastAsia="仿宋_GB2312" w:cs="仿宋_GB2312"/>
          <w:b w:val="0"/>
          <w:bCs w:val="0"/>
          <w:color w:val="auto"/>
          <w:szCs w:val="21"/>
          <w:highlight w:val="none"/>
        </w:rPr>
        <w:t>内保持有效。</w:t>
      </w:r>
      <w:r>
        <w:rPr>
          <w:rFonts w:hint="eastAsia" w:ascii="仿宋_GB2312" w:hAnsi="仿宋_GB2312" w:eastAsia="仿宋_GB2312" w:cs="仿宋_GB2312"/>
          <w:b w:val="0"/>
          <w:bCs w:val="0"/>
          <w:color w:val="auto"/>
          <w:szCs w:val="21"/>
          <w:highlight w:val="none"/>
          <w:lang w:eastAsia="zh-CN"/>
        </w:rPr>
        <w:t>投标有效期</w:t>
      </w:r>
      <w:r>
        <w:rPr>
          <w:rFonts w:hint="eastAsia" w:ascii="仿宋_GB2312" w:hAnsi="仿宋_GB2312" w:eastAsia="仿宋_GB2312" w:cs="仿宋_GB2312"/>
          <w:b w:val="0"/>
          <w:bCs w:val="0"/>
          <w:color w:val="auto"/>
          <w:szCs w:val="21"/>
          <w:highlight w:val="none"/>
        </w:rPr>
        <w:t>不满足要求的响应，其</w:t>
      </w:r>
      <w:r>
        <w:rPr>
          <w:rFonts w:hint="eastAsia" w:ascii="仿宋_GB2312" w:hAnsi="仿宋_GB2312" w:eastAsia="仿宋_GB2312" w:cs="仿宋_GB2312"/>
          <w:b w:val="0"/>
          <w:bCs w:val="0"/>
          <w:color w:val="auto"/>
          <w:szCs w:val="21"/>
          <w:highlight w:val="none"/>
          <w:lang w:eastAsia="zh-CN"/>
        </w:rPr>
        <w:t>投标文件</w:t>
      </w:r>
      <w:r>
        <w:rPr>
          <w:rFonts w:hint="eastAsia" w:ascii="仿宋_GB2312" w:hAnsi="仿宋_GB2312" w:eastAsia="仿宋_GB2312" w:cs="仿宋_GB2312"/>
          <w:b w:val="0"/>
          <w:bCs w:val="0"/>
          <w:color w:val="auto"/>
          <w:szCs w:val="21"/>
          <w:highlight w:val="none"/>
        </w:rPr>
        <w:t>将被认定为</w:t>
      </w:r>
      <w:r>
        <w:rPr>
          <w:rFonts w:hint="eastAsia" w:ascii="仿宋_GB2312" w:hAnsi="仿宋_GB2312" w:eastAsia="仿宋_GB2312" w:cs="仿宋_GB2312"/>
          <w:b/>
          <w:bCs/>
          <w:color w:val="auto"/>
          <w:szCs w:val="21"/>
          <w:highlight w:val="none"/>
          <w:lang w:eastAsia="zh-CN"/>
        </w:rPr>
        <w:t>废标</w:t>
      </w:r>
      <w:r>
        <w:rPr>
          <w:rFonts w:hint="eastAsia" w:ascii="仿宋_GB2312" w:hAnsi="仿宋_GB2312" w:eastAsia="仿宋_GB2312" w:cs="仿宋_GB2312"/>
          <w:b w:val="0"/>
          <w:bCs w:val="0"/>
          <w:color w:val="auto"/>
          <w:szCs w:val="21"/>
          <w:highlight w:val="none"/>
        </w:rPr>
        <w:t>。</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.2在特殊情况下，</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可根据实际情况，在原</w:t>
      </w:r>
      <w:r>
        <w:rPr>
          <w:rFonts w:hint="eastAsia" w:ascii="仿宋_GB2312" w:hAnsi="仿宋_GB2312" w:eastAsia="仿宋_GB2312" w:cs="仿宋_GB2312"/>
          <w:color w:val="auto"/>
          <w:szCs w:val="21"/>
          <w:highlight w:val="none"/>
          <w:lang w:eastAsia="zh-CN"/>
        </w:rPr>
        <w:t>投标有效期</w:t>
      </w:r>
      <w:r>
        <w:rPr>
          <w:rFonts w:hint="eastAsia" w:ascii="仿宋_GB2312" w:hAnsi="仿宋_GB2312" w:eastAsia="仿宋_GB2312" w:cs="仿宋_GB2312"/>
          <w:color w:val="auto"/>
          <w:szCs w:val="21"/>
          <w:highlight w:val="none"/>
        </w:rPr>
        <w:t>截止之前，要求</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延长</w:t>
      </w:r>
      <w:r>
        <w:rPr>
          <w:rFonts w:hint="eastAsia" w:ascii="仿宋_GB2312" w:hAnsi="仿宋_GB2312" w:eastAsia="仿宋_GB2312" w:cs="仿宋_GB2312"/>
          <w:color w:val="auto"/>
          <w:szCs w:val="21"/>
          <w:highlight w:val="none"/>
          <w:lang w:eastAsia="zh-CN"/>
        </w:rPr>
        <w:t>投标有效期</w:t>
      </w:r>
      <w:r>
        <w:rPr>
          <w:rFonts w:hint="eastAsia" w:ascii="仿宋_GB2312" w:hAnsi="仿宋_GB2312" w:eastAsia="仿宋_GB2312" w:cs="仿宋_GB2312"/>
          <w:color w:val="auto"/>
          <w:szCs w:val="21"/>
          <w:highlight w:val="none"/>
        </w:rPr>
        <w:t>。接受该要求的</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将不会被要求和允许修正其</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，且本须知中有关</w:t>
      </w:r>
      <w:r>
        <w:rPr>
          <w:rFonts w:hint="eastAsia" w:ascii="仿宋_GB2312" w:hAnsi="仿宋_GB2312" w:eastAsia="仿宋_GB2312" w:cs="仿宋_GB2312"/>
          <w:color w:val="auto"/>
          <w:szCs w:val="21"/>
          <w:highlight w:val="none"/>
          <w:lang w:eastAsia="zh-CN"/>
        </w:rPr>
        <w:t>投标保证金</w:t>
      </w:r>
      <w:r>
        <w:rPr>
          <w:rFonts w:hint="eastAsia" w:ascii="仿宋_GB2312" w:hAnsi="仿宋_GB2312" w:eastAsia="仿宋_GB2312" w:cs="仿宋_GB2312"/>
          <w:color w:val="auto"/>
          <w:szCs w:val="21"/>
          <w:highlight w:val="none"/>
        </w:rPr>
        <w:t>的要求须在延长的有效期内继续有效。</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可以拒绝延长</w:t>
      </w:r>
      <w:r>
        <w:rPr>
          <w:rFonts w:hint="eastAsia" w:ascii="仿宋_GB2312" w:hAnsi="仿宋_GB2312" w:eastAsia="仿宋_GB2312" w:cs="仿宋_GB2312"/>
          <w:color w:val="auto"/>
          <w:szCs w:val="21"/>
          <w:highlight w:val="none"/>
          <w:lang w:eastAsia="zh-CN"/>
        </w:rPr>
        <w:t>投标有效期</w:t>
      </w:r>
      <w:r>
        <w:rPr>
          <w:rFonts w:hint="eastAsia" w:ascii="仿宋_GB2312" w:hAnsi="仿宋_GB2312" w:eastAsia="仿宋_GB2312" w:cs="仿宋_GB2312"/>
          <w:color w:val="auto"/>
          <w:szCs w:val="21"/>
          <w:highlight w:val="none"/>
        </w:rPr>
        <w:t>的要求，其</w:t>
      </w:r>
      <w:r>
        <w:rPr>
          <w:rFonts w:hint="eastAsia" w:ascii="仿宋_GB2312" w:hAnsi="仿宋_GB2312" w:eastAsia="仿宋_GB2312" w:cs="仿宋_GB2312"/>
          <w:color w:val="auto"/>
          <w:szCs w:val="21"/>
          <w:highlight w:val="none"/>
          <w:lang w:eastAsia="zh-CN"/>
        </w:rPr>
        <w:t>投标保证金</w:t>
      </w:r>
      <w:r>
        <w:rPr>
          <w:rFonts w:hint="eastAsia" w:ascii="仿宋_GB2312" w:hAnsi="仿宋_GB2312" w:eastAsia="仿宋_GB2312" w:cs="仿宋_GB2312"/>
          <w:color w:val="auto"/>
          <w:szCs w:val="21"/>
          <w:highlight w:val="none"/>
        </w:rPr>
        <w:t>将及时无息退还。上述要求和答复都应以书面形式提交。</w:t>
      </w:r>
    </w:p>
    <w:p>
      <w:pPr>
        <w:adjustRightInd w:val="0"/>
        <w:snapToGrid w:val="0"/>
        <w:spacing w:line="360" w:lineRule="auto"/>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1</w:t>
      </w:r>
      <w:r>
        <w:rPr>
          <w:rFonts w:hint="eastAsia" w:ascii="仿宋_GB2312" w:hAnsi="仿宋_GB2312" w:eastAsia="仿宋_GB2312" w:cs="仿宋_GB2312"/>
          <w:b/>
          <w:color w:val="auto"/>
          <w:szCs w:val="21"/>
          <w:highlight w:val="none"/>
          <w:lang w:val="en-US" w:eastAsia="zh-CN"/>
        </w:rPr>
        <w:t>7</w:t>
      </w:r>
      <w:r>
        <w:rPr>
          <w:rFonts w:hint="eastAsia" w:ascii="仿宋_GB2312" w:hAnsi="仿宋_GB2312" w:eastAsia="仿宋_GB2312" w:cs="仿宋_GB2312"/>
          <w:b/>
          <w:color w:val="auto"/>
          <w:szCs w:val="21"/>
          <w:highlight w:val="none"/>
        </w:rPr>
        <w:t>.</w:t>
      </w:r>
      <w:r>
        <w:rPr>
          <w:rFonts w:hint="eastAsia" w:ascii="仿宋_GB2312" w:hAnsi="仿宋_GB2312" w:eastAsia="仿宋_GB2312" w:cs="仿宋_GB2312"/>
          <w:b/>
          <w:color w:val="auto"/>
          <w:szCs w:val="21"/>
          <w:highlight w:val="none"/>
          <w:lang w:eastAsia="zh-CN"/>
        </w:rPr>
        <w:t>投标文件</w:t>
      </w:r>
      <w:r>
        <w:rPr>
          <w:rFonts w:hint="eastAsia" w:ascii="仿宋_GB2312" w:hAnsi="仿宋_GB2312" w:eastAsia="仿宋_GB2312" w:cs="仿宋_GB2312"/>
          <w:b/>
          <w:color w:val="auto"/>
          <w:szCs w:val="21"/>
          <w:highlight w:val="none"/>
        </w:rPr>
        <w:t>的签署及规定</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7</w:t>
      </w: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应按</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须知表1</w:t>
      </w:r>
      <w:r>
        <w:rPr>
          <w:rFonts w:hint="eastAsia" w:ascii="仿宋_GB2312" w:hAnsi="仿宋_GB2312" w:eastAsia="仿宋_GB2312" w:cs="仿宋_GB2312"/>
          <w:color w:val="auto"/>
          <w:szCs w:val="21"/>
          <w:highlight w:val="none"/>
          <w:lang w:val="en-US" w:eastAsia="zh-CN"/>
        </w:rPr>
        <w:t>7</w:t>
      </w:r>
      <w:r>
        <w:rPr>
          <w:rFonts w:hint="eastAsia" w:ascii="仿宋_GB2312" w:hAnsi="仿宋_GB2312" w:eastAsia="仿宋_GB2312" w:cs="仿宋_GB2312"/>
          <w:color w:val="auto"/>
          <w:szCs w:val="21"/>
          <w:highlight w:val="none"/>
        </w:rPr>
        <w:t>.1款中的规定，准备和递交</w:t>
      </w:r>
      <w:r>
        <w:rPr>
          <w:rFonts w:hint="eastAsia" w:ascii="仿宋_GB2312" w:hAnsi="仿宋_GB2312" w:eastAsia="仿宋_GB2312" w:cs="仿宋_GB2312"/>
          <w:color w:val="auto"/>
          <w:szCs w:val="21"/>
          <w:highlight w:val="none"/>
          <w:lang w:val="en-US" w:eastAsia="zh-CN"/>
        </w:rPr>
        <w:t>纸质</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正本、副本和电</w:t>
      </w:r>
      <w:r>
        <w:rPr>
          <w:rFonts w:hint="eastAsia" w:ascii="仿宋_GB2312" w:hAnsi="仿宋_GB2312" w:eastAsia="仿宋_GB2312" w:cs="仿宋_GB2312"/>
          <w:color w:val="auto"/>
          <w:szCs w:val="21"/>
          <w:highlight w:val="none"/>
          <w:lang w:val="en-US" w:eastAsia="zh-CN"/>
        </w:rPr>
        <w:t>子投标文件</w:t>
      </w:r>
      <w:r>
        <w:rPr>
          <w:rFonts w:hint="eastAsia" w:ascii="仿宋_GB2312" w:hAnsi="仿宋_GB2312" w:eastAsia="仿宋_GB2312" w:cs="仿宋_GB2312"/>
          <w:color w:val="auto"/>
          <w:szCs w:val="21"/>
          <w:highlight w:val="none"/>
        </w:rPr>
        <w:t>。</w:t>
      </w:r>
    </w:p>
    <w:p>
      <w:pPr>
        <w:adjustRightInd w:val="0"/>
        <w:snapToGrid w:val="0"/>
        <w:spacing w:line="360" w:lineRule="auto"/>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7</w:t>
      </w:r>
      <w:r>
        <w:rPr>
          <w:rFonts w:hint="eastAsia" w:ascii="仿宋_GB2312" w:hAnsi="仿宋_GB2312" w:eastAsia="仿宋_GB2312" w:cs="仿宋_GB2312"/>
          <w:color w:val="auto"/>
          <w:szCs w:val="21"/>
          <w:highlight w:val="none"/>
        </w:rPr>
        <w:t>.2每份</w:t>
      </w:r>
      <w:r>
        <w:rPr>
          <w:rFonts w:hint="eastAsia" w:ascii="仿宋_GB2312" w:hAnsi="仿宋_GB2312" w:eastAsia="仿宋_GB2312" w:cs="仿宋_GB2312"/>
          <w:color w:val="auto"/>
          <w:szCs w:val="21"/>
          <w:highlight w:val="none"/>
          <w:lang w:val="en-US" w:eastAsia="zh-CN"/>
        </w:rPr>
        <w:t>纸质</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封皮须清楚地标明“正本”或“副本”。若正本和副本不符，以正本为准。</w:t>
      </w:r>
      <w:r>
        <w:rPr>
          <w:rFonts w:hint="eastAsia" w:ascii="仿宋_GB2312" w:hAnsi="仿宋_GB2312" w:eastAsia="仿宋_GB2312" w:cs="仿宋_GB2312"/>
          <w:color w:val="auto"/>
          <w:szCs w:val="21"/>
          <w:highlight w:val="none"/>
          <w:lang w:val="en-US" w:eastAsia="zh-CN"/>
        </w:rPr>
        <w:t>正本一份，副本份数见投标人须知前附表。</w:t>
      </w:r>
    </w:p>
    <w:p>
      <w:pPr>
        <w:adjustRightInd w:val="0"/>
        <w:snapToGrid w:val="0"/>
        <w:spacing w:line="360" w:lineRule="auto"/>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7</w:t>
      </w:r>
      <w:r>
        <w:rPr>
          <w:rFonts w:hint="eastAsia"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lang w:val="en-US" w:eastAsia="zh-CN"/>
        </w:rPr>
        <w:t>投标文件的制作应满足以下规定：</w:t>
      </w:r>
    </w:p>
    <w:p>
      <w:pPr>
        <w:adjustRightInd w:val="0"/>
        <w:snapToGrid w:val="0"/>
        <w:spacing w:line="360" w:lineRule="auto"/>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17.3.1 投标文件由投标人使用电子采购平台自带的投标文件/投标文件制作工具制作生成。</w:t>
      </w:r>
    </w:p>
    <w:p>
      <w:pPr>
        <w:adjustRightInd w:val="0"/>
        <w:snapToGrid w:val="0"/>
        <w:spacing w:line="360" w:lineRule="auto"/>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17.3.2 投标人在编制投标文件时应建立分组目录，并按照标签提示导入相关内容。</w:t>
      </w:r>
    </w:p>
    <w:p>
      <w:pPr>
        <w:adjustRightInd w:val="0"/>
        <w:snapToGrid w:val="0"/>
        <w:spacing w:line="360" w:lineRule="auto"/>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17.3.3 投标文件中的报价一览表等数据文件应与招标文件提供的报价一览表等数据文件格式一致。</w:t>
      </w:r>
    </w:p>
    <w:p>
      <w:pPr>
        <w:adjustRightInd w:val="0"/>
        <w:snapToGrid w:val="0"/>
        <w:spacing w:line="360" w:lineRule="auto"/>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7</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4因投标人自身原因而导致投标文件无法导入电子采购平台电子开标、评标系统，该投标文件视为无效，投标人自行承担由此导致的全部责任和损失</w:t>
      </w:r>
      <w:r>
        <w:rPr>
          <w:rFonts w:hint="eastAsia" w:ascii="仿宋_GB2312" w:hAnsi="仿宋_GB2312" w:eastAsia="仿宋_GB2312" w:cs="仿宋_GB2312"/>
          <w:color w:val="auto"/>
          <w:szCs w:val="21"/>
          <w:highlight w:val="none"/>
          <w:lang w:eastAsia="zh-CN"/>
        </w:rPr>
        <w:t>。</w:t>
      </w:r>
    </w:p>
    <w:p>
      <w:pPr>
        <w:pStyle w:val="24"/>
        <w:ind w:left="0" w:leftChars="0" w:firstLine="0" w:firstLineChars="0"/>
        <w:rPr>
          <w:rFonts w:hint="default"/>
          <w:color w:val="auto"/>
          <w:highlight w:val="none"/>
          <w:lang w:val="en-US" w:eastAsia="zh-CN"/>
        </w:rPr>
      </w:pPr>
      <w:r>
        <w:rPr>
          <w:rFonts w:hint="eastAsia" w:ascii="仿宋_GB2312" w:hAnsi="仿宋_GB2312" w:eastAsia="仿宋_GB2312" w:cs="仿宋_GB2312"/>
          <w:color w:val="auto"/>
          <w:spacing w:val="0"/>
          <w:kern w:val="2"/>
          <w:sz w:val="21"/>
          <w:szCs w:val="21"/>
          <w:highlight w:val="none"/>
          <w:lang w:val="en-US" w:eastAsia="zh-CN" w:bidi="ar-SA"/>
        </w:rPr>
        <w:t>17.5 以联合体形式参与投标的，投标文件由联合体牵头人的法定代表人或其授权委托代理人按上述规定签署并加盖联合牵头人单位章。法定代表人授权委托书或法定代表人身份证明须由联合体牵头人按招标文件要求出具。</w:t>
      </w:r>
    </w:p>
    <w:p>
      <w:pPr>
        <w:pStyle w:val="4"/>
        <w:adjustRightInd w:val="0"/>
        <w:snapToGrid w:val="0"/>
        <w:spacing w:before="0" w:after="0" w:line="360" w:lineRule="auto"/>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五 </w:t>
      </w:r>
      <w:r>
        <w:rPr>
          <w:rFonts w:hint="eastAsia" w:ascii="仿宋_GB2312" w:hAnsi="仿宋_GB2312" w:eastAsia="仿宋_GB2312" w:cs="仿宋_GB2312"/>
          <w:color w:val="auto"/>
          <w:sz w:val="28"/>
          <w:szCs w:val="28"/>
          <w:highlight w:val="none"/>
          <w:lang w:eastAsia="zh-CN"/>
        </w:rPr>
        <w:t>投标文件</w:t>
      </w:r>
      <w:r>
        <w:rPr>
          <w:rFonts w:hint="eastAsia" w:ascii="仿宋_GB2312" w:hAnsi="仿宋_GB2312" w:eastAsia="仿宋_GB2312" w:cs="仿宋_GB2312"/>
          <w:color w:val="auto"/>
          <w:sz w:val="28"/>
          <w:szCs w:val="28"/>
          <w:highlight w:val="none"/>
        </w:rPr>
        <w:t>的递交</w:t>
      </w:r>
    </w:p>
    <w:p>
      <w:pPr>
        <w:adjustRightInd w:val="0"/>
        <w:snapToGrid w:val="0"/>
        <w:spacing w:line="360" w:lineRule="auto"/>
        <w:rPr>
          <w:rFonts w:ascii="仿宋_GB2312" w:hAnsi="仿宋_GB2312" w:eastAsia="仿宋_GB2312" w:cs="仿宋_GB2312"/>
          <w:b/>
          <w:bCs/>
          <w:strike w:val="0"/>
          <w:dstrike w:val="0"/>
          <w:color w:val="auto"/>
          <w:szCs w:val="21"/>
          <w:highlight w:val="none"/>
        </w:rPr>
      </w:pPr>
      <w:r>
        <w:rPr>
          <w:rFonts w:hint="eastAsia" w:ascii="仿宋_GB2312" w:hAnsi="仿宋_GB2312" w:eastAsia="仿宋_GB2312" w:cs="仿宋_GB2312"/>
          <w:b/>
          <w:bCs/>
          <w:strike w:val="0"/>
          <w:dstrike w:val="0"/>
          <w:color w:val="auto"/>
          <w:szCs w:val="21"/>
          <w:highlight w:val="none"/>
        </w:rPr>
        <w:t>1</w:t>
      </w:r>
      <w:r>
        <w:rPr>
          <w:rFonts w:hint="eastAsia" w:ascii="仿宋_GB2312" w:hAnsi="仿宋_GB2312" w:eastAsia="仿宋_GB2312" w:cs="仿宋_GB2312"/>
          <w:b/>
          <w:bCs/>
          <w:strike w:val="0"/>
          <w:dstrike w:val="0"/>
          <w:color w:val="auto"/>
          <w:szCs w:val="21"/>
          <w:highlight w:val="none"/>
          <w:lang w:val="en-US" w:eastAsia="zh-CN"/>
        </w:rPr>
        <w:t>8</w:t>
      </w:r>
      <w:r>
        <w:rPr>
          <w:rFonts w:hint="eastAsia" w:ascii="仿宋_GB2312" w:hAnsi="仿宋_GB2312" w:eastAsia="仿宋_GB2312" w:cs="仿宋_GB2312"/>
          <w:b/>
          <w:bCs/>
          <w:strike w:val="0"/>
          <w:dstrike w:val="0"/>
          <w:color w:val="auto"/>
          <w:szCs w:val="21"/>
          <w:highlight w:val="none"/>
        </w:rPr>
        <w:t>.</w:t>
      </w:r>
      <w:r>
        <w:rPr>
          <w:rFonts w:hint="eastAsia" w:ascii="仿宋_GB2312" w:hAnsi="仿宋_GB2312" w:eastAsia="仿宋_GB2312" w:cs="仿宋_GB2312"/>
          <w:b/>
          <w:bCs/>
          <w:strike w:val="0"/>
          <w:dstrike w:val="0"/>
          <w:color w:val="auto"/>
          <w:szCs w:val="21"/>
          <w:highlight w:val="none"/>
          <w:lang w:eastAsia="zh-CN"/>
        </w:rPr>
        <w:t>投标文件</w:t>
      </w:r>
      <w:r>
        <w:rPr>
          <w:rFonts w:hint="eastAsia" w:ascii="仿宋_GB2312" w:hAnsi="仿宋_GB2312" w:eastAsia="仿宋_GB2312" w:cs="仿宋_GB2312"/>
          <w:b/>
          <w:bCs/>
          <w:strike w:val="0"/>
          <w:dstrike w:val="0"/>
          <w:color w:val="auto"/>
          <w:szCs w:val="21"/>
          <w:highlight w:val="none"/>
        </w:rPr>
        <w:t>的密封和标记</w:t>
      </w:r>
    </w:p>
    <w:p>
      <w:pPr>
        <w:adjustRightInd w:val="0"/>
        <w:snapToGrid w:val="0"/>
        <w:spacing w:line="360" w:lineRule="auto"/>
        <w:rPr>
          <w:rFonts w:ascii="仿宋_GB2312" w:hAnsi="仿宋_GB2312" w:eastAsia="仿宋_GB2312" w:cs="仿宋_GB2312"/>
          <w:strike w:val="0"/>
          <w:dstrike w:val="0"/>
          <w:color w:val="auto"/>
          <w:szCs w:val="21"/>
          <w:highlight w:val="none"/>
        </w:rPr>
      </w:pPr>
      <w:r>
        <w:rPr>
          <w:rFonts w:hint="eastAsia" w:ascii="仿宋_GB2312" w:hAnsi="仿宋_GB2312" w:eastAsia="仿宋_GB2312" w:cs="仿宋_GB2312"/>
          <w:strike w:val="0"/>
          <w:dstrike w:val="0"/>
          <w:color w:val="auto"/>
          <w:szCs w:val="21"/>
          <w:highlight w:val="none"/>
        </w:rPr>
        <w:t>1</w:t>
      </w:r>
      <w:r>
        <w:rPr>
          <w:rFonts w:hint="eastAsia" w:ascii="仿宋_GB2312" w:hAnsi="仿宋_GB2312" w:eastAsia="仿宋_GB2312" w:cs="仿宋_GB2312"/>
          <w:strike w:val="0"/>
          <w:dstrike w:val="0"/>
          <w:color w:val="auto"/>
          <w:szCs w:val="21"/>
          <w:highlight w:val="none"/>
          <w:lang w:val="en-US" w:eastAsia="zh-CN"/>
        </w:rPr>
        <w:t>8</w:t>
      </w:r>
      <w:r>
        <w:rPr>
          <w:rFonts w:hint="eastAsia" w:ascii="仿宋_GB2312" w:hAnsi="仿宋_GB2312" w:eastAsia="仿宋_GB2312" w:cs="仿宋_GB2312"/>
          <w:strike w:val="0"/>
          <w:dstrike w:val="0"/>
          <w:color w:val="auto"/>
          <w:szCs w:val="21"/>
          <w:highlight w:val="none"/>
        </w:rPr>
        <w:t>.1</w:t>
      </w:r>
      <w:r>
        <w:rPr>
          <w:rFonts w:hint="eastAsia" w:ascii="仿宋_GB2312" w:hAnsi="仿宋_GB2312" w:eastAsia="仿宋_GB2312" w:cs="仿宋_GB2312"/>
          <w:strike w:val="0"/>
          <w:dstrike w:val="0"/>
          <w:color w:val="auto"/>
          <w:szCs w:val="21"/>
          <w:highlight w:val="none"/>
          <w:lang w:eastAsia="zh-CN"/>
        </w:rPr>
        <w:t>投标人</w:t>
      </w:r>
      <w:r>
        <w:rPr>
          <w:rFonts w:hint="eastAsia" w:ascii="仿宋_GB2312" w:hAnsi="仿宋_GB2312" w:eastAsia="仿宋_GB2312" w:cs="仿宋_GB2312"/>
          <w:strike w:val="0"/>
          <w:dstrike w:val="0"/>
          <w:color w:val="auto"/>
          <w:szCs w:val="21"/>
          <w:highlight w:val="none"/>
        </w:rPr>
        <w:t>应将</w:t>
      </w:r>
      <w:r>
        <w:rPr>
          <w:rFonts w:hint="eastAsia" w:ascii="仿宋_GB2312" w:hAnsi="仿宋_GB2312" w:eastAsia="仿宋_GB2312" w:cs="仿宋_GB2312"/>
          <w:strike w:val="0"/>
          <w:dstrike w:val="0"/>
          <w:color w:val="auto"/>
          <w:szCs w:val="21"/>
          <w:highlight w:val="none"/>
          <w:lang w:val="en-US" w:eastAsia="zh-CN"/>
        </w:rPr>
        <w:t>纸质</w:t>
      </w:r>
      <w:r>
        <w:rPr>
          <w:rFonts w:hint="eastAsia" w:ascii="仿宋_GB2312" w:hAnsi="仿宋_GB2312" w:eastAsia="仿宋_GB2312" w:cs="仿宋_GB2312"/>
          <w:strike w:val="0"/>
          <w:dstrike w:val="0"/>
          <w:color w:val="auto"/>
          <w:szCs w:val="21"/>
          <w:highlight w:val="none"/>
          <w:lang w:eastAsia="zh-CN"/>
        </w:rPr>
        <w:t>投标文件</w:t>
      </w:r>
      <w:r>
        <w:rPr>
          <w:rFonts w:hint="eastAsia" w:ascii="仿宋_GB2312" w:hAnsi="仿宋_GB2312" w:eastAsia="仿宋_GB2312" w:cs="仿宋_GB2312"/>
          <w:strike w:val="0"/>
          <w:dstrike w:val="0"/>
          <w:color w:val="auto"/>
          <w:szCs w:val="21"/>
          <w:highlight w:val="none"/>
        </w:rPr>
        <w:t>密封，将正本和所有的副本密封，并进行包封。</w:t>
      </w:r>
    </w:p>
    <w:p>
      <w:pPr>
        <w:adjustRightInd w:val="0"/>
        <w:snapToGrid w:val="0"/>
        <w:spacing w:line="360" w:lineRule="auto"/>
        <w:rPr>
          <w:rFonts w:ascii="仿宋_GB2312" w:hAnsi="仿宋_GB2312" w:eastAsia="仿宋_GB2312" w:cs="仿宋_GB2312"/>
          <w:strike w:val="0"/>
          <w:dstrike w:val="0"/>
          <w:color w:val="auto"/>
          <w:szCs w:val="21"/>
          <w:highlight w:val="none"/>
        </w:rPr>
      </w:pPr>
      <w:r>
        <w:rPr>
          <w:rFonts w:hint="eastAsia" w:ascii="仿宋_GB2312" w:hAnsi="仿宋_GB2312" w:eastAsia="仿宋_GB2312" w:cs="仿宋_GB2312"/>
          <w:strike w:val="0"/>
          <w:dstrike w:val="0"/>
          <w:color w:val="auto"/>
          <w:szCs w:val="21"/>
          <w:highlight w:val="none"/>
        </w:rPr>
        <w:t>1</w:t>
      </w:r>
      <w:r>
        <w:rPr>
          <w:rFonts w:hint="eastAsia" w:ascii="仿宋_GB2312" w:hAnsi="仿宋_GB2312" w:eastAsia="仿宋_GB2312" w:cs="仿宋_GB2312"/>
          <w:strike w:val="0"/>
          <w:dstrike w:val="0"/>
          <w:color w:val="auto"/>
          <w:szCs w:val="21"/>
          <w:highlight w:val="none"/>
          <w:lang w:val="en-US" w:eastAsia="zh-CN"/>
        </w:rPr>
        <w:t>8</w:t>
      </w:r>
      <w:r>
        <w:rPr>
          <w:rFonts w:hint="eastAsia" w:ascii="仿宋_GB2312" w:hAnsi="仿宋_GB2312" w:eastAsia="仿宋_GB2312" w:cs="仿宋_GB2312"/>
          <w:strike w:val="0"/>
          <w:dstrike w:val="0"/>
          <w:color w:val="auto"/>
          <w:szCs w:val="21"/>
          <w:highlight w:val="none"/>
        </w:rPr>
        <w:t>.2所有包装封皮上均应：</w:t>
      </w:r>
    </w:p>
    <w:p>
      <w:pPr>
        <w:adjustRightInd w:val="0"/>
        <w:snapToGrid w:val="0"/>
        <w:spacing w:line="360" w:lineRule="auto"/>
        <w:rPr>
          <w:rFonts w:ascii="仿宋_GB2312" w:hAnsi="仿宋_GB2312" w:eastAsia="仿宋_GB2312" w:cs="仿宋_GB2312"/>
          <w:strike w:val="0"/>
          <w:dstrike w:val="0"/>
          <w:color w:val="auto"/>
          <w:szCs w:val="21"/>
          <w:highlight w:val="none"/>
        </w:rPr>
      </w:pPr>
      <w:r>
        <w:rPr>
          <w:rFonts w:hint="eastAsia" w:ascii="仿宋_GB2312" w:hAnsi="仿宋_GB2312" w:eastAsia="仿宋_GB2312" w:cs="仿宋_GB2312"/>
          <w:strike w:val="0"/>
          <w:dstrike w:val="0"/>
          <w:color w:val="auto"/>
          <w:szCs w:val="21"/>
          <w:highlight w:val="none"/>
        </w:rPr>
        <w:t>（1）注明项目名称、包号、</w:t>
      </w:r>
      <w:r>
        <w:rPr>
          <w:rFonts w:hint="eastAsia" w:ascii="仿宋_GB2312" w:hAnsi="仿宋_GB2312" w:eastAsia="仿宋_GB2312" w:cs="仿宋_GB2312"/>
          <w:strike w:val="0"/>
          <w:dstrike w:val="0"/>
          <w:color w:val="auto"/>
          <w:szCs w:val="21"/>
          <w:highlight w:val="none"/>
          <w:lang w:eastAsia="zh-CN"/>
        </w:rPr>
        <w:t>投标人</w:t>
      </w:r>
      <w:r>
        <w:rPr>
          <w:rFonts w:hint="eastAsia" w:ascii="仿宋_GB2312" w:hAnsi="仿宋_GB2312" w:eastAsia="仿宋_GB2312" w:cs="仿宋_GB2312"/>
          <w:strike w:val="0"/>
          <w:dstrike w:val="0"/>
          <w:color w:val="auto"/>
          <w:szCs w:val="21"/>
          <w:highlight w:val="none"/>
        </w:rPr>
        <w:t>名称。</w:t>
      </w:r>
    </w:p>
    <w:p>
      <w:pPr>
        <w:adjustRightInd w:val="0"/>
        <w:snapToGrid w:val="0"/>
        <w:spacing w:line="360" w:lineRule="auto"/>
        <w:rPr>
          <w:rFonts w:ascii="仿宋_GB2312" w:hAnsi="仿宋_GB2312" w:eastAsia="仿宋_GB2312" w:cs="仿宋_GB2312"/>
          <w:strike w:val="0"/>
          <w:dstrike w:val="0"/>
          <w:color w:val="auto"/>
          <w:szCs w:val="21"/>
          <w:highlight w:val="none"/>
        </w:rPr>
      </w:pPr>
      <w:r>
        <w:rPr>
          <w:rFonts w:hint="eastAsia" w:ascii="仿宋_GB2312" w:hAnsi="仿宋_GB2312" w:eastAsia="仿宋_GB2312" w:cs="仿宋_GB2312"/>
          <w:strike w:val="0"/>
          <w:dstrike w:val="0"/>
          <w:color w:val="auto"/>
          <w:szCs w:val="21"/>
          <w:highlight w:val="none"/>
        </w:rPr>
        <w:t>（2）加盖</w:t>
      </w:r>
      <w:r>
        <w:rPr>
          <w:rFonts w:hint="eastAsia" w:ascii="仿宋_GB2312" w:hAnsi="仿宋_GB2312" w:eastAsia="仿宋_GB2312" w:cs="仿宋_GB2312"/>
          <w:strike w:val="0"/>
          <w:dstrike w:val="0"/>
          <w:color w:val="auto"/>
          <w:szCs w:val="21"/>
          <w:highlight w:val="none"/>
          <w:lang w:eastAsia="zh-CN"/>
        </w:rPr>
        <w:t>投标人</w:t>
      </w:r>
      <w:r>
        <w:rPr>
          <w:rFonts w:hint="eastAsia" w:ascii="仿宋_GB2312" w:hAnsi="仿宋_GB2312" w:eastAsia="仿宋_GB2312" w:cs="仿宋_GB2312"/>
          <w:strike w:val="0"/>
          <w:dstrike w:val="0"/>
          <w:color w:val="auto"/>
          <w:szCs w:val="21"/>
          <w:highlight w:val="none"/>
        </w:rPr>
        <w:t>单位公章。</w:t>
      </w:r>
    </w:p>
    <w:p>
      <w:pPr>
        <w:adjustRightInd w:val="0"/>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strike w:val="0"/>
          <w:dstrike w:val="0"/>
          <w:color w:val="auto"/>
          <w:szCs w:val="21"/>
          <w:highlight w:val="none"/>
        </w:rPr>
        <w:t>1</w:t>
      </w:r>
      <w:r>
        <w:rPr>
          <w:rFonts w:hint="eastAsia" w:ascii="仿宋_GB2312" w:hAnsi="仿宋_GB2312" w:eastAsia="仿宋_GB2312" w:cs="仿宋_GB2312"/>
          <w:strike w:val="0"/>
          <w:dstrike w:val="0"/>
          <w:color w:val="auto"/>
          <w:szCs w:val="21"/>
          <w:highlight w:val="none"/>
          <w:lang w:val="en-US" w:eastAsia="zh-CN"/>
        </w:rPr>
        <w:t>8</w:t>
      </w:r>
      <w:r>
        <w:rPr>
          <w:rFonts w:hint="eastAsia" w:ascii="仿宋_GB2312" w:hAnsi="仿宋_GB2312" w:eastAsia="仿宋_GB2312" w:cs="仿宋_GB2312"/>
          <w:strike w:val="0"/>
          <w:dstrike w:val="0"/>
          <w:color w:val="auto"/>
          <w:szCs w:val="21"/>
          <w:highlight w:val="none"/>
        </w:rPr>
        <w:t>.3如果</w:t>
      </w:r>
      <w:r>
        <w:rPr>
          <w:rFonts w:hint="eastAsia" w:ascii="仿宋_GB2312" w:hAnsi="仿宋_GB2312" w:eastAsia="仿宋_GB2312" w:cs="仿宋_GB2312"/>
          <w:strike w:val="0"/>
          <w:dstrike w:val="0"/>
          <w:color w:val="auto"/>
          <w:szCs w:val="21"/>
          <w:highlight w:val="none"/>
          <w:lang w:eastAsia="zh-CN"/>
        </w:rPr>
        <w:t>投标人</w:t>
      </w:r>
      <w:r>
        <w:rPr>
          <w:rFonts w:hint="eastAsia" w:ascii="仿宋_GB2312" w:hAnsi="仿宋_GB2312" w:eastAsia="仿宋_GB2312" w:cs="仿宋_GB2312"/>
          <w:strike w:val="0"/>
          <w:dstrike w:val="0"/>
          <w:color w:val="auto"/>
          <w:szCs w:val="21"/>
          <w:highlight w:val="none"/>
        </w:rPr>
        <w:t>未按上述要求密封，其</w:t>
      </w:r>
      <w:r>
        <w:rPr>
          <w:rFonts w:hint="eastAsia" w:ascii="仿宋_GB2312" w:hAnsi="仿宋_GB2312" w:eastAsia="仿宋_GB2312" w:cs="仿宋_GB2312"/>
          <w:strike w:val="0"/>
          <w:dstrike w:val="0"/>
          <w:color w:val="auto"/>
          <w:szCs w:val="21"/>
          <w:highlight w:val="none"/>
          <w:lang w:val="en-US" w:eastAsia="zh-CN"/>
        </w:rPr>
        <w:t>纸质</w:t>
      </w:r>
      <w:r>
        <w:rPr>
          <w:rFonts w:hint="eastAsia" w:ascii="仿宋_GB2312" w:hAnsi="仿宋_GB2312" w:eastAsia="仿宋_GB2312" w:cs="仿宋_GB2312"/>
          <w:strike w:val="0"/>
          <w:dstrike w:val="0"/>
          <w:color w:val="auto"/>
          <w:szCs w:val="21"/>
          <w:highlight w:val="none"/>
          <w:lang w:eastAsia="zh-CN"/>
        </w:rPr>
        <w:t>投标文件</w:t>
      </w:r>
      <w:r>
        <w:rPr>
          <w:rFonts w:hint="eastAsia" w:ascii="仿宋_GB2312" w:hAnsi="仿宋_GB2312" w:eastAsia="仿宋_GB2312" w:cs="仿宋_GB2312"/>
          <w:strike w:val="0"/>
          <w:dstrike w:val="0"/>
          <w:color w:val="auto"/>
          <w:szCs w:val="21"/>
          <w:highlight w:val="none"/>
        </w:rPr>
        <w:t>将被</w:t>
      </w:r>
      <w:r>
        <w:rPr>
          <w:rFonts w:hint="eastAsia" w:ascii="仿宋_GB2312" w:hAnsi="仿宋_GB2312" w:eastAsia="仿宋_GB2312" w:cs="仿宋_GB2312"/>
          <w:b/>
          <w:bCs/>
          <w:strike w:val="0"/>
          <w:dstrike w:val="0"/>
          <w:color w:val="auto"/>
          <w:szCs w:val="21"/>
          <w:highlight w:val="none"/>
        </w:rPr>
        <w:t>拒绝接收</w:t>
      </w:r>
      <w:r>
        <w:rPr>
          <w:rFonts w:hint="eastAsia" w:ascii="仿宋_GB2312" w:hAnsi="仿宋_GB2312" w:eastAsia="仿宋_GB2312" w:cs="仿宋_GB2312"/>
          <w:strike w:val="0"/>
          <w:dstrike w:val="0"/>
          <w:color w:val="auto"/>
          <w:szCs w:val="21"/>
          <w:highlight w:val="none"/>
        </w:rPr>
        <w:t>。</w:t>
      </w:r>
    </w:p>
    <w:p>
      <w:pPr>
        <w:adjustRightInd w:val="0"/>
        <w:snapToGrid w:val="0"/>
        <w:spacing w:line="360" w:lineRule="auto"/>
        <w:rPr>
          <w:rFonts w:hint="default" w:ascii="仿宋_GB2312" w:hAnsi="仿宋_GB2312" w:eastAsia="仿宋_GB2312" w:cs="仿宋_GB2312"/>
          <w:b/>
          <w:bCs/>
          <w:color w:val="auto"/>
          <w:szCs w:val="21"/>
          <w:highlight w:val="none"/>
          <w:lang w:val="en-US" w:eastAsia="zh-CN"/>
        </w:rPr>
      </w:pPr>
      <w:r>
        <w:rPr>
          <w:rFonts w:hint="eastAsia" w:ascii="仿宋_GB2312" w:hAnsi="仿宋_GB2312" w:eastAsia="仿宋_GB2312" w:cs="仿宋_GB2312"/>
          <w:b/>
          <w:bCs/>
          <w:color w:val="auto"/>
          <w:szCs w:val="21"/>
          <w:highlight w:val="none"/>
        </w:rPr>
        <w:t>1</w:t>
      </w:r>
      <w:r>
        <w:rPr>
          <w:rFonts w:hint="eastAsia" w:ascii="仿宋_GB2312" w:hAnsi="仿宋_GB2312" w:eastAsia="仿宋_GB2312" w:cs="仿宋_GB2312"/>
          <w:b/>
          <w:bCs/>
          <w:color w:val="auto"/>
          <w:szCs w:val="21"/>
          <w:highlight w:val="none"/>
          <w:lang w:val="en-US" w:eastAsia="zh-CN"/>
        </w:rPr>
        <w:t>9</w:t>
      </w:r>
      <w:r>
        <w:rPr>
          <w:rFonts w:hint="eastAsia" w:ascii="仿宋_GB2312" w:hAnsi="仿宋_GB2312" w:eastAsia="仿宋_GB2312" w:cs="仿宋_GB2312"/>
          <w:b/>
          <w:bCs/>
          <w:color w:val="auto"/>
          <w:szCs w:val="21"/>
          <w:highlight w:val="none"/>
        </w:rPr>
        <w:t>.递交</w:t>
      </w:r>
      <w:r>
        <w:rPr>
          <w:rFonts w:hint="eastAsia" w:ascii="仿宋_GB2312" w:hAnsi="仿宋_GB2312" w:eastAsia="仿宋_GB2312" w:cs="仿宋_GB2312"/>
          <w:b/>
          <w:bCs/>
          <w:color w:val="auto"/>
          <w:szCs w:val="21"/>
          <w:highlight w:val="none"/>
          <w:lang w:eastAsia="zh-CN"/>
        </w:rPr>
        <w:t>投标文件</w:t>
      </w:r>
      <w:r>
        <w:rPr>
          <w:rFonts w:hint="eastAsia" w:ascii="仿宋_GB2312" w:hAnsi="仿宋_GB2312" w:eastAsia="仿宋_GB2312" w:cs="仿宋_GB2312"/>
          <w:b/>
          <w:bCs/>
          <w:color w:val="auto"/>
          <w:szCs w:val="21"/>
          <w:highlight w:val="none"/>
          <w:lang w:val="en-US" w:eastAsia="zh-CN"/>
        </w:rPr>
        <w:t>的递交</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9</w:t>
      </w: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应在</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招标公告”规定的递交投标文件</w:t>
      </w:r>
      <w:r>
        <w:rPr>
          <w:rFonts w:hint="eastAsia" w:ascii="仿宋_GB2312" w:hAnsi="仿宋_GB2312" w:eastAsia="仿宋_GB2312" w:cs="仿宋_GB2312"/>
          <w:color w:val="auto"/>
          <w:szCs w:val="21"/>
          <w:highlight w:val="none"/>
        </w:rPr>
        <w:t>截止时间前</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通过电子采购平台将加密的投标文件上传，并保存上传成功后系统自动生存的电子签收凭证，递交时间即为电子签收凭证时间。中标人在收到中标通知书后，签订合同前须向招标人提交与电子文档一致的纸质投标文件一正一副</w:t>
      </w:r>
      <w:r>
        <w:rPr>
          <w:rFonts w:hint="eastAsia" w:ascii="仿宋_GB2312" w:hAnsi="仿宋_GB2312" w:eastAsia="仿宋_GB2312" w:cs="仿宋_GB2312"/>
          <w:color w:val="auto"/>
          <w:szCs w:val="21"/>
          <w:highlight w:val="none"/>
        </w:rPr>
        <w:t>。</w:t>
      </w:r>
    </w:p>
    <w:p>
      <w:pPr>
        <w:adjustRightInd w:val="0"/>
        <w:snapToGrid w:val="0"/>
        <w:spacing w:line="360" w:lineRule="auto"/>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9</w:t>
      </w: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 xml:space="preserve"> 投标人应充分考虑上传文件时的不可预见因素，未在投标文件递交截止时间前完成电子投标文件上传的，视为逾期送达，招标人（电子采购平台）将拒绝接收。</w:t>
      </w:r>
    </w:p>
    <w:p>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19.3</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有权按本须知的规定，延迟递交</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截止时间。在此情况下，</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和</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受递交</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截止时间制约的所有权利和义务均应延长至新的截止时间。</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lang w:val="en-US" w:eastAsia="zh-CN"/>
        </w:rPr>
        <w:t>20</w:t>
      </w:r>
      <w:r>
        <w:rPr>
          <w:rFonts w:hint="eastAsia" w:ascii="仿宋_GB2312" w:hAnsi="仿宋_GB2312" w:eastAsia="仿宋_GB2312" w:cs="仿宋_GB2312"/>
          <w:b/>
          <w:bCs/>
          <w:color w:val="auto"/>
          <w:szCs w:val="21"/>
          <w:highlight w:val="none"/>
        </w:rPr>
        <w:t>.</w:t>
      </w:r>
      <w:r>
        <w:rPr>
          <w:rFonts w:hint="eastAsia" w:ascii="仿宋_GB2312" w:hAnsi="仿宋_GB2312" w:eastAsia="仿宋_GB2312" w:cs="仿宋_GB2312"/>
          <w:b/>
          <w:bCs/>
          <w:color w:val="auto"/>
          <w:szCs w:val="21"/>
          <w:highlight w:val="none"/>
          <w:lang w:eastAsia="zh-CN"/>
        </w:rPr>
        <w:t>投标文件</w:t>
      </w:r>
      <w:r>
        <w:rPr>
          <w:rFonts w:hint="eastAsia" w:ascii="仿宋_GB2312" w:hAnsi="仿宋_GB2312" w:eastAsia="仿宋_GB2312" w:cs="仿宋_GB2312"/>
          <w:b/>
          <w:bCs/>
          <w:color w:val="auto"/>
          <w:szCs w:val="21"/>
          <w:highlight w:val="none"/>
        </w:rPr>
        <w:t>的修改与撤回</w:t>
      </w:r>
    </w:p>
    <w:p>
      <w:pPr>
        <w:adjustRightInd w:val="0"/>
        <w:snapToGrid w:val="0"/>
        <w:spacing w:line="360" w:lineRule="auto"/>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20</w:t>
      </w: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 xml:space="preserve"> 在本章第18.1款规定的投标文件递交截止时间前，</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lang w:val="en-US" w:eastAsia="zh-CN"/>
        </w:rPr>
        <w:t>可以</w:t>
      </w:r>
      <w:r>
        <w:rPr>
          <w:rFonts w:hint="eastAsia" w:ascii="仿宋_GB2312" w:hAnsi="仿宋_GB2312" w:eastAsia="仿宋_GB2312" w:cs="仿宋_GB2312"/>
          <w:color w:val="auto"/>
          <w:szCs w:val="21"/>
          <w:highlight w:val="none"/>
        </w:rPr>
        <w:t>修改或撤回</w:t>
      </w:r>
      <w:r>
        <w:rPr>
          <w:rFonts w:hint="eastAsia" w:ascii="仿宋_GB2312" w:hAnsi="仿宋_GB2312" w:eastAsia="仿宋_GB2312" w:cs="仿宋_GB2312"/>
          <w:color w:val="auto"/>
          <w:szCs w:val="21"/>
          <w:highlight w:val="none"/>
          <w:lang w:val="en-US" w:eastAsia="zh-CN"/>
        </w:rPr>
        <w:t>已递交</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投标人对加密的投标文件进行撤回的，应在电子采购平台直接进行撤回操作；投标人对加密的投标文件进行修改的，应按本章的规定进行编制、加密和递交，并在投标文件递交截止时间前完成上传。</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20</w:t>
      </w:r>
      <w:r>
        <w:rPr>
          <w:rFonts w:hint="eastAsia" w:ascii="仿宋_GB2312" w:hAnsi="仿宋_GB2312" w:eastAsia="仿宋_GB2312" w:cs="仿宋_GB2312"/>
          <w:color w:val="auto"/>
          <w:szCs w:val="21"/>
          <w:highlight w:val="none"/>
        </w:rPr>
        <w:t>.3在</w:t>
      </w:r>
      <w:r>
        <w:rPr>
          <w:rFonts w:hint="eastAsia" w:ascii="仿宋_GB2312" w:hAnsi="仿宋_GB2312" w:eastAsia="仿宋_GB2312" w:cs="仿宋_GB2312"/>
          <w:color w:val="auto"/>
          <w:szCs w:val="21"/>
          <w:highlight w:val="none"/>
          <w:lang w:val="en-US" w:eastAsia="zh-CN"/>
        </w:rPr>
        <w:t>递</w:t>
      </w:r>
      <w:r>
        <w:rPr>
          <w:rFonts w:hint="eastAsia" w:ascii="仿宋_GB2312" w:hAnsi="仿宋_GB2312" w:eastAsia="仿宋_GB2312" w:cs="仿宋_GB2312"/>
          <w:color w:val="auto"/>
          <w:szCs w:val="21"/>
          <w:highlight w:val="none"/>
        </w:rPr>
        <w:t>交</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截止时间之后，</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不得对其</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做任何修改。</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20</w:t>
      </w:r>
      <w:r>
        <w:rPr>
          <w:rFonts w:hint="eastAsia" w:ascii="仿宋_GB2312" w:hAnsi="仿宋_GB2312" w:eastAsia="仿宋_GB2312" w:cs="仿宋_GB2312"/>
          <w:color w:val="auto"/>
          <w:szCs w:val="21"/>
          <w:highlight w:val="none"/>
        </w:rPr>
        <w:t>.4</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对所接收的</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概不退回。</w:t>
      </w:r>
    </w:p>
    <w:p>
      <w:pPr>
        <w:pStyle w:val="4"/>
        <w:adjustRightInd w:val="0"/>
        <w:snapToGrid w:val="0"/>
        <w:spacing w:before="0" w:after="0" w:line="360" w:lineRule="auto"/>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六 </w:t>
      </w:r>
      <w:r>
        <w:rPr>
          <w:rFonts w:hint="eastAsia" w:ascii="仿宋_GB2312" w:hAnsi="仿宋_GB2312" w:eastAsia="仿宋_GB2312" w:cs="仿宋_GB2312"/>
          <w:color w:val="auto"/>
          <w:sz w:val="28"/>
          <w:szCs w:val="28"/>
          <w:highlight w:val="none"/>
          <w:lang w:val="en-US" w:eastAsia="zh-CN"/>
        </w:rPr>
        <w:t>投标文件的</w:t>
      </w:r>
      <w:r>
        <w:rPr>
          <w:rFonts w:hint="eastAsia" w:ascii="仿宋_GB2312" w:hAnsi="仿宋_GB2312" w:eastAsia="仿宋_GB2312" w:cs="仿宋_GB2312"/>
          <w:color w:val="auto"/>
          <w:sz w:val="28"/>
          <w:szCs w:val="28"/>
          <w:highlight w:val="none"/>
        </w:rPr>
        <w:t>评审</w:t>
      </w:r>
    </w:p>
    <w:p>
      <w:pPr>
        <w:adjustRightInd w:val="0"/>
        <w:snapToGrid w:val="0"/>
        <w:spacing w:line="360" w:lineRule="auto"/>
        <w:rPr>
          <w:rFonts w:hint="default" w:ascii="仿宋_GB2312" w:hAnsi="仿宋_GB2312" w:eastAsia="仿宋_GB2312" w:cs="仿宋_GB2312"/>
          <w:b/>
          <w:bCs/>
          <w:color w:val="auto"/>
          <w:szCs w:val="21"/>
          <w:highlight w:val="none"/>
          <w:lang w:val="en-US"/>
        </w:rPr>
      </w:pPr>
      <w:r>
        <w:rPr>
          <w:rFonts w:hint="eastAsia" w:ascii="仿宋_GB2312" w:hAnsi="仿宋_GB2312" w:eastAsia="仿宋_GB2312" w:cs="仿宋_GB2312"/>
          <w:b/>
          <w:bCs/>
          <w:color w:val="auto"/>
          <w:szCs w:val="21"/>
          <w:highlight w:val="none"/>
        </w:rPr>
        <w:t>2</w:t>
      </w:r>
      <w:r>
        <w:rPr>
          <w:rFonts w:hint="eastAsia" w:ascii="仿宋_GB2312" w:hAnsi="仿宋_GB2312" w:eastAsia="仿宋_GB2312" w:cs="仿宋_GB2312"/>
          <w:b/>
          <w:bCs/>
          <w:color w:val="auto"/>
          <w:szCs w:val="21"/>
          <w:highlight w:val="none"/>
          <w:lang w:val="en-US" w:eastAsia="zh-CN"/>
        </w:rPr>
        <w:t>1</w:t>
      </w:r>
      <w:r>
        <w:rPr>
          <w:rFonts w:hint="eastAsia" w:ascii="仿宋_GB2312" w:hAnsi="仿宋_GB2312" w:eastAsia="仿宋_GB2312" w:cs="仿宋_GB2312"/>
          <w:b/>
          <w:bCs/>
          <w:color w:val="auto"/>
          <w:szCs w:val="21"/>
          <w:highlight w:val="none"/>
        </w:rPr>
        <w:t>.</w:t>
      </w:r>
      <w:r>
        <w:rPr>
          <w:rFonts w:hint="eastAsia" w:ascii="仿宋_GB2312" w:hAnsi="仿宋_GB2312" w:eastAsia="仿宋_GB2312" w:cs="仿宋_GB2312"/>
          <w:b/>
          <w:bCs/>
          <w:color w:val="auto"/>
          <w:szCs w:val="21"/>
          <w:highlight w:val="none"/>
          <w:lang w:val="en-US" w:eastAsia="zh-CN"/>
        </w:rPr>
        <w:t>投标文件开启会议</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1</w:t>
      </w: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将按</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须知表2</w:t>
      </w:r>
      <w:r>
        <w:rPr>
          <w:rFonts w:hint="eastAsia" w:ascii="仿宋_GB2312" w:hAnsi="仿宋_GB2312" w:eastAsia="仿宋_GB2312" w:cs="仿宋_GB2312"/>
          <w:color w:val="auto"/>
          <w:szCs w:val="21"/>
          <w:highlight w:val="none"/>
          <w:lang w:val="en-US" w:eastAsia="zh-CN"/>
        </w:rPr>
        <w:t>1</w:t>
      </w:r>
      <w:r>
        <w:rPr>
          <w:rFonts w:hint="eastAsia" w:ascii="仿宋_GB2312" w:hAnsi="仿宋_GB2312" w:eastAsia="仿宋_GB2312" w:cs="仿宋_GB2312"/>
          <w:color w:val="auto"/>
          <w:szCs w:val="21"/>
          <w:highlight w:val="none"/>
        </w:rPr>
        <w:t>.1款中规定的时间和地点召开</w:t>
      </w:r>
      <w:r>
        <w:rPr>
          <w:rFonts w:hint="eastAsia" w:ascii="仿宋_GB2312" w:hAnsi="仿宋_GB2312" w:eastAsia="仿宋_GB2312" w:cs="仿宋_GB2312"/>
          <w:color w:val="auto"/>
          <w:szCs w:val="21"/>
          <w:highlight w:val="none"/>
          <w:lang w:val="en-US" w:eastAsia="zh-CN"/>
        </w:rPr>
        <w:t>投标文件开启会</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公布投标人名称、投标保证金递交情况、解密情况及其他内容，并记录在案。</w:t>
      </w:r>
      <w:r>
        <w:rPr>
          <w:rFonts w:hint="eastAsia" w:ascii="仿宋_GB2312" w:hAnsi="仿宋_GB2312" w:eastAsia="仿宋_GB2312" w:cs="仿宋_GB2312"/>
          <w:color w:val="auto"/>
          <w:szCs w:val="21"/>
          <w:highlight w:val="none"/>
        </w:rPr>
        <w:t>并邀请所有</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代表参加</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投标人代表不参加投标文件开启会的，视为该投标人默认投标文件开启会的结果。</w:t>
      </w:r>
    </w:p>
    <w:p>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1</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代表对</w:t>
      </w:r>
      <w:r>
        <w:rPr>
          <w:rFonts w:hint="eastAsia" w:ascii="仿宋_GB2312" w:hAnsi="仿宋_GB2312" w:eastAsia="仿宋_GB2312" w:cs="仿宋_GB2312"/>
          <w:color w:val="auto"/>
          <w:szCs w:val="21"/>
          <w:highlight w:val="none"/>
          <w:lang w:val="en-US" w:eastAsia="zh-CN"/>
        </w:rPr>
        <w:t>投标文件开启会</w:t>
      </w:r>
      <w:r>
        <w:rPr>
          <w:rFonts w:hint="eastAsia" w:ascii="仿宋_GB2312" w:hAnsi="仿宋_GB2312" w:eastAsia="仿宋_GB2312" w:cs="仿宋_GB2312"/>
          <w:color w:val="auto"/>
          <w:szCs w:val="21"/>
          <w:highlight w:val="none"/>
        </w:rPr>
        <w:t>过程有疑义，以及认为</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相关工作人员有需要回避的情形的，应当场提出询问或者回避申请。</w:t>
      </w:r>
    </w:p>
    <w:p>
      <w:pPr>
        <w:pStyle w:val="24"/>
        <w:ind w:left="0" w:leftChars="0" w:firstLine="0" w:firstLineChars="0"/>
        <w:rPr>
          <w:rFonts w:hint="eastAsia" w:ascii="仿宋_GB2312" w:hAnsi="仿宋_GB2312" w:eastAsia="仿宋_GB2312" w:cs="仿宋_GB2312"/>
          <w:color w:val="auto"/>
          <w:spacing w:val="0"/>
          <w:kern w:val="2"/>
          <w:sz w:val="21"/>
          <w:szCs w:val="21"/>
          <w:highlight w:val="none"/>
          <w:lang w:val="en-US" w:eastAsia="zh-CN" w:bidi="ar-SA"/>
        </w:rPr>
      </w:pPr>
      <w:r>
        <w:rPr>
          <w:rFonts w:hint="eastAsia" w:ascii="仿宋_GB2312" w:hAnsi="仿宋_GB2312" w:eastAsia="仿宋_GB2312" w:cs="仿宋_GB2312"/>
          <w:color w:val="auto"/>
          <w:spacing w:val="0"/>
          <w:kern w:val="2"/>
          <w:sz w:val="21"/>
          <w:szCs w:val="21"/>
          <w:highlight w:val="none"/>
          <w:lang w:val="en-US" w:eastAsia="zh-CN" w:bidi="ar-SA"/>
        </w:rPr>
        <w:t>21.3 招标人在投标人解密截止时间后，对投标人解密成功的投标文件进行解密。</w:t>
      </w:r>
    </w:p>
    <w:p>
      <w:pPr>
        <w:pStyle w:val="24"/>
        <w:ind w:left="0" w:leftChars="0" w:firstLine="0" w:firstLineChars="0"/>
        <w:rPr>
          <w:rFonts w:hint="eastAsia" w:ascii="仿宋_GB2312" w:hAnsi="仿宋_GB2312" w:eastAsia="仿宋_GB2312" w:cs="仿宋_GB2312"/>
          <w:color w:val="auto"/>
          <w:spacing w:val="0"/>
          <w:kern w:val="2"/>
          <w:sz w:val="21"/>
          <w:szCs w:val="21"/>
          <w:highlight w:val="none"/>
          <w:lang w:val="en-US" w:eastAsia="zh-CN" w:bidi="ar-SA"/>
        </w:rPr>
      </w:pPr>
      <w:r>
        <w:rPr>
          <w:rFonts w:hint="eastAsia" w:ascii="仿宋_GB2312" w:hAnsi="仿宋_GB2312" w:eastAsia="仿宋_GB2312" w:cs="仿宋_GB2312"/>
          <w:color w:val="auto"/>
          <w:spacing w:val="0"/>
          <w:kern w:val="2"/>
          <w:sz w:val="21"/>
          <w:szCs w:val="21"/>
          <w:highlight w:val="none"/>
          <w:lang w:val="en-US" w:eastAsia="zh-CN" w:bidi="ar-SA"/>
        </w:rPr>
        <w:t>21.4 若某一标段提交投标文件的投标人不足3家的，不得继续进行下一步。</w:t>
      </w:r>
    </w:p>
    <w:p>
      <w:pPr>
        <w:adjustRightInd w:val="0"/>
        <w:snapToGrid w:val="0"/>
        <w:spacing w:line="360" w:lineRule="auto"/>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pacing w:val="0"/>
          <w:kern w:val="2"/>
          <w:sz w:val="21"/>
          <w:szCs w:val="21"/>
          <w:highlight w:val="none"/>
          <w:lang w:val="en-US" w:eastAsia="zh-CN" w:bidi="ar-SA"/>
        </w:rPr>
        <w:t xml:space="preserve">21.5 </w:t>
      </w:r>
      <w:r>
        <w:rPr>
          <w:rFonts w:hint="eastAsia" w:ascii="仿宋_GB2312" w:hAnsi="仿宋_GB2312" w:eastAsia="仿宋_GB2312" w:cs="仿宋_GB2312"/>
          <w:color w:val="auto"/>
          <w:szCs w:val="21"/>
          <w:highlight w:val="none"/>
          <w:lang w:val="en-US" w:eastAsia="zh-CN"/>
        </w:rPr>
        <w:t>在投标文件开启会现场，招标人将按第四章“评审办法”规定的原则计算并宣布评审基准价。若招标人发现投标文件出现下列情况之一的，其投标报价将不再参加评审基准价的计算：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（1）未在投标函上填写总价或总价大写金额无法确定具体数值的；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（2）投标函中的总报价超出招标人公布的该标段的最高限价的；</w:t>
      </w:r>
    </w:p>
    <w:p>
      <w:pPr>
        <w:pStyle w:val="24"/>
        <w:rPr>
          <w:rFonts w:hint="default" w:ascii="仿宋_GB2312" w:hAnsi="仿宋_GB2312" w:eastAsia="仿宋_GB2312" w:cs="仿宋_GB2312"/>
          <w:color w:val="auto"/>
          <w:spacing w:val="0"/>
          <w:kern w:val="2"/>
          <w:sz w:val="21"/>
          <w:szCs w:val="21"/>
          <w:highlight w:val="none"/>
          <w:lang w:val="en-US" w:eastAsia="zh-CN" w:bidi="ar-SA"/>
        </w:rPr>
      </w:pPr>
      <w:r>
        <w:rPr>
          <w:rFonts w:hint="eastAsia" w:ascii="仿宋_GB2312" w:hAnsi="仿宋_GB2312" w:eastAsia="仿宋_GB2312" w:cs="仿宋_GB2312"/>
          <w:color w:val="auto"/>
          <w:spacing w:val="0"/>
          <w:kern w:val="2"/>
          <w:sz w:val="21"/>
          <w:szCs w:val="21"/>
          <w:highlight w:val="none"/>
          <w:lang w:val="en-US" w:eastAsia="zh-CN" w:bidi="ar-SA"/>
        </w:rPr>
        <w:t>（3）投标函上填写的标段号与投标文件封面上标记的标段号不一致。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如果投标人认为某一标段的评审基准价计算有误，有权在投标文件开启会现场提出，经招标人当场核实确认之后，可重新宣布评审基准价。投标文件开启会现场宣布的评审基准价计算有误经评审委员会修正外，在整个评审期间保持不变，不随任何因素发生变化。</w:t>
      </w:r>
    </w:p>
    <w:p>
      <w:pPr>
        <w:pStyle w:val="25"/>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default" w:ascii="仿宋_GB2312" w:hAnsi="仿宋_GB2312" w:eastAsia="仿宋_GB2312" w:cs="仿宋_GB2312"/>
          <w:color w:val="auto"/>
          <w:spacing w:val="0"/>
          <w:kern w:val="2"/>
          <w:sz w:val="21"/>
          <w:szCs w:val="21"/>
          <w:highlight w:val="none"/>
          <w:lang w:val="en-US" w:eastAsia="zh-CN" w:bidi="ar-SA"/>
        </w:rPr>
      </w:pPr>
      <w:r>
        <w:rPr>
          <w:rFonts w:hint="eastAsia" w:ascii="仿宋_GB2312" w:hAnsi="仿宋_GB2312" w:eastAsia="仿宋_GB2312" w:cs="仿宋_GB2312"/>
          <w:color w:val="auto"/>
          <w:szCs w:val="21"/>
          <w:highlight w:val="none"/>
          <w:lang w:val="en-US" w:eastAsia="zh-CN"/>
        </w:rPr>
        <w:t>21.6 在投标文件开启过程中，若招标人宣读的内容与投标文件不符时，投标人有权在投标文件开启会现场提出异议，经招标人当场核查确认之后，可重新宣读其投标文件。若投标人现场未提出异议，则认为投标人已确认招标人宣读的内容。</w:t>
      </w:r>
    </w:p>
    <w:p>
      <w:pPr>
        <w:pStyle w:val="25"/>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default"/>
          <w:color w:val="auto"/>
          <w:highlight w:val="none"/>
          <w:lang w:val="en-US" w:eastAsia="zh-CN"/>
        </w:rPr>
      </w:pPr>
      <w:r>
        <w:rPr>
          <w:rFonts w:hint="eastAsia" w:ascii="仿宋_GB2312" w:hAnsi="仿宋_GB2312" w:eastAsia="仿宋_GB2312" w:cs="仿宋_GB2312"/>
          <w:color w:val="auto"/>
          <w:spacing w:val="0"/>
          <w:kern w:val="2"/>
          <w:sz w:val="21"/>
          <w:szCs w:val="21"/>
          <w:highlight w:val="none"/>
          <w:lang w:val="en-US" w:eastAsia="zh-CN" w:bidi="ar-SA"/>
        </w:rPr>
        <w:t>21.7  投标文件递交截止时间前未完成投标文件传输的，或因投标人之外的原因造成投标文件未解密的，均视为投标人撤回其电子投标文件。因投标人原因造成投标文件未完成上传或未在解密截止时间前解密的，视为撤销其投标文件。</w:t>
      </w:r>
    </w:p>
    <w:p>
      <w:pPr>
        <w:pStyle w:val="10"/>
        <w:spacing w:line="360" w:lineRule="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2</w:t>
      </w:r>
      <w:r>
        <w:rPr>
          <w:rFonts w:hint="eastAsia" w:ascii="仿宋_GB2312" w:hAnsi="仿宋_GB2312" w:eastAsia="仿宋_GB2312" w:cs="仿宋_GB2312"/>
          <w:b/>
          <w:bCs/>
          <w:color w:val="auto"/>
          <w:highlight w:val="none"/>
          <w:lang w:val="en-US" w:eastAsia="zh-CN"/>
        </w:rPr>
        <w:t>2</w:t>
      </w:r>
      <w:r>
        <w:rPr>
          <w:rFonts w:hint="eastAsia" w:ascii="仿宋_GB2312" w:hAnsi="仿宋_GB2312" w:eastAsia="仿宋_GB2312" w:cs="仿宋_GB2312"/>
          <w:b/>
          <w:bCs/>
          <w:color w:val="auto"/>
          <w:highlight w:val="none"/>
        </w:rPr>
        <w:t>.组建</w:t>
      </w:r>
      <w:r>
        <w:rPr>
          <w:rFonts w:hint="eastAsia" w:ascii="仿宋_GB2312" w:hAnsi="仿宋_GB2312" w:eastAsia="仿宋_GB2312" w:cs="仿宋_GB2312"/>
          <w:b/>
          <w:bCs/>
          <w:color w:val="auto"/>
          <w:highlight w:val="none"/>
          <w:lang w:val="en-US" w:eastAsia="zh-CN"/>
        </w:rPr>
        <w:t>评审</w:t>
      </w:r>
      <w:r>
        <w:rPr>
          <w:rFonts w:hint="eastAsia" w:ascii="仿宋_GB2312" w:hAnsi="仿宋_GB2312" w:eastAsia="仿宋_GB2312" w:cs="仿宋_GB2312"/>
          <w:b/>
          <w:bCs/>
          <w:color w:val="auto"/>
          <w:highlight w:val="none"/>
        </w:rPr>
        <w:t>小组</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.1按照</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肇庆市交通集团有限公司</w:t>
      </w:r>
      <w:r>
        <w:rPr>
          <w:rFonts w:hint="eastAsia" w:ascii="仿宋_GB2312" w:hAnsi="仿宋_GB2312" w:eastAsia="仿宋_GB2312" w:cs="仿宋_GB2312"/>
          <w:color w:val="auto"/>
          <w:szCs w:val="21"/>
          <w:highlight w:val="none"/>
        </w:rPr>
        <w:t>采购管理办法》有关规定依</w:t>
      </w:r>
      <w:r>
        <w:rPr>
          <w:rFonts w:hint="eastAsia" w:ascii="仿宋_GB2312" w:hAnsi="仿宋_GB2312" w:eastAsia="仿宋_GB2312" w:cs="仿宋_GB2312"/>
          <w:color w:val="auto"/>
          <w:szCs w:val="21"/>
          <w:highlight w:val="none"/>
          <w:lang w:val="en-US" w:eastAsia="zh-CN"/>
        </w:rPr>
        <w:t>规</w:t>
      </w:r>
      <w:r>
        <w:rPr>
          <w:rFonts w:hint="eastAsia" w:ascii="仿宋_GB2312" w:hAnsi="仿宋_GB2312" w:eastAsia="仿宋_GB2312" w:cs="仿宋_GB2312"/>
          <w:color w:val="auto"/>
          <w:szCs w:val="21"/>
          <w:highlight w:val="none"/>
        </w:rPr>
        <w:t>组建</w:t>
      </w:r>
      <w:r>
        <w:rPr>
          <w:rFonts w:hint="eastAsia" w:ascii="仿宋_GB2312" w:hAnsi="仿宋_GB2312" w:eastAsia="仿宋_GB2312" w:cs="仿宋_GB2312"/>
          <w:color w:val="auto"/>
          <w:szCs w:val="21"/>
          <w:highlight w:val="none"/>
          <w:lang w:val="en-US" w:eastAsia="zh-CN"/>
        </w:rPr>
        <w:t>评审</w:t>
      </w:r>
      <w:r>
        <w:rPr>
          <w:rFonts w:hint="eastAsia" w:ascii="仿宋_GB2312" w:hAnsi="仿宋_GB2312" w:eastAsia="仿宋_GB2312" w:cs="仿宋_GB2312"/>
          <w:color w:val="auto"/>
          <w:szCs w:val="21"/>
          <w:highlight w:val="none"/>
        </w:rPr>
        <w:t>小组，负责本项目评审工作。</w:t>
      </w:r>
    </w:p>
    <w:p>
      <w:pPr>
        <w:adjustRightInd w:val="0"/>
        <w:snapToGrid w:val="0"/>
        <w:spacing w:line="360" w:lineRule="auto"/>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highlight w:val="none"/>
        </w:rPr>
        <w:t>2</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 xml:space="preserve">.2 </w:t>
      </w:r>
      <w:r>
        <w:rPr>
          <w:rFonts w:hint="eastAsia" w:ascii="仿宋_GB2312" w:hAnsi="仿宋_GB2312" w:eastAsia="仿宋_GB2312" w:cs="仿宋_GB2312"/>
          <w:color w:val="auto"/>
          <w:highlight w:val="none"/>
          <w:lang w:val="en-US" w:eastAsia="zh-CN"/>
        </w:rPr>
        <w:t>评审</w:t>
      </w:r>
      <w:r>
        <w:rPr>
          <w:rFonts w:hint="eastAsia" w:ascii="仿宋_GB2312" w:hAnsi="仿宋_GB2312" w:eastAsia="仿宋_GB2312" w:cs="仿宋_GB2312"/>
          <w:color w:val="auto"/>
          <w:highlight w:val="none"/>
        </w:rPr>
        <w:t>小组由</w:t>
      </w:r>
      <w:r>
        <w:rPr>
          <w:rFonts w:hint="eastAsia" w:ascii="仿宋_GB2312" w:hAnsi="仿宋_GB2312" w:eastAsia="仿宋_GB2312" w:cs="仿宋_GB2312"/>
          <w:color w:val="auto"/>
          <w:highlight w:val="none"/>
          <w:lang w:eastAsia="zh-CN"/>
        </w:rPr>
        <w:t>招标人</w:t>
      </w:r>
      <w:r>
        <w:rPr>
          <w:rFonts w:hint="eastAsia" w:ascii="仿宋_GB2312" w:hAnsi="仿宋_GB2312" w:eastAsia="仿宋_GB2312" w:cs="仿宋_GB2312"/>
          <w:color w:val="auto"/>
          <w:highlight w:val="none"/>
        </w:rPr>
        <w:t>代表和评审专家共</w:t>
      </w:r>
      <w:r>
        <w:rPr>
          <w:rFonts w:hint="eastAsia" w:ascii="仿宋_GB2312" w:hAnsi="仿宋_GB2312" w:eastAsia="仿宋_GB2312" w:cs="仿宋_GB2312"/>
          <w:color w:val="auto"/>
          <w:highlight w:val="none"/>
          <w:lang w:val="en-US" w:eastAsia="zh-CN"/>
        </w:rPr>
        <w:t>5</w:t>
      </w:r>
      <w:r>
        <w:rPr>
          <w:rFonts w:hint="eastAsia" w:ascii="仿宋_GB2312" w:hAnsi="仿宋_GB2312" w:eastAsia="仿宋_GB2312" w:cs="仿宋_GB2312"/>
          <w:color w:val="auto"/>
          <w:highlight w:val="none"/>
        </w:rPr>
        <w:t>人</w:t>
      </w:r>
      <w:r>
        <w:rPr>
          <w:rFonts w:hint="eastAsia" w:ascii="仿宋_GB2312" w:hAnsi="仿宋_GB2312" w:eastAsia="仿宋_GB2312" w:cs="仿宋_GB2312"/>
          <w:color w:val="auto"/>
          <w:highlight w:val="none"/>
          <w:lang w:val="en-US" w:eastAsia="zh-CN"/>
        </w:rPr>
        <w:t>及</w:t>
      </w:r>
      <w:r>
        <w:rPr>
          <w:rFonts w:hint="eastAsia" w:ascii="仿宋_GB2312" w:hAnsi="仿宋_GB2312" w:eastAsia="仿宋_GB2312" w:cs="仿宋_GB2312"/>
          <w:color w:val="auto"/>
          <w:highlight w:val="none"/>
        </w:rPr>
        <w:t>以上单数组成。</w:t>
      </w:r>
      <w:r>
        <w:rPr>
          <w:rFonts w:hint="eastAsia" w:ascii="仿宋_GB2312" w:hAnsi="仿宋_GB2312" w:eastAsia="仿宋_GB2312" w:cs="仿宋_GB2312"/>
          <w:color w:val="auto"/>
          <w:szCs w:val="21"/>
          <w:highlight w:val="none"/>
        </w:rPr>
        <w:t>本项目</w:t>
      </w:r>
      <w:r>
        <w:rPr>
          <w:rFonts w:hint="eastAsia" w:ascii="仿宋_GB2312" w:hAnsi="仿宋_GB2312" w:eastAsia="仿宋_GB2312" w:cs="仿宋_GB2312"/>
          <w:color w:val="auto"/>
          <w:szCs w:val="21"/>
          <w:highlight w:val="none"/>
          <w:lang w:val="en-US" w:eastAsia="zh-CN"/>
        </w:rPr>
        <w:t>评审</w:t>
      </w:r>
      <w:r>
        <w:rPr>
          <w:rFonts w:hint="eastAsia" w:ascii="仿宋_GB2312" w:hAnsi="仿宋_GB2312" w:eastAsia="仿宋_GB2312" w:cs="仿宋_GB2312"/>
          <w:color w:val="auto"/>
          <w:szCs w:val="21"/>
          <w:highlight w:val="none"/>
        </w:rPr>
        <w:t>小组组成详见</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须知表2</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.2款。</w:t>
      </w:r>
    </w:p>
    <w:p>
      <w:pPr>
        <w:pStyle w:val="10"/>
        <w:spacing w:line="360" w:lineRule="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2</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rPr>
        <w:t>.资格审查</w:t>
      </w:r>
    </w:p>
    <w:p>
      <w:pPr>
        <w:pStyle w:val="10"/>
        <w:adjustRightInd w:val="0"/>
        <w:snapToGrid w:val="0"/>
        <w:spacing w:line="36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 xml:space="preserve">.1 </w:t>
      </w:r>
      <w:r>
        <w:rPr>
          <w:rFonts w:hint="eastAsia" w:ascii="仿宋_GB2312" w:hAnsi="仿宋_GB2312" w:eastAsia="仿宋_GB2312" w:cs="仿宋_GB2312"/>
          <w:color w:val="auto"/>
          <w:highlight w:val="none"/>
          <w:lang w:val="en-US" w:eastAsia="zh-CN"/>
        </w:rPr>
        <w:t>评审</w:t>
      </w:r>
      <w:r>
        <w:rPr>
          <w:rFonts w:hint="eastAsia" w:ascii="仿宋_GB2312" w:hAnsi="仿宋_GB2312" w:eastAsia="仿宋_GB2312" w:cs="仿宋_GB2312"/>
          <w:color w:val="auto"/>
          <w:highlight w:val="none"/>
        </w:rPr>
        <w:t>小组依据法律法规和</w:t>
      </w:r>
      <w:r>
        <w:rPr>
          <w:rFonts w:hint="eastAsia" w:ascii="仿宋_GB2312" w:hAnsi="仿宋_GB2312" w:eastAsia="仿宋_GB2312" w:cs="仿宋_GB2312"/>
          <w:color w:val="auto"/>
          <w:highlight w:val="none"/>
          <w:lang w:val="en-US" w:eastAsia="zh-CN"/>
        </w:rPr>
        <w:t>招标文件</w:t>
      </w:r>
      <w:r>
        <w:rPr>
          <w:rFonts w:hint="eastAsia" w:ascii="仿宋_GB2312" w:hAnsi="仿宋_GB2312" w:eastAsia="仿宋_GB2312" w:cs="仿宋_GB2312"/>
          <w:color w:val="auto"/>
          <w:highlight w:val="none"/>
        </w:rPr>
        <w:t>中规定的内容，对</w:t>
      </w:r>
      <w:r>
        <w:rPr>
          <w:rFonts w:hint="eastAsia" w:ascii="仿宋_GB2312" w:hAnsi="仿宋_GB2312" w:eastAsia="仿宋_GB2312" w:cs="仿宋_GB2312"/>
          <w:color w:val="auto"/>
          <w:highlight w:val="none"/>
          <w:lang w:eastAsia="zh-CN"/>
        </w:rPr>
        <w:t>投标人</w:t>
      </w:r>
      <w:r>
        <w:rPr>
          <w:rFonts w:hint="eastAsia" w:ascii="仿宋_GB2312" w:hAnsi="仿宋_GB2312" w:eastAsia="仿宋_GB2312" w:cs="仿宋_GB2312"/>
          <w:color w:val="auto"/>
          <w:highlight w:val="none"/>
        </w:rPr>
        <w:t>的资格（提交资格证明材料）进行审查。未通过资格审查的</w:t>
      </w:r>
      <w:r>
        <w:rPr>
          <w:rFonts w:hint="eastAsia" w:ascii="仿宋_GB2312" w:hAnsi="仿宋_GB2312" w:eastAsia="仿宋_GB2312" w:cs="仿宋_GB2312"/>
          <w:color w:val="auto"/>
          <w:highlight w:val="none"/>
          <w:lang w:eastAsia="zh-CN"/>
        </w:rPr>
        <w:t>投标人</w:t>
      </w:r>
      <w:r>
        <w:rPr>
          <w:rFonts w:hint="eastAsia" w:ascii="仿宋_GB2312" w:hAnsi="仿宋_GB2312" w:eastAsia="仿宋_GB2312" w:cs="仿宋_GB2312"/>
          <w:color w:val="auto"/>
          <w:highlight w:val="none"/>
        </w:rPr>
        <w:t>不能进行下一阶段评审，其</w:t>
      </w:r>
      <w:r>
        <w:rPr>
          <w:rFonts w:hint="eastAsia" w:ascii="仿宋_GB2312" w:hAnsi="仿宋_GB2312" w:eastAsia="仿宋_GB2312" w:cs="仿宋_GB2312"/>
          <w:color w:val="auto"/>
          <w:highlight w:val="none"/>
          <w:lang w:eastAsia="zh-CN"/>
        </w:rPr>
        <w:t>投标文件</w:t>
      </w:r>
      <w:r>
        <w:rPr>
          <w:rFonts w:hint="eastAsia" w:ascii="仿宋_GB2312" w:hAnsi="仿宋_GB2312" w:eastAsia="仿宋_GB2312" w:cs="仿宋_GB2312"/>
          <w:color w:val="auto"/>
          <w:highlight w:val="none"/>
        </w:rPr>
        <w:t>将被认定为</w:t>
      </w:r>
      <w:r>
        <w:rPr>
          <w:rFonts w:hint="eastAsia" w:ascii="仿宋_GB2312" w:hAnsi="仿宋_GB2312" w:eastAsia="仿宋_GB2312" w:cs="仿宋_GB2312"/>
          <w:b/>
          <w:bCs/>
          <w:color w:val="auto"/>
          <w:highlight w:val="none"/>
          <w:lang w:eastAsia="zh-CN"/>
        </w:rPr>
        <w:t>废标</w:t>
      </w:r>
      <w:r>
        <w:rPr>
          <w:rFonts w:hint="eastAsia" w:ascii="仿宋_GB2312" w:hAnsi="仿宋_GB2312" w:eastAsia="仿宋_GB2312" w:cs="仿宋_GB2312"/>
          <w:color w:val="auto"/>
          <w:highlight w:val="none"/>
        </w:rPr>
        <w:t>。通过资格审查的</w:t>
      </w:r>
      <w:r>
        <w:rPr>
          <w:rFonts w:hint="eastAsia" w:ascii="仿宋_GB2312" w:hAnsi="仿宋_GB2312" w:eastAsia="仿宋_GB2312" w:cs="仿宋_GB2312"/>
          <w:color w:val="auto"/>
          <w:highlight w:val="none"/>
          <w:lang w:eastAsia="zh-CN"/>
        </w:rPr>
        <w:t>投标人</w:t>
      </w:r>
      <w:r>
        <w:rPr>
          <w:rFonts w:hint="eastAsia" w:ascii="仿宋_GB2312" w:hAnsi="仿宋_GB2312" w:eastAsia="仿宋_GB2312" w:cs="仿宋_GB2312"/>
          <w:b/>
          <w:bCs/>
          <w:color w:val="auto"/>
          <w:highlight w:val="none"/>
        </w:rPr>
        <w:t>不足3家的</w:t>
      </w:r>
      <w:r>
        <w:rPr>
          <w:rFonts w:hint="eastAsia" w:ascii="仿宋_GB2312" w:hAnsi="仿宋_GB2312" w:eastAsia="仿宋_GB2312" w:cs="仿宋_GB2312"/>
          <w:color w:val="auto"/>
          <w:highlight w:val="none"/>
        </w:rPr>
        <w:t>，不得进行符合性审查。</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2</w:t>
      </w:r>
      <w:r>
        <w:rPr>
          <w:rFonts w:hint="eastAsia" w:ascii="仿宋_GB2312" w:hAnsi="仿宋_GB2312" w:eastAsia="仿宋_GB2312" w:cs="仿宋_GB2312"/>
          <w:b/>
          <w:bCs/>
          <w:color w:val="auto"/>
          <w:szCs w:val="21"/>
          <w:highlight w:val="none"/>
          <w:lang w:val="en-US" w:eastAsia="zh-CN"/>
        </w:rPr>
        <w:t>4</w:t>
      </w:r>
      <w:r>
        <w:rPr>
          <w:rFonts w:hint="eastAsia" w:ascii="仿宋_GB2312" w:hAnsi="仿宋_GB2312" w:eastAsia="仿宋_GB2312" w:cs="仿宋_GB2312"/>
          <w:b/>
          <w:bCs/>
          <w:color w:val="auto"/>
          <w:szCs w:val="21"/>
          <w:highlight w:val="none"/>
        </w:rPr>
        <w:t>.符合性审查</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highlight w:val="none"/>
        </w:rPr>
        <w:t>2</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.1</w:t>
      </w:r>
      <w:r>
        <w:rPr>
          <w:rFonts w:hint="eastAsia" w:ascii="仿宋_GB2312" w:hAnsi="仿宋_GB2312" w:eastAsia="仿宋_GB2312" w:cs="仿宋_GB2312"/>
          <w:color w:val="auto"/>
          <w:szCs w:val="21"/>
          <w:highlight w:val="none"/>
          <w:shd w:val="clear" w:color="auto" w:fill="FFFFFF"/>
        </w:rPr>
        <w:t>符合性审查是指依据</w:t>
      </w:r>
      <w:r>
        <w:rPr>
          <w:rFonts w:hint="eastAsia" w:ascii="仿宋_GB2312" w:hAnsi="仿宋_GB2312" w:eastAsia="仿宋_GB2312" w:cs="仿宋_GB2312"/>
          <w:color w:val="auto"/>
          <w:szCs w:val="21"/>
          <w:highlight w:val="none"/>
          <w:shd w:val="clear" w:color="auto" w:fill="FFFFFF"/>
          <w:lang w:val="en-US" w:eastAsia="zh-CN"/>
        </w:rPr>
        <w:t>招标文件</w:t>
      </w:r>
      <w:r>
        <w:rPr>
          <w:rFonts w:hint="eastAsia" w:ascii="仿宋_GB2312" w:hAnsi="仿宋_GB2312" w:eastAsia="仿宋_GB2312" w:cs="仿宋_GB2312"/>
          <w:color w:val="auto"/>
          <w:szCs w:val="21"/>
          <w:highlight w:val="none"/>
          <w:shd w:val="clear" w:color="auto" w:fill="FFFFFF"/>
        </w:rPr>
        <w:t>的规定，从</w:t>
      </w:r>
      <w:r>
        <w:rPr>
          <w:rFonts w:hint="eastAsia" w:ascii="仿宋_GB2312" w:hAnsi="仿宋_GB2312" w:eastAsia="仿宋_GB2312" w:cs="仿宋_GB2312"/>
          <w:color w:val="auto"/>
          <w:szCs w:val="21"/>
          <w:highlight w:val="none"/>
          <w:shd w:val="clear" w:color="auto" w:fill="FFFFFF"/>
          <w:lang w:eastAsia="zh-CN"/>
        </w:rPr>
        <w:t>投标文件</w:t>
      </w:r>
      <w:r>
        <w:rPr>
          <w:rFonts w:hint="eastAsia" w:ascii="仿宋_GB2312" w:hAnsi="仿宋_GB2312" w:eastAsia="仿宋_GB2312" w:cs="仿宋_GB2312"/>
          <w:color w:val="auto"/>
          <w:szCs w:val="21"/>
          <w:highlight w:val="none"/>
          <w:shd w:val="clear" w:color="auto" w:fill="FFFFFF"/>
        </w:rPr>
        <w:t>的有效性和完整性对</w:t>
      </w:r>
      <w:r>
        <w:rPr>
          <w:rFonts w:hint="eastAsia" w:ascii="仿宋_GB2312" w:hAnsi="仿宋_GB2312" w:eastAsia="仿宋_GB2312" w:cs="仿宋_GB2312"/>
          <w:color w:val="auto"/>
          <w:szCs w:val="21"/>
          <w:highlight w:val="none"/>
          <w:shd w:val="clear" w:color="auto" w:fill="FFFFFF"/>
          <w:lang w:val="en-US" w:eastAsia="zh-CN"/>
        </w:rPr>
        <w:t>招标文件</w:t>
      </w:r>
      <w:r>
        <w:rPr>
          <w:rFonts w:hint="eastAsia" w:ascii="仿宋_GB2312" w:hAnsi="仿宋_GB2312" w:eastAsia="仿宋_GB2312" w:cs="仿宋_GB2312"/>
          <w:color w:val="auto"/>
          <w:szCs w:val="21"/>
          <w:highlight w:val="none"/>
          <w:shd w:val="clear" w:color="auto" w:fill="FFFFFF"/>
        </w:rPr>
        <w:t>的响应程度进行审查，以确定是否</w:t>
      </w:r>
      <w:r>
        <w:rPr>
          <w:rFonts w:hint="eastAsia" w:ascii="仿宋_GB2312" w:hAnsi="仿宋_GB2312" w:eastAsia="仿宋_GB2312" w:cs="仿宋_GB2312"/>
          <w:color w:val="auto"/>
          <w:szCs w:val="21"/>
          <w:highlight w:val="none"/>
          <w:shd w:val="clear" w:color="auto" w:fill="FFFFFF"/>
          <w:lang w:val="en-US" w:eastAsia="zh-CN"/>
        </w:rPr>
        <w:t>对招标文件</w:t>
      </w:r>
      <w:r>
        <w:rPr>
          <w:rFonts w:hint="eastAsia" w:ascii="仿宋_GB2312" w:hAnsi="仿宋_GB2312" w:eastAsia="仿宋_GB2312" w:cs="仿宋_GB2312"/>
          <w:color w:val="auto"/>
          <w:szCs w:val="21"/>
          <w:highlight w:val="none"/>
          <w:shd w:val="clear" w:color="auto" w:fill="FFFFFF"/>
        </w:rPr>
        <w:t>的实质性要求做出响应。</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应按照第</w:t>
      </w:r>
      <w:r>
        <w:rPr>
          <w:rFonts w:hint="eastAsia" w:ascii="仿宋_GB2312" w:hAnsi="仿宋_GB2312" w:eastAsia="仿宋_GB2312" w:cs="仿宋_GB2312"/>
          <w:color w:val="auto"/>
          <w:szCs w:val="21"/>
          <w:highlight w:val="none"/>
          <w:lang w:val="en-US" w:eastAsia="zh-CN"/>
        </w:rPr>
        <w:t>六</w:t>
      </w:r>
      <w:r>
        <w:rPr>
          <w:rFonts w:hint="eastAsia" w:ascii="仿宋_GB2312" w:hAnsi="仿宋_GB2312" w:eastAsia="仿宋_GB2312" w:cs="仿宋_GB2312"/>
          <w:color w:val="auto"/>
          <w:szCs w:val="21"/>
          <w:highlight w:val="none"/>
        </w:rPr>
        <w:t>章</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内容及格式</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中的相应要求，提交符合性证明材料。未通过符合性审查的</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不能进入下一阶段评审，其</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将被认定为</w:t>
      </w:r>
      <w:r>
        <w:rPr>
          <w:rFonts w:hint="eastAsia" w:ascii="仿宋_GB2312" w:hAnsi="仿宋_GB2312" w:eastAsia="仿宋_GB2312" w:cs="仿宋_GB2312"/>
          <w:b/>
          <w:bCs/>
          <w:color w:val="auto"/>
          <w:szCs w:val="21"/>
          <w:highlight w:val="none"/>
          <w:lang w:eastAsia="zh-CN"/>
        </w:rPr>
        <w:t>废标</w:t>
      </w:r>
      <w:r>
        <w:rPr>
          <w:rFonts w:hint="eastAsia" w:ascii="仿宋_GB2312" w:hAnsi="仿宋_GB2312" w:eastAsia="仿宋_GB2312" w:cs="仿宋_GB2312"/>
          <w:color w:val="auto"/>
          <w:szCs w:val="21"/>
          <w:highlight w:val="none"/>
        </w:rPr>
        <w:t>；通过符合性审查的</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数量不</w:t>
      </w:r>
      <w:r>
        <w:rPr>
          <w:rFonts w:hint="eastAsia" w:ascii="仿宋_GB2312" w:hAnsi="仿宋_GB2312" w:eastAsia="仿宋_GB2312" w:cs="仿宋_GB2312"/>
          <w:b/>
          <w:bCs/>
          <w:color w:val="auto"/>
          <w:szCs w:val="21"/>
          <w:highlight w:val="none"/>
        </w:rPr>
        <w:t>足3家</w:t>
      </w:r>
      <w:r>
        <w:rPr>
          <w:rFonts w:hint="eastAsia" w:ascii="仿宋_GB2312" w:hAnsi="仿宋_GB2312" w:eastAsia="仿宋_GB2312" w:cs="仿宋_GB2312"/>
          <w:color w:val="auto"/>
          <w:szCs w:val="21"/>
          <w:highlight w:val="none"/>
        </w:rPr>
        <w:t>的，不得作进一步的比较和评</w:t>
      </w:r>
      <w:r>
        <w:rPr>
          <w:rFonts w:hint="eastAsia" w:ascii="仿宋_GB2312" w:hAnsi="仿宋_GB2312" w:eastAsia="仿宋_GB2312" w:cs="仿宋_GB2312"/>
          <w:color w:val="auto"/>
          <w:szCs w:val="21"/>
          <w:highlight w:val="none"/>
          <w:lang w:val="en-US" w:eastAsia="zh-CN"/>
        </w:rPr>
        <w:t>审</w:t>
      </w:r>
      <w:r>
        <w:rPr>
          <w:rFonts w:hint="eastAsia" w:ascii="仿宋_GB2312" w:hAnsi="仿宋_GB2312" w:eastAsia="仿宋_GB2312" w:cs="仿宋_GB2312"/>
          <w:color w:val="auto"/>
          <w:szCs w:val="21"/>
          <w:highlight w:val="none"/>
        </w:rPr>
        <w:t>。</w:t>
      </w:r>
    </w:p>
    <w:p>
      <w:pPr>
        <w:pStyle w:val="10"/>
        <w:spacing w:line="360" w:lineRule="auto"/>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2</w:t>
      </w:r>
      <w:r>
        <w:rPr>
          <w:rFonts w:hint="eastAsia" w:ascii="仿宋_GB2312" w:hAnsi="仿宋_GB2312" w:eastAsia="仿宋_GB2312" w:cs="仿宋_GB2312"/>
          <w:b/>
          <w:bCs/>
          <w:color w:val="auto"/>
          <w:highlight w:val="none"/>
          <w:lang w:val="en-US" w:eastAsia="zh-CN"/>
        </w:rPr>
        <w:t>5</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highlight w:val="none"/>
          <w:lang w:eastAsia="zh-CN"/>
        </w:rPr>
        <w:t>投标文件</w:t>
      </w:r>
      <w:r>
        <w:rPr>
          <w:rFonts w:hint="eastAsia" w:ascii="仿宋_GB2312" w:hAnsi="仿宋_GB2312" w:eastAsia="仿宋_GB2312" w:cs="仿宋_GB2312"/>
          <w:b/>
          <w:bCs/>
          <w:color w:val="auto"/>
          <w:highlight w:val="none"/>
        </w:rPr>
        <w:t>的澄清</w:t>
      </w:r>
    </w:p>
    <w:p>
      <w:pPr>
        <w:pStyle w:val="10"/>
        <w:spacing w:line="360"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w:t>
      </w:r>
      <w:r>
        <w:rPr>
          <w:rFonts w:hint="eastAsia" w:ascii="仿宋_GB2312" w:hAnsi="仿宋_GB2312" w:eastAsia="仿宋_GB2312" w:cs="仿宋_GB2312"/>
          <w:color w:val="auto"/>
          <w:highlight w:val="none"/>
          <w:lang w:val="en-US" w:eastAsia="zh-CN"/>
        </w:rPr>
        <w:t>5</w:t>
      </w:r>
      <w:r>
        <w:rPr>
          <w:rFonts w:hint="eastAsia" w:ascii="仿宋_GB2312" w:hAnsi="仿宋_GB2312" w:eastAsia="仿宋_GB2312" w:cs="仿宋_GB2312"/>
          <w:color w:val="auto"/>
          <w:highlight w:val="none"/>
        </w:rPr>
        <w:t>.1</w:t>
      </w:r>
      <w:r>
        <w:rPr>
          <w:rFonts w:hint="eastAsia" w:ascii="仿宋_GB2312" w:hAnsi="仿宋_GB2312" w:eastAsia="仿宋_GB2312" w:cs="仿宋_GB2312"/>
          <w:color w:val="auto"/>
          <w:highlight w:val="none"/>
          <w:lang w:val="en-US" w:eastAsia="zh-CN"/>
        </w:rPr>
        <w:t>评审</w:t>
      </w:r>
      <w:r>
        <w:rPr>
          <w:rFonts w:hint="eastAsia" w:ascii="仿宋_GB2312" w:hAnsi="仿宋_GB2312" w:eastAsia="仿宋_GB2312" w:cs="仿宋_GB2312"/>
          <w:color w:val="auto"/>
          <w:highlight w:val="none"/>
        </w:rPr>
        <w:t>小组可以</w:t>
      </w:r>
      <w:r>
        <w:rPr>
          <w:rFonts w:hint="eastAsia" w:ascii="仿宋_GB2312" w:hAnsi="仿宋_GB2312" w:eastAsia="仿宋_GB2312" w:cs="仿宋_GB2312"/>
          <w:color w:val="auto"/>
          <w:highlight w:val="none"/>
          <w:lang w:val="en-US" w:eastAsia="zh-CN"/>
        </w:rPr>
        <w:t>通过电子采购平台</w:t>
      </w:r>
      <w:r>
        <w:rPr>
          <w:rFonts w:hint="eastAsia" w:ascii="仿宋_GB2312" w:hAnsi="仿宋_GB2312" w:eastAsia="仿宋_GB2312" w:cs="仿宋_GB2312"/>
          <w:color w:val="auto"/>
          <w:highlight w:val="none"/>
        </w:rPr>
        <w:t>要求</w:t>
      </w:r>
      <w:r>
        <w:rPr>
          <w:rFonts w:hint="eastAsia" w:ascii="仿宋_GB2312" w:hAnsi="仿宋_GB2312" w:eastAsia="仿宋_GB2312" w:cs="仿宋_GB2312"/>
          <w:color w:val="auto"/>
          <w:highlight w:val="none"/>
          <w:lang w:eastAsia="zh-CN"/>
        </w:rPr>
        <w:t>投标人</w:t>
      </w:r>
      <w:r>
        <w:rPr>
          <w:rFonts w:hint="eastAsia" w:ascii="仿宋_GB2312" w:hAnsi="仿宋_GB2312" w:eastAsia="仿宋_GB2312" w:cs="仿宋_GB2312"/>
          <w:color w:val="auto"/>
          <w:highlight w:val="none"/>
        </w:rPr>
        <w:t>对</w:t>
      </w:r>
      <w:r>
        <w:rPr>
          <w:rFonts w:hint="eastAsia" w:ascii="仿宋_GB2312" w:hAnsi="仿宋_GB2312" w:eastAsia="仿宋_GB2312" w:cs="仿宋_GB2312"/>
          <w:color w:val="auto"/>
          <w:highlight w:val="none"/>
          <w:lang w:eastAsia="zh-CN"/>
        </w:rPr>
        <w:t>投标文件</w:t>
      </w:r>
      <w:r>
        <w:rPr>
          <w:rFonts w:hint="eastAsia" w:ascii="仿宋_GB2312" w:hAnsi="仿宋_GB2312" w:eastAsia="仿宋_GB2312" w:cs="仿宋_GB2312"/>
          <w:color w:val="auto"/>
          <w:highlight w:val="none"/>
        </w:rPr>
        <w:t>中含义不明确、同类问题表述不一致或者有明显文字和计算错误的内容等，作出必要的澄清、说明或者更正。</w:t>
      </w:r>
      <w:r>
        <w:rPr>
          <w:rFonts w:hint="eastAsia" w:ascii="仿宋_GB2312" w:hAnsi="仿宋_GB2312" w:eastAsia="仿宋_GB2312" w:cs="仿宋_GB2312"/>
          <w:color w:val="auto"/>
          <w:highlight w:val="none"/>
          <w:lang w:eastAsia="zh-CN"/>
        </w:rPr>
        <w:t>投标人</w:t>
      </w:r>
      <w:r>
        <w:rPr>
          <w:rFonts w:hint="eastAsia" w:ascii="仿宋_GB2312" w:hAnsi="仿宋_GB2312" w:eastAsia="仿宋_GB2312" w:cs="仿宋_GB2312"/>
          <w:color w:val="auto"/>
          <w:highlight w:val="none"/>
        </w:rPr>
        <w:t>的澄清、说明或者更正不得超出</w:t>
      </w:r>
      <w:r>
        <w:rPr>
          <w:rFonts w:hint="eastAsia" w:ascii="仿宋_GB2312" w:hAnsi="仿宋_GB2312" w:eastAsia="仿宋_GB2312" w:cs="仿宋_GB2312"/>
          <w:color w:val="auto"/>
          <w:highlight w:val="none"/>
          <w:lang w:eastAsia="zh-CN"/>
        </w:rPr>
        <w:t>投标文件</w:t>
      </w:r>
      <w:r>
        <w:rPr>
          <w:rFonts w:hint="eastAsia" w:ascii="仿宋_GB2312" w:hAnsi="仿宋_GB2312" w:eastAsia="仿宋_GB2312" w:cs="仿宋_GB2312"/>
          <w:color w:val="auto"/>
          <w:highlight w:val="none"/>
        </w:rPr>
        <w:t>的范围或者改变</w:t>
      </w:r>
      <w:r>
        <w:rPr>
          <w:rFonts w:hint="eastAsia" w:ascii="仿宋_GB2312" w:hAnsi="仿宋_GB2312" w:eastAsia="仿宋_GB2312" w:cs="仿宋_GB2312"/>
          <w:color w:val="auto"/>
          <w:highlight w:val="none"/>
          <w:lang w:eastAsia="zh-CN"/>
        </w:rPr>
        <w:t>投标文件</w:t>
      </w:r>
      <w:r>
        <w:rPr>
          <w:rFonts w:hint="eastAsia" w:ascii="仿宋_GB2312" w:hAnsi="仿宋_GB2312" w:eastAsia="仿宋_GB2312" w:cs="仿宋_GB2312"/>
          <w:color w:val="auto"/>
          <w:highlight w:val="none"/>
        </w:rPr>
        <w:t>的实质性内容。</w:t>
      </w:r>
      <w:r>
        <w:rPr>
          <w:rFonts w:hint="eastAsia" w:ascii="仿宋_GB2312" w:hAnsi="仿宋_GB2312" w:eastAsia="仿宋_GB2312" w:cs="仿宋_GB2312"/>
          <w:color w:val="auto"/>
          <w:highlight w:val="none"/>
          <w:lang w:eastAsia="zh-CN"/>
        </w:rPr>
        <w:t>投标人</w:t>
      </w:r>
      <w:r>
        <w:rPr>
          <w:rFonts w:hint="eastAsia" w:ascii="仿宋_GB2312" w:hAnsi="仿宋_GB2312" w:eastAsia="仿宋_GB2312" w:cs="仿宋_GB2312"/>
          <w:color w:val="auto"/>
          <w:highlight w:val="none"/>
        </w:rPr>
        <w:t>拒不进行澄清、说明、补正的，或者不能在规定时间内作出书面澄清、说明、补正的，其</w:t>
      </w:r>
      <w:r>
        <w:rPr>
          <w:rFonts w:hint="eastAsia" w:ascii="仿宋_GB2312" w:hAnsi="仿宋_GB2312" w:eastAsia="仿宋_GB2312" w:cs="仿宋_GB2312"/>
          <w:color w:val="auto"/>
          <w:highlight w:val="none"/>
          <w:lang w:eastAsia="zh-CN"/>
        </w:rPr>
        <w:t>投标文件</w:t>
      </w:r>
      <w:r>
        <w:rPr>
          <w:rFonts w:hint="eastAsia" w:ascii="仿宋_GB2312" w:hAnsi="仿宋_GB2312" w:eastAsia="仿宋_GB2312" w:cs="仿宋_GB2312"/>
          <w:color w:val="auto"/>
          <w:highlight w:val="none"/>
        </w:rPr>
        <w:t>将被作为</w:t>
      </w:r>
      <w:r>
        <w:rPr>
          <w:rFonts w:hint="eastAsia" w:ascii="仿宋_GB2312" w:hAnsi="仿宋_GB2312" w:eastAsia="仿宋_GB2312" w:cs="仿宋_GB2312"/>
          <w:color w:val="auto"/>
          <w:highlight w:val="none"/>
          <w:lang w:eastAsia="zh-CN"/>
        </w:rPr>
        <w:t>废标</w:t>
      </w:r>
      <w:r>
        <w:rPr>
          <w:rFonts w:hint="eastAsia" w:ascii="仿宋_GB2312" w:hAnsi="仿宋_GB2312" w:eastAsia="仿宋_GB2312" w:cs="仿宋_GB2312"/>
          <w:color w:val="auto"/>
          <w:highlight w:val="none"/>
        </w:rPr>
        <w:t>处理。</w:t>
      </w:r>
    </w:p>
    <w:p>
      <w:pPr>
        <w:adjustRightInd w:val="0"/>
        <w:snapToGrid w:val="0"/>
        <w:spacing w:line="360" w:lineRule="auto"/>
        <w:ind w:firstLine="42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w:t>
      </w:r>
      <w:r>
        <w:rPr>
          <w:rFonts w:hint="eastAsia" w:ascii="仿宋_GB2312" w:hAnsi="仿宋_GB2312" w:eastAsia="仿宋_GB2312" w:cs="仿宋_GB2312"/>
          <w:color w:val="auto"/>
          <w:highlight w:val="none"/>
          <w:lang w:val="en-US" w:eastAsia="zh-CN"/>
        </w:rPr>
        <w:t>5</w:t>
      </w:r>
      <w:r>
        <w:rPr>
          <w:rFonts w:hint="eastAsia" w:ascii="仿宋_GB2312" w:hAnsi="仿宋_GB2312" w:eastAsia="仿宋_GB2312" w:cs="仿宋_GB2312"/>
          <w:color w:val="auto"/>
          <w:highlight w:val="none"/>
        </w:rPr>
        <w:t>.1.1</w:t>
      </w:r>
      <w:r>
        <w:rPr>
          <w:rFonts w:hint="eastAsia" w:ascii="仿宋_GB2312" w:hAnsi="仿宋_GB2312" w:eastAsia="仿宋_GB2312" w:cs="仿宋_GB2312"/>
          <w:color w:val="auto"/>
          <w:highlight w:val="none"/>
          <w:lang w:eastAsia="zh-CN"/>
        </w:rPr>
        <w:t>投标人</w:t>
      </w:r>
      <w:r>
        <w:rPr>
          <w:rFonts w:hint="eastAsia" w:ascii="仿宋_GB2312" w:hAnsi="仿宋_GB2312" w:eastAsia="仿宋_GB2312" w:cs="仿宋_GB2312"/>
          <w:color w:val="auto"/>
          <w:highlight w:val="none"/>
        </w:rPr>
        <w:t>的澄清、说明或者补正应当</w:t>
      </w:r>
      <w:r>
        <w:rPr>
          <w:rFonts w:hint="eastAsia" w:ascii="仿宋_GB2312" w:hAnsi="仿宋_GB2312" w:eastAsia="仿宋_GB2312" w:cs="仿宋_GB2312"/>
          <w:color w:val="auto"/>
          <w:highlight w:val="none"/>
          <w:lang w:val="en-US" w:eastAsia="zh-CN"/>
        </w:rPr>
        <w:t>通过电子采购平台以书面形式进行</w:t>
      </w:r>
      <w:r>
        <w:rPr>
          <w:rFonts w:hint="eastAsia" w:ascii="仿宋_GB2312" w:hAnsi="仿宋_GB2312" w:eastAsia="仿宋_GB2312" w:cs="仿宋_GB2312"/>
          <w:color w:val="auto"/>
          <w:highlight w:val="none"/>
        </w:rPr>
        <w:t>，由其法定代表人或其授权代表签字或加盖公章。</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5</w:t>
      </w:r>
      <w:r>
        <w:rPr>
          <w:rFonts w:hint="eastAsia" w:ascii="仿宋_GB2312" w:hAnsi="仿宋_GB2312" w:eastAsia="仿宋_GB2312" w:cs="仿宋_GB2312"/>
          <w:color w:val="auto"/>
          <w:szCs w:val="21"/>
          <w:highlight w:val="none"/>
        </w:rPr>
        <w:t>.1.2</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的澄清、说明或补正将作为</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的一部分。</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5</w:t>
      </w: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报价出现前后不一致的，按照下列规定修正：</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中报价一览表内容与</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中相应内容不一致的，以报价一览表为准；</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（2）大写金额和小写金额不一致的，以大写金额为准；</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（3）单价金额小数点或者百分比有明显错位的，以报价一览表的总价为准，并修改单价；</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（4）总价金额与按单价汇总金额不一致的，以单价金额计算结果为准。</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同时出现两种以上不一致的，按照前款规定的顺序修正。修正后的报价经</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确认后产生约束力，</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不确认的，其</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将被认定为</w:t>
      </w:r>
      <w:r>
        <w:rPr>
          <w:rFonts w:hint="eastAsia" w:ascii="仿宋_GB2312" w:hAnsi="仿宋_GB2312" w:eastAsia="仿宋_GB2312" w:cs="仿宋_GB2312"/>
          <w:b/>
          <w:bCs/>
          <w:color w:val="auto"/>
          <w:szCs w:val="21"/>
          <w:highlight w:val="none"/>
          <w:lang w:eastAsia="zh-CN"/>
        </w:rPr>
        <w:t>废标</w:t>
      </w:r>
      <w:r>
        <w:rPr>
          <w:rFonts w:hint="eastAsia" w:ascii="仿宋_GB2312" w:hAnsi="仿宋_GB2312" w:eastAsia="仿宋_GB2312" w:cs="仿宋_GB2312"/>
          <w:color w:val="auto"/>
          <w:szCs w:val="21"/>
          <w:highlight w:val="none"/>
        </w:rPr>
        <w:t>。</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5</w:t>
      </w:r>
      <w:r>
        <w:rPr>
          <w:rFonts w:hint="eastAsia" w:ascii="仿宋_GB2312" w:hAnsi="仿宋_GB2312" w:eastAsia="仿宋_GB2312" w:cs="仿宋_GB2312"/>
          <w:color w:val="auto"/>
          <w:szCs w:val="21"/>
          <w:highlight w:val="none"/>
        </w:rPr>
        <w:t>.3</w:t>
      </w:r>
      <w:r>
        <w:rPr>
          <w:rFonts w:hint="eastAsia" w:ascii="仿宋_GB2312" w:hAnsi="仿宋_GB2312" w:eastAsia="仿宋_GB2312" w:cs="仿宋_GB2312"/>
          <w:b w:val="0"/>
          <w:bCs w:val="0"/>
          <w:color w:val="auto"/>
          <w:szCs w:val="21"/>
          <w:highlight w:val="none"/>
          <w:lang w:val="en-US" w:eastAsia="zh-CN"/>
        </w:rPr>
        <w:t>评审</w:t>
      </w:r>
      <w:r>
        <w:rPr>
          <w:rFonts w:hint="eastAsia" w:ascii="仿宋_GB2312" w:hAnsi="仿宋_GB2312" w:eastAsia="仿宋_GB2312" w:cs="仿宋_GB2312"/>
          <w:b w:val="0"/>
          <w:bCs w:val="0"/>
          <w:color w:val="auto"/>
          <w:szCs w:val="21"/>
          <w:highlight w:val="none"/>
        </w:rPr>
        <w:t>小组认为</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的报价明显低于其他通过符合性审查</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的报价，有可能影响产品质量或者不能诚信履约的，应当要求</w:t>
      </w:r>
      <w:r>
        <w:rPr>
          <w:rFonts w:hint="eastAsia" w:ascii="仿宋_GB2312" w:hAnsi="仿宋_GB2312" w:eastAsia="仿宋_GB2312" w:cs="仿宋_GB2312"/>
          <w:color w:val="auto"/>
          <w:szCs w:val="21"/>
          <w:highlight w:val="none"/>
          <w:lang w:val="en-US" w:eastAsia="zh-CN"/>
        </w:rPr>
        <w:t>该投标人</w:t>
      </w:r>
      <w:r>
        <w:rPr>
          <w:rFonts w:hint="eastAsia" w:ascii="仿宋_GB2312" w:hAnsi="仿宋_GB2312" w:eastAsia="仿宋_GB2312" w:cs="仿宋_GB2312"/>
          <w:color w:val="auto"/>
          <w:szCs w:val="21"/>
          <w:highlight w:val="none"/>
        </w:rPr>
        <w:t>在合理的时间内提供书面说明，必要时提交相关证明材料；</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不能证明其报价合理性的，</w:t>
      </w:r>
      <w:r>
        <w:rPr>
          <w:rFonts w:hint="eastAsia" w:ascii="仿宋_GB2312" w:hAnsi="仿宋_GB2312" w:eastAsia="仿宋_GB2312" w:cs="仿宋_GB2312"/>
          <w:color w:val="auto"/>
          <w:szCs w:val="21"/>
          <w:highlight w:val="none"/>
          <w:lang w:val="en-US" w:eastAsia="zh-CN"/>
        </w:rPr>
        <w:t>评审</w:t>
      </w:r>
      <w:r>
        <w:rPr>
          <w:rFonts w:hint="eastAsia" w:ascii="仿宋_GB2312" w:hAnsi="仿宋_GB2312" w:eastAsia="仿宋_GB2312" w:cs="仿宋_GB2312"/>
          <w:color w:val="auto"/>
          <w:szCs w:val="21"/>
          <w:highlight w:val="none"/>
        </w:rPr>
        <w:t>小组应当将其作为</w:t>
      </w:r>
      <w:r>
        <w:rPr>
          <w:rFonts w:hint="eastAsia" w:ascii="仿宋_GB2312" w:hAnsi="仿宋_GB2312" w:eastAsia="仿宋_GB2312" w:cs="仿宋_GB2312"/>
          <w:b/>
          <w:bCs/>
          <w:color w:val="auto"/>
          <w:szCs w:val="21"/>
          <w:highlight w:val="none"/>
          <w:lang w:eastAsia="zh-CN"/>
        </w:rPr>
        <w:t>废标</w:t>
      </w:r>
      <w:r>
        <w:rPr>
          <w:rFonts w:hint="eastAsia" w:ascii="仿宋_GB2312" w:hAnsi="仿宋_GB2312" w:eastAsia="仿宋_GB2312" w:cs="仿宋_GB2312"/>
          <w:color w:val="auto"/>
          <w:szCs w:val="21"/>
          <w:highlight w:val="none"/>
        </w:rPr>
        <w:t>处理。</w:t>
      </w:r>
    </w:p>
    <w:p>
      <w:pPr>
        <w:adjustRightInd w:val="0"/>
        <w:snapToGrid w:val="0"/>
        <w:spacing w:line="360" w:lineRule="auto"/>
        <w:rPr>
          <w:rFonts w:hint="default" w:ascii="仿宋_GB2312" w:hAnsi="仿宋_GB2312" w:eastAsia="仿宋_GB2312" w:cs="仿宋_GB2312"/>
          <w:b/>
          <w:bCs/>
          <w:color w:val="auto"/>
          <w:szCs w:val="21"/>
          <w:highlight w:val="none"/>
          <w:lang w:val="en-US" w:eastAsia="zh-CN"/>
        </w:rPr>
      </w:pPr>
      <w:r>
        <w:rPr>
          <w:rFonts w:hint="eastAsia" w:ascii="仿宋_GB2312" w:hAnsi="仿宋_GB2312" w:eastAsia="仿宋_GB2312" w:cs="仿宋_GB2312"/>
          <w:b/>
          <w:bCs/>
          <w:color w:val="auto"/>
          <w:szCs w:val="21"/>
          <w:highlight w:val="none"/>
        </w:rPr>
        <w:t>2</w:t>
      </w:r>
      <w:r>
        <w:rPr>
          <w:rFonts w:hint="eastAsia" w:ascii="仿宋_GB2312" w:hAnsi="仿宋_GB2312" w:eastAsia="仿宋_GB2312" w:cs="仿宋_GB2312"/>
          <w:b/>
          <w:bCs/>
          <w:color w:val="auto"/>
          <w:szCs w:val="21"/>
          <w:highlight w:val="none"/>
          <w:lang w:val="en-US" w:eastAsia="zh-CN"/>
        </w:rPr>
        <w:t>6</w:t>
      </w:r>
      <w:r>
        <w:rPr>
          <w:rFonts w:hint="eastAsia" w:ascii="仿宋_GB2312" w:hAnsi="仿宋_GB2312" w:eastAsia="仿宋_GB2312" w:cs="仿宋_GB2312"/>
          <w:b/>
          <w:bCs/>
          <w:color w:val="auto"/>
          <w:szCs w:val="21"/>
          <w:highlight w:val="none"/>
        </w:rPr>
        <w:t>.</w:t>
      </w:r>
      <w:r>
        <w:rPr>
          <w:rFonts w:hint="eastAsia" w:ascii="仿宋_GB2312" w:hAnsi="仿宋_GB2312" w:eastAsia="仿宋_GB2312" w:cs="仿宋_GB2312"/>
          <w:b/>
          <w:bCs/>
          <w:color w:val="auto"/>
          <w:szCs w:val="21"/>
          <w:highlight w:val="none"/>
          <w:lang w:val="en-US" w:eastAsia="zh-CN"/>
        </w:rPr>
        <w:t>废标</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.1在比较与评</w:t>
      </w:r>
      <w:r>
        <w:rPr>
          <w:rFonts w:hint="eastAsia" w:ascii="仿宋_GB2312" w:hAnsi="仿宋_GB2312" w:eastAsia="仿宋_GB2312" w:cs="仿宋_GB2312"/>
          <w:color w:val="auto"/>
          <w:szCs w:val="21"/>
          <w:highlight w:val="none"/>
          <w:lang w:val="en-US" w:eastAsia="zh-CN"/>
        </w:rPr>
        <w:t>审</w:t>
      </w:r>
      <w:r>
        <w:rPr>
          <w:rFonts w:hint="eastAsia" w:ascii="仿宋_GB2312" w:hAnsi="仿宋_GB2312" w:eastAsia="仿宋_GB2312" w:cs="仿宋_GB2312"/>
          <w:color w:val="auto"/>
          <w:szCs w:val="21"/>
          <w:highlight w:val="none"/>
        </w:rPr>
        <w:t>之前，根据本须知的规定，</w:t>
      </w:r>
      <w:r>
        <w:rPr>
          <w:rFonts w:hint="eastAsia" w:ascii="仿宋_GB2312" w:hAnsi="仿宋_GB2312" w:eastAsia="仿宋_GB2312" w:cs="仿宋_GB2312"/>
          <w:color w:val="auto"/>
          <w:szCs w:val="21"/>
          <w:highlight w:val="none"/>
          <w:lang w:val="en-US" w:eastAsia="zh-CN"/>
        </w:rPr>
        <w:t>评审</w:t>
      </w:r>
      <w:r>
        <w:rPr>
          <w:rFonts w:hint="eastAsia" w:ascii="仿宋_GB2312" w:hAnsi="仿宋_GB2312" w:eastAsia="仿宋_GB2312" w:cs="仿宋_GB2312"/>
          <w:color w:val="auto"/>
          <w:szCs w:val="21"/>
          <w:highlight w:val="none"/>
        </w:rPr>
        <w:t>小组要审查每份</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是否实质上响应了</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的要求。</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如果</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没有</w:t>
      </w:r>
      <w:r>
        <w:rPr>
          <w:rFonts w:hint="eastAsia" w:ascii="仿宋_GB2312" w:hAnsi="仿宋_GB2312" w:eastAsia="仿宋_GB2312" w:cs="仿宋_GB2312"/>
          <w:color w:val="auto"/>
          <w:szCs w:val="21"/>
          <w:highlight w:val="none"/>
          <w:lang w:val="en-US" w:eastAsia="zh-CN"/>
        </w:rPr>
        <w:t>对招标文件</w:t>
      </w:r>
      <w:r>
        <w:rPr>
          <w:rFonts w:hint="eastAsia" w:ascii="仿宋_GB2312" w:hAnsi="仿宋_GB2312" w:eastAsia="仿宋_GB2312" w:cs="仿宋_GB2312"/>
          <w:color w:val="auto"/>
          <w:szCs w:val="21"/>
          <w:highlight w:val="none"/>
        </w:rPr>
        <w:t>的实质性要求进行响应，将作为</w:t>
      </w:r>
      <w:r>
        <w:rPr>
          <w:rFonts w:hint="eastAsia" w:ascii="仿宋_GB2312" w:hAnsi="仿宋_GB2312" w:eastAsia="仿宋_GB2312" w:cs="仿宋_GB2312"/>
          <w:b/>
          <w:bCs/>
          <w:color w:val="auto"/>
          <w:szCs w:val="21"/>
          <w:highlight w:val="none"/>
          <w:lang w:eastAsia="zh-CN"/>
        </w:rPr>
        <w:t>废标</w:t>
      </w:r>
      <w:r>
        <w:rPr>
          <w:rFonts w:hint="eastAsia" w:ascii="仿宋_GB2312" w:hAnsi="仿宋_GB2312" w:eastAsia="仿宋_GB2312" w:cs="仿宋_GB2312"/>
          <w:color w:val="auto"/>
          <w:szCs w:val="21"/>
          <w:highlight w:val="none"/>
        </w:rPr>
        <w:t>处理，</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不得再对</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进行任何修正从而使其响应成为实质上响应。</w:t>
      </w:r>
    </w:p>
    <w:p>
      <w:pPr>
        <w:adjustRightInd w:val="0"/>
        <w:snapToGrid w:val="0"/>
        <w:spacing w:line="360" w:lineRule="auto"/>
        <w:ind w:firstLine="420" w:firstLineChars="200"/>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val="en-US" w:eastAsia="zh-CN"/>
        </w:rPr>
        <w:t>评审</w:t>
      </w:r>
      <w:r>
        <w:rPr>
          <w:rFonts w:hint="eastAsia" w:ascii="仿宋_GB2312" w:hAnsi="仿宋_GB2312" w:eastAsia="仿宋_GB2312" w:cs="仿宋_GB2312"/>
          <w:color w:val="auto"/>
          <w:szCs w:val="21"/>
          <w:highlight w:val="none"/>
        </w:rPr>
        <w:t>小组决定</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的响应性只根据</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要求、</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内容及主管部门指定媒体发布的相关信息</w:t>
      </w:r>
      <w:r>
        <w:rPr>
          <w:rFonts w:hint="eastAsia" w:ascii="仿宋_GB2312" w:hAnsi="仿宋_GB2312" w:eastAsia="仿宋_GB2312" w:cs="仿宋_GB2312"/>
          <w:color w:val="auto"/>
          <w:szCs w:val="21"/>
          <w:highlight w:val="none"/>
          <w:lang w:eastAsia="zh-CN"/>
        </w:rPr>
        <w:t>。</w:t>
      </w:r>
    </w:p>
    <w:p>
      <w:pPr>
        <w:adjustRightInd w:val="0"/>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2</w:t>
      </w:r>
      <w:r>
        <w:rPr>
          <w:rFonts w:hint="eastAsia" w:ascii="仿宋_GB2312" w:hAnsi="仿宋_GB2312" w:eastAsia="仿宋_GB2312" w:cs="仿宋_GB2312"/>
          <w:b/>
          <w:bCs/>
          <w:color w:val="auto"/>
          <w:szCs w:val="21"/>
          <w:highlight w:val="none"/>
          <w:lang w:val="en-US" w:eastAsia="zh-CN"/>
        </w:rPr>
        <w:t>6</w:t>
      </w:r>
      <w:r>
        <w:rPr>
          <w:rFonts w:hint="eastAsia" w:ascii="仿宋_GB2312" w:hAnsi="仿宋_GB2312" w:eastAsia="仿宋_GB2312" w:cs="仿宋_GB2312"/>
          <w:b/>
          <w:bCs/>
          <w:color w:val="auto"/>
          <w:szCs w:val="21"/>
          <w:highlight w:val="none"/>
        </w:rPr>
        <w:t>.2如发现下列情况之一的，其</w:t>
      </w:r>
      <w:r>
        <w:rPr>
          <w:rFonts w:hint="eastAsia" w:ascii="仿宋_GB2312" w:hAnsi="仿宋_GB2312" w:eastAsia="仿宋_GB2312" w:cs="仿宋_GB2312"/>
          <w:b/>
          <w:bCs/>
          <w:color w:val="auto"/>
          <w:szCs w:val="21"/>
          <w:highlight w:val="none"/>
          <w:lang w:eastAsia="zh-CN"/>
        </w:rPr>
        <w:t>投标文件</w:t>
      </w:r>
      <w:r>
        <w:rPr>
          <w:rFonts w:hint="eastAsia" w:ascii="仿宋_GB2312" w:hAnsi="仿宋_GB2312" w:eastAsia="仿宋_GB2312" w:cs="仿宋_GB2312"/>
          <w:b/>
          <w:bCs/>
          <w:color w:val="auto"/>
          <w:szCs w:val="21"/>
          <w:highlight w:val="none"/>
        </w:rPr>
        <w:t>将被认定为</w:t>
      </w:r>
      <w:r>
        <w:rPr>
          <w:rFonts w:hint="eastAsia" w:ascii="仿宋_GB2312" w:hAnsi="仿宋_GB2312" w:eastAsia="仿宋_GB2312" w:cs="仿宋_GB2312"/>
          <w:b/>
          <w:bCs/>
          <w:color w:val="auto"/>
          <w:szCs w:val="21"/>
          <w:highlight w:val="none"/>
          <w:lang w:eastAsia="zh-CN"/>
        </w:rPr>
        <w:t>废标，</w:t>
      </w:r>
      <w:r>
        <w:rPr>
          <w:rFonts w:hint="eastAsia" w:ascii="仿宋_GB2312" w:hAnsi="仿宋_GB2312" w:eastAsia="仿宋_GB2312" w:cs="仿宋_GB2312"/>
          <w:b/>
          <w:bCs/>
          <w:color w:val="auto"/>
          <w:szCs w:val="21"/>
          <w:highlight w:val="none"/>
        </w:rPr>
        <w:t>该</w:t>
      </w:r>
      <w:r>
        <w:rPr>
          <w:rFonts w:hint="eastAsia" w:ascii="仿宋_GB2312" w:hAnsi="仿宋_GB2312" w:eastAsia="仿宋_GB2312" w:cs="仿宋_GB2312"/>
          <w:b/>
          <w:bCs/>
          <w:color w:val="auto"/>
          <w:szCs w:val="21"/>
          <w:highlight w:val="none"/>
          <w:lang w:eastAsia="zh-CN"/>
        </w:rPr>
        <w:t>投标文件</w:t>
      </w:r>
      <w:r>
        <w:rPr>
          <w:rFonts w:hint="eastAsia" w:ascii="仿宋_GB2312" w:hAnsi="仿宋_GB2312" w:eastAsia="仿宋_GB2312" w:cs="仿宋_GB2312"/>
          <w:b/>
          <w:bCs/>
          <w:color w:val="auto"/>
          <w:szCs w:val="21"/>
          <w:highlight w:val="none"/>
        </w:rPr>
        <w:t>不参与评审：</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（1）</w:t>
      </w:r>
      <w:r>
        <w:rPr>
          <w:rFonts w:hint="eastAsia" w:ascii="仿宋_GB2312" w:hAnsi="仿宋_GB2312" w:eastAsia="仿宋_GB2312" w:cs="仿宋_GB2312"/>
          <w:b/>
          <w:bCs/>
          <w:color w:val="auto"/>
          <w:szCs w:val="21"/>
          <w:highlight w:val="none"/>
          <w:lang w:val="en-US" w:eastAsia="zh-CN"/>
        </w:rPr>
        <w:t>投标函</w:t>
      </w:r>
      <w:r>
        <w:rPr>
          <w:rFonts w:hint="eastAsia" w:ascii="仿宋_GB2312" w:hAnsi="仿宋_GB2312" w:eastAsia="仿宋_GB2312" w:cs="仿宋_GB2312"/>
          <w:b/>
          <w:bCs/>
          <w:color w:val="auto"/>
          <w:szCs w:val="21"/>
          <w:highlight w:val="none"/>
        </w:rPr>
        <w:t>未按照</w:t>
      </w:r>
      <w:r>
        <w:rPr>
          <w:rFonts w:hint="eastAsia" w:ascii="仿宋_GB2312" w:hAnsi="仿宋_GB2312" w:eastAsia="仿宋_GB2312" w:cs="仿宋_GB2312"/>
          <w:b/>
          <w:bCs/>
          <w:color w:val="auto"/>
          <w:szCs w:val="21"/>
          <w:highlight w:val="none"/>
          <w:lang w:val="en-US" w:eastAsia="zh-CN"/>
        </w:rPr>
        <w:t>招标文件</w:t>
      </w:r>
      <w:r>
        <w:rPr>
          <w:rFonts w:hint="eastAsia" w:ascii="仿宋_GB2312" w:hAnsi="仿宋_GB2312" w:eastAsia="仿宋_GB2312" w:cs="仿宋_GB2312"/>
          <w:b/>
          <w:bCs/>
          <w:color w:val="auto"/>
          <w:szCs w:val="21"/>
          <w:highlight w:val="none"/>
        </w:rPr>
        <w:t>规定要求签署、盖章的；</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（2）</w:t>
      </w:r>
      <w:r>
        <w:rPr>
          <w:rFonts w:hint="eastAsia" w:ascii="仿宋_GB2312" w:hAnsi="仿宋_GB2312" w:eastAsia="仿宋_GB2312" w:cs="仿宋_GB2312"/>
          <w:b/>
          <w:bCs/>
          <w:color w:val="auto"/>
          <w:szCs w:val="21"/>
          <w:highlight w:val="none"/>
          <w:lang w:eastAsia="zh-CN"/>
        </w:rPr>
        <w:t>投标人</w:t>
      </w:r>
      <w:r>
        <w:rPr>
          <w:rFonts w:hint="eastAsia" w:ascii="仿宋_GB2312" w:hAnsi="仿宋_GB2312" w:eastAsia="仿宋_GB2312" w:cs="仿宋_GB2312"/>
          <w:b/>
          <w:bCs/>
          <w:color w:val="auto"/>
          <w:szCs w:val="21"/>
          <w:highlight w:val="none"/>
        </w:rPr>
        <w:t>的报价超过了</w:t>
      </w:r>
      <w:r>
        <w:rPr>
          <w:rFonts w:hint="eastAsia" w:ascii="仿宋_GB2312" w:hAnsi="仿宋_GB2312" w:eastAsia="仿宋_GB2312" w:cs="仿宋_GB2312"/>
          <w:b/>
          <w:bCs/>
          <w:color w:val="auto"/>
          <w:szCs w:val="21"/>
          <w:highlight w:val="none"/>
          <w:lang w:val="en-US" w:eastAsia="zh-CN"/>
        </w:rPr>
        <w:t>招标文件</w:t>
      </w:r>
      <w:r>
        <w:rPr>
          <w:rFonts w:hint="eastAsia" w:ascii="仿宋_GB2312" w:hAnsi="仿宋_GB2312" w:eastAsia="仿宋_GB2312" w:cs="仿宋_GB2312"/>
          <w:b/>
          <w:bCs/>
          <w:color w:val="auto"/>
          <w:szCs w:val="21"/>
          <w:highlight w:val="none"/>
        </w:rPr>
        <w:t>中规定的最高限价的；</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（3）不具备法律、法规和</w:t>
      </w:r>
      <w:r>
        <w:rPr>
          <w:rFonts w:hint="eastAsia" w:ascii="仿宋_GB2312" w:hAnsi="仿宋_GB2312" w:eastAsia="仿宋_GB2312" w:cs="仿宋_GB2312"/>
          <w:b/>
          <w:bCs/>
          <w:color w:val="auto"/>
          <w:szCs w:val="21"/>
          <w:highlight w:val="none"/>
          <w:lang w:val="en-US" w:eastAsia="zh-CN"/>
        </w:rPr>
        <w:t>招标文件</w:t>
      </w:r>
      <w:r>
        <w:rPr>
          <w:rFonts w:hint="eastAsia" w:ascii="仿宋_GB2312" w:hAnsi="仿宋_GB2312" w:eastAsia="仿宋_GB2312" w:cs="仿宋_GB2312"/>
          <w:b/>
          <w:bCs/>
          <w:color w:val="auto"/>
          <w:szCs w:val="21"/>
          <w:highlight w:val="none"/>
        </w:rPr>
        <w:t>中规定的资格要求的；</w:t>
      </w:r>
    </w:p>
    <w:p>
      <w:pPr>
        <w:adjustRightInd w:val="0"/>
        <w:snapToGrid w:val="0"/>
        <w:spacing w:line="360" w:lineRule="auto"/>
        <w:rPr>
          <w:rFonts w:hint="eastAsia" w:ascii="仿宋_GB2312" w:hAnsi="仿宋_GB2312" w:eastAsia="仿宋_GB2312" w:cs="仿宋_GB2312"/>
          <w:b/>
          <w:bCs/>
          <w:color w:val="auto"/>
          <w:szCs w:val="21"/>
          <w:highlight w:val="none"/>
          <w:lang w:eastAsia="zh-CN"/>
        </w:rPr>
      </w:pPr>
      <w:r>
        <w:rPr>
          <w:rFonts w:hint="eastAsia" w:ascii="仿宋_GB2312" w:hAnsi="仿宋_GB2312" w:eastAsia="仿宋_GB2312" w:cs="仿宋_GB2312"/>
          <w:b/>
          <w:bCs/>
          <w:color w:val="auto"/>
          <w:szCs w:val="21"/>
          <w:highlight w:val="none"/>
        </w:rPr>
        <w:t>（4）</w:t>
      </w:r>
      <w:r>
        <w:rPr>
          <w:rFonts w:hint="eastAsia" w:ascii="仿宋_GB2312" w:hAnsi="仿宋_GB2312" w:eastAsia="仿宋_GB2312" w:cs="仿宋_GB2312"/>
          <w:b/>
          <w:bCs/>
          <w:color w:val="auto"/>
          <w:szCs w:val="21"/>
          <w:highlight w:val="none"/>
          <w:lang w:val="en-US" w:eastAsia="zh-CN"/>
        </w:rPr>
        <w:t>没有对招标文件</w:t>
      </w:r>
      <w:r>
        <w:rPr>
          <w:rFonts w:hint="eastAsia" w:ascii="仿宋_GB2312" w:hAnsi="仿宋_GB2312" w:eastAsia="仿宋_GB2312" w:cs="仿宋_GB2312"/>
          <w:b/>
          <w:bCs/>
          <w:color w:val="auto"/>
          <w:szCs w:val="21"/>
          <w:highlight w:val="none"/>
        </w:rPr>
        <w:t>中规定的实质性要求</w:t>
      </w:r>
      <w:r>
        <w:rPr>
          <w:rFonts w:hint="eastAsia" w:ascii="仿宋_GB2312" w:hAnsi="仿宋_GB2312" w:eastAsia="仿宋_GB2312" w:cs="仿宋_GB2312"/>
          <w:b/>
          <w:bCs/>
          <w:color w:val="auto"/>
          <w:szCs w:val="21"/>
          <w:highlight w:val="none"/>
          <w:lang w:val="en-US" w:eastAsia="zh-CN"/>
        </w:rPr>
        <w:t>和条件作出响应</w:t>
      </w:r>
      <w:r>
        <w:rPr>
          <w:rFonts w:hint="eastAsia" w:ascii="仿宋_GB2312" w:hAnsi="仿宋_GB2312" w:eastAsia="仿宋_GB2312" w:cs="仿宋_GB2312"/>
          <w:b/>
          <w:bCs/>
          <w:color w:val="auto"/>
          <w:szCs w:val="21"/>
          <w:highlight w:val="none"/>
        </w:rPr>
        <w:t>的</w:t>
      </w:r>
      <w:r>
        <w:rPr>
          <w:rFonts w:hint="eastAsia" w:ascii="仿宋_GB2312" w:hAnsi="仿宋_GB2312" w:eastAsia="仿宋_GB2312" w:cs="仿宋_GB2312"/>
          <w:b/>
          <w:bCs/>
          <w:color w:val="auto"/>
          <w:szCs w:val="21"/>
          <w:highlight w:val="none"/>
          <w:lang w:val="en-US" w:eastAsia="zh-CN"/>
        </w:rPr>
        <w:t>；</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（5）</w:t>
      </w:r>
      <w:r>
        <w:rPr>
          <w:rFonts w:hint="eastAsia" w:ascii="仿宋_GB2312" w:hAnsi="仿宋_GB2312" w:eastAsia="仿宋_GB2312" w:cs="仿宋_GB2312"/>
          <w:b/>
          <w:bCs/>
          <w:color w:val="auto"/>
          <w:szCs w:val="21"/>
          <w:highlight w:val="none"/>
          <w:lang w:val="en-US" w:eastAsia="zh-CN"/>
        </w:rPr>
        <w:t>评审</w:t>
      </w:r>
      <w:r>
        <w:rPr>
          <w:rFonts w:hint="eastAsia" w:ascii="仿宋_GB2312" w:hAnsi="仿宋_GB2312" w:eastAsia="仿宋_GB2312" w:cs="仿宋_GB2312"/>
          <w:b/>
          <w:bCs/>
          <w:color w:val="auto"/>
          <w:szCs w:val="21"/>
          <w:highlight w:val="none"/>
        </w:rPr>
        <w:t>小组认为</w:t>
      </w:r>
      <w:r>
        <w:rPr>
          <w:rFonts w:hint="eastAsia" w:ascii="仿宋_GB2312" w:hAnsi="仿宋_GB2312" w:eastAsia="仿宋_GB2312" w:cs="仿宋_GB2312"/>
          <w:b/>
          <w:bCs/>
          <w:color w:val="auto"/>
          <w:szCs w:val="21"/>
          <w:highlight w:val="none"/>
          <w:lang w:eastAsia="zh-CN"/>
        </w:rPr>
        <w:t>投标人</w:t>
      </w:r>
      <w:r>
        <w:rPr>
          <w:rFonts w:hint="eastAsia" w:ascii="仿宋_GB2312" w:hAnsi="仿宋_GB2312" w:eastAsia="仿宋_GB2312" w:cs="仿宋_GB2312"/>
          <w:b/>
          <w:bCs/>
          <w:color w:val="auto"/>
          <w:szCs w:val="21"/>
          <w:highlight w:val="none"/>
        </w:rPr>
        <w:t>的报价明显低于其他通过符合性审查</w:t>
      </w:r>
      <w:r>
        <w:rPr>
          <w:rFonts w:hint="eastAsia" w:ascii="仿宋_GB2312" w:hAnsi="仿宋_GB2312" w:eastAsia="仿宋_GB2312" w:cs="仿宋_GB2312"/>
          <w:b/>
          <w:bCs/>
          <w:color w:val="auto"/>
          <w:szCs w:val="21"/>
          <w:highlight w:val="none"/>
          <w:lang w:eastAsia="zh-CN"/>
        </w:rPr>
        <w:t>投标人</w:t>
      </w:r>
      <w:r>
        <w:rPr>
          <w:rFonts w:hint="eastAsia" w:ascii="仿宋_GB2312" w:hAnsi="仿宋_GB2312" w:eastAsia="仿宋_GB2312" w:cs="仿宋_GB2312"/>
          <w:b/>
          <w:bCs/>
          <w:color w:val="auto"/>
          <w:szCs w:val="21"/>
          <w:highlight w:val="none"/>
        </w:rPr>
        <w:t>的报价，有可能影响履约的，且</w:t>
      </w:r>
      <w:r>
        <w:rPr>
          <w:rFonts w:hint="eastAsia" w:ascii="仿宋_GB2312" w:hAnsi="仿宋_GB2312" w:eastAsia="仿宋_GB2312" w:cs="仿宋_GB2312"/>
          <w:b/>
          <w:bCs/>
          <w:color w:val="auto"/>
          <w:szCs w:val="21"/>
          <w:highlight w:val="none"/>
          <w:lang w:eastAsia="zh-CN"/>
        </w:rPr>
        <w:t>投标人</w:t>
      </w:r>
      <w:r>
        <w:rPr>
          <w:rFonts w:hint="eastAsia" w:ascii="仿宋_GB2312" w:hAnsi="仿宋_GB2312" w:eastAsia="仿宋_GB2312" w:cs="仿宋_GB2312"/>
          <w:b/>
          <w:bCs/>
          <w:color w:val="auto"/>
          <w:szCs w:val="21"/>
          <w:highlight w:val="none"/>
        </w:rPr>
        <w:t>未按照规定证明其报价合理性的；</w:t>
      </w:r>
    </w:p>
    <w:p>
      <w:pPr>
        <w:adjustRightInd w:val="0"/>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（6）</w:t>
      </w:r>
      <w:r>
        <w:rPr>
          <w:rFonts w:hint="eastAsia" w:ascii="仿宋_GB2312" w:hAnsi="仿宋_GB2312" w:eastAsia="仿宋_GB2312" w:cs="仿宋_GB2312"/>
          <w:b/>
          <w:bCs/>
          <w:color w:val="auto"/>
          <w:szCs w:val="21"/>
          <w:highlight w:val="none"/>
          <w:lang w:eastAsia="zh-CN"/>
        </w:rPr>
        <w:t>投标人</w:t>
      </w:r>
      <w:r>
        <w:rPr>
          <w:rFonts w:hint="eastAsia" w:ascii="仿宋_GB2312" w:hAnsi="仿宋_GB2312" w:eastAsia="仿宋_GB2312" w:cs="仿宋_GB2312"/>
          <w:b/>
          <w:bCs/>
          <w:color w:val="auto"/>
          <w:szCs w:val="21"/>
          <w:highlight w:val="none"/>
        </w:rPr>
        <w:t>有串通投标、弄虚作假、行贿等违法行为的</w:t>
      </w:r>
      <w:r>
        <w:rPr>
          <w:rFonts w:hint="eastAsia" w:ascii="仿宋_GB2312" w:hAnsi="仿宋_GB2312" w:eastAsia="仿宋_GB2312" w:cs="仿宋_GB2312"/>
          <w:b/>
          <w:bCs/>
          <w:color w:val="auto"/>
          <w:szCs w:val="21"/>
          <w:highlight w:val="none"/>
          <w:lang w:val="en-US" w:eastAsia="zh-CN"/>
        </w:rPr>
        <w:t>；</w:t>
      </w:r>
    </w:p>
    <w:p>
      <w:pPr>
        <w:adjustRightInd w:val="0"/>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lang w:eastAsia="zh-CN"/>
        </w:rPr>
        <w:t>（</w:t>
      </w:r>
      <w:r>
        <w:rPr>
          <w:rFonts w:hint="eastAsia" w:ascii="仿宋_GB2312" w:hAnsi="仿宋_GB2312" w:eastAsia="仿宋_GB2312" w:cs="仿宋_GB2312"/>
          <w:b/>
          <w:bCs/>
          <w:color w:val="auto"/>
          <w:szCs w:val="21"/>
          <w:highlight w:val="none"/>
          <w:lang w:val="en-US" w:eastAsia="zh-CN"/>
        </w:rPr>
        <w:t>7）</w:t>
      </w:r>
      <w:r>
        <w:rPr>
          <w:rFonts w:hint="eastAsia" w:ascii="仿宋_GB2312" w:hAnsi="仿宋_GB2312" w:eastAsia="仿宋_GB2312" w:cs="仿宋_GB2312"/>
          <w:b/>
          <w:bCs/>
          <w:color w:val="auto"/>
          <w:szCs w:val="21"/>
          <w:highlight w:val="none"/>
        </w:rPr>
        <w:t>未按</w:t>
      </w:r>
      <w:r>
        <w:rPr>
          <w:rFonts w:hint="eastAsia" w:ascii="仿宋_GB2312" w:hAnsi="仿宋_GB2312" w:eastAsia="仿宋_GB2312" w:cs="仿宋_GB2312"/>
          <w:b/>
          <w:bCs/>
          <w:color w:val="auto"/>
          <w:szCs w:val="21"/>
          <w:highlight w:val="none"/>
          <w:lang w:val="en-US" w:eastAsia="zh-CN"/>
        </w:rPr>
        <w:t>招标文件</w:t>
      </w:r>
      <w:r>
        <w:rPr>
          <w:rFonts w:hint="eastAsia" w:ascii="仿宋_GB2312" w:hAnsi="仿宋_GB2312" w:eastAsia="仿宋_GB2312" w:cs="仿宋_GB2312"/>
          <w:b/>
          <w:bCs/>
          <w:color w:val="auto"/>
          <w:szCs w:val="21"/>
          <w:highlight w:val="none"/>
        </w:rPr>
        <w:t>的规定提交</w:t>
      </w:r>
      <w:r>
        <w:rPr>
          <w:rFonts w:hint="eastAsia" w:ascii="仿宋_GB2312" w:hAnsi="仿宋_GB2312" w:eastAsia="仿宋_GB2312" w:cs="仿宋_GB2312"/>
          <w:b/>
          <w:bCs/>
          <w:color w:val="auto"/>
          <w:szCs w:val="21"/>
          <w:highlight w:val="none"/>
          <w:lang w:eastAsia="zh-CN"/>
        </w:rPr>
        <w:t>投标保证金</w:t>
      </w:r>
      <w:r>
        <w:rPr>
          <w:rFonts w:hint="eastAsia" w:ascii="仿宋_GB2312" w:hAnsi="仿宋_GB2312" w:eastAsia="仿宋_GB2312" w:cs="仿宋_GB2312"/>
          <w:b/>
          <w:bCs/>
          <w:color w:val="auto"/>
          <w:szCs w:val="21"/>
          <w:highlight w:val="none"/>
        </w:rPr>
        <w:t>的；</w:t>
      </w:r>
    </w:p>
    <w:p>
      <w:pPr>
        <w:adjustRightInd w:val="0"/>
        <w:snapToGrid w:val="0"/>
        <w:spacing w:line="360" w:lineRule="auto"/>
        <w:rPr>
          <w:rFonts w:hint="eastAsia" w:ascii="仿宋_GB2312" w:hAnsi="仿宋_GB2312" w:eastAsia="仿宋_GB2312" w:cs="仿宋_GB2312"/>
          <w:b/>
          <w:bCs/>
          <w:color w:val="auto"/>
          <w:szCs w:val="21"/>
          <w:highlight w:val="none"/>
          <w:lang w:eastAsia="zh-CN"/>
        </w:rPr>
      </w:pPr>
      <w:r>
        <w:rPr>
          <w:rFonts w:hint="eastAsia" w:ascii="仿宋_GB2312" w:hAnsi="仿宋_GB2312" w:eastAsia="仿宋_GB2312" w:cs="仿宋_GB2312"/>
          <w:b/>
          <w:bCs/>
          <w:color w:val="auto"/>
          <w:szCs w:val="21"/>
          <w:highlight w:val="none"/>
          <w:lang w:eastAsia="zh-CN"/>
        </w:rPr>
        <w:t>（</w:t>
      </w:r>
      <w:r>
        <w:rPr>
          <w:rFonts w:hint="eastAsia" w:ascii="仿宋_GB2312" w:hAnsi="仿宋_GB2312" w:eastAsia="仿宋_GB2312" w:cs="仿宋_GB2312"/>
          <w:b/>
          <w:bCs/>
          <w:color w:val="auto"/>
          <w:szCs w:val="21"/>
          <w:highlight w:val="none"/>
          <w:lang w:val="en-US" w:eastAsia="zh-CN"/>
        </w:rPr>
        <w:t>8）投标有效期</w:t>
      </w:r>
      <w:r>
        <w:rPr>
          <w:rFonts w:hint="eastAsia" w:ascii="仿宋_GB2312" w:hAnsi="仿宋_GB2312" w:eastAsia="仿宋_GB2312" w:cs="仿宋_GB2312"/>
          <w:b/>
          <w:bCs/>
          <w:color w:val="auto"/>
          <w:szCs w:val="21"/>
          <w:highlight w:val="none"/>
        </w:rPr>
        <w:t>不足的</w:t>
      </w:r>
      <w:r>
        <w:rPr>
          <w:rFonts w:hint="eastAsia" w:ascii="仿宋_GB2312" w:hAnsi="仿宋_GB2312" w:eastAsia="仿宋_GB2312" w:cs="仿宋_GB2312"/>
          <w:b/>
          <w:bCs/>
          <w:color w:val="auto"/>
          <w:szCs w:val="21"/>
          <w:highlight w:val="none"/>
          <w:lang w:val="en-US" w:eastAsia="zh-CN"/>
        </w:rPr>
        <w:t>；</w:t>
      </w:r>
    </w:p>
    <w:p>
      <w:pPr>
        <w:adjustRightInd w:val="0"/>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lang w:eastAsia="zh-CN"/>
        </w:rPr>
        <w:t>（</w:t>
      </w:r>
      <w:r>
        <w:rPr>
          <w:rFonts w:hint="eastAsia" w:ascii="仿宋_GB2312" w:hAnsi="仿宋_GB2312" w:eastAsia="仿宋_GB2312" w:cs="仿宋_GB2312"/>
          <w:b/>
          <w:bCs/>
          <w:color w:val="auto"/>
          <w:szCs w:val="21"/>
          <w:highlight w:val="none"/>
          <w:lang w:val="en-US" w:eastAsia="zh-CN"/>
        </w:rPr>
        <w:t>9）</w:t>
      </w:r>
      <w:r>
        <w:rPr>
          <w:rFonts w:hint="eastAsia" w:ascii="仿宋_GB2312" w:hAnsi="仿宋_GB2312" w:eastAsia="仿宋_GB2312" w:cs="仿宋_GB2312"/>
          <w:b/>
          <w:bCs/>
          <w:color w:val="auto"/>
          <w:szCs w:val="21"/>
          <w:highlight w:val="none"/>
          <w:lang w:eastAsia="zh-CN"/>
        </w:rPr>
        <w:t>投标文件</w:t>
      </w:r>
      <w:r>
        <w:rPr>
          <w:rFonts w:hint="eastAsia" w:ascii="仿宋_GB2312" w:hAnsi="仿宋_GB2312" w:eastAsia="仿宋_GB2312" w:cs="仿宋_GB2312"/>
          <w:b/>
          <w:bCs/>
          <w:color w:val="auto"/>
          <w:szCs w:val="21"/>
          <w:highlight w:val="none"/>
        </w:rPr>
        <w:t>含有</w:t>
      </w:r>
      <w:r>
        <w:rPr>
          <w:rFonts w:hint="eastAsia" w:ascii="仿宋_GB2312" w:hAnsi="仿宋_GB2312" w:eastAsia="仿宋_GB2312" w:cs="仿宋_GB2312"/>
          <w:b/>
          <w:bCs/>
          <w:color w:val="auto"/>
          <w:szCs w:val="21"/>
          <w:highlight w:val="none"/>
          <w:lang w:eastAsia="zh-CN"/>
        </w:rPr>
        <w:t>招标人</w:t>
      </w:r>
      <w:r>
        <w:rPr>
          <w:rFonts w:hint="eastAsia" w:ascii="仿宋_GB2312" w:hAnsi="仿宋_GB2312" w:eastAsia="仿宋_GB2312" w:cs="仿宋_GB2312"/>
          <w:b/>
          <w:bCs/>
          <w:color w:val="auto"/>
          <w:szCs w:val="21"/>
          <w:highlight w:val="none"/>
        </w:rPr>
        <w:t>不能接受的附加条件的；</w:t>
      </w:r>
    </w:p>
    <w:p>
      <w:pPr>
        <w:adjustRightInd w:val="0"/>
        <w:snapToGrid w:val="0"/>
        <w:spacing w:line="360" w:lineRule="auto"/>
        <w:rPr>
          <w:rFonts w:hint="eastAsia" w:ascii="仿宋_GB2312" w:hAnsi="仿宋_GB2312" w:eastAsia="仿宋_GB2312" w:cs="仿宋_GB2312"/>
          <w:b/>
          <w:bCs/>
          <w:color w:val="auto"/>
          <w:szCs w:val="21"/>
          <w:highlight w:val="none"/>
          <w:lang w:eastAsia="zh-CN"/>
        </w:rPr>
      </w:pPr>
      <w:r>
        <w:rPr>
          <w:rFonts w:hint="eastAsia" w:ascii="仿宋_GB2312" w:hAnsi="仿宋_GB2312" w:eastAsia="仿宋_GB2312" w:cs="仿宋_GB2312"/>
          <w:b/>
          <w:bCs/>
          <w:color w:val="auto"/>
          <w:szCs w:val="21"/>
          <w:highlight w:val="none"/>
        </w:rPr>
        <w:t>（</w:t>
      </w:r>
      <w:r>
        <w:rPr>
          <w:rFonts w:hint="eastAsia" w:ascii="仿宋_GB2312" w:hAnsi="仿宋_GB2312" w:eastAsia="仿宋_GB2312" w:cs="仿宋_GB2312"/>
          <w:b/>
          <w:bCs/>
          <w:color w:val="auto"/>
          <w:szCs w:val="21"/>
          <w:highlight w:val="none"/>
          <w:lang w:val="en-US" w:eastAsia="zh-CN"/>
        </w:rPr>
        <w:t>10</w:t>
      </w:r>
      <w:r>
        <w:rPr>
          <w:rFonts w:hint="eastAsia" w:ascii="仿宋_GB2312" w:hAnsi="仿宋_GB2312" w:eastAsia="仿宋_GB2312" w:cs="仿宋_GB2312"/>
          <w:b/>
          <w:bCs/>
          <w:color w:val="auto"/>
          <w:szCs w:val="21"/>
          <w:highlight w:val="none"/>
        </w:rPr>
        <w:t>）属于法律、法规和</w:t>
      </w:r>
      <w:r>
        <w:rPr>
          <w:rFonts w:hint="eastAsia" w:ascii="仿宋_GB2312" w:hAnsi="仿宋_GB2312" w:eastAsia="仿宋_GB2312" w:cs="仿宋_GB2312"/>
          <w:b/>
          <w:bCs/>
          <w:color w:val="auto"/>
          <w:szCs w:val="21"/>
          <w:highlight w:val="none"/>
          <w:lang w:val="en-US" w:eastAsia="zh-CN"/>
        </w:rPr>
        <w:t>招标文件</w:t>
      </w:r>
      <w:r>
        <w:rPr>
          <w:rFonts w:hint="eastAsia" w:ascii="仿宋_GB2312" w:hAnsi="仿宋_GB2312" w:eastAsia="仿宋_GB2312" w:cs="仿宋_GB2312"/>
          <w:b/>
          <w:bCs/>
          <w:color w:val="auto"/>
          <w:szCs w:val="21"/>
          <w:highlight w:val="none"/>
        </w:rPr>
        <w:t>规定的其他</w:t>
      </w:r>
      <w:r>
        <w:rPr>
          <w:rFonts w:hint="eastAsia" w:ascii="仿宋_GB2312" w:hAnsi="仿宋_GB2312" w:eastAsia="仿宋_GB2312" w:cs="仿宋_GB2312"/>
          <w:b/>
          <w:bCs/>
          <w:color w:val="auto"/>
          <w:szCs w:val="21"/>
          <w:highlight w:val="none"/>
          <w:lang w:eastAsia="zh-CN"/>
        </w:rPr>
        <w:t>投标文件</w:t>
      </w:r>
      <w:r>
        <w:rPr>
          <w:rFonts w:hint="eastAsia" w:ascii="仿宋_GB2312" w:hAnsi="仿宋_GB2312" w:eastAsia="仿宋_GB2312" w:cs="仿宋_GB2312"/>
          <w:b/>
          <w:bCs/>
          <w:color w:val="auto"/>
          <w:szCs w:val="21"/>
          <w:highlight w:val="none"/>
        </w:rPr>
        <w:t>无效情形</w:t>
      </w:r>
      <w:r>
        <w:rPr>
          <w:rFonts w:hint="eastAsia" w:ascii="仿宋_GB2312" w:hAnsi="仿宋_GB2312" w:eastAsia="仿宋_GB2312" w:cs="仿宋_GB2312"/>
          <w:b/>
          <w:bCs/>
          <w:color w:val="auto"/>
          <w:szCs w:val="21"/>
          <w:highlight w:val="none"/>
          <w:lang w:eastAsia="zh-CN"/>
        </w:rPr>
        <w:t>。</w:t>
      </w:r>
    </w:p>
    <w:p>
      <w:pPr>
        <w:adjustRightInd w:val="0"/>
        <w:snapToGrid w:val="0"/>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lang w:val="en-US" w:eastAsia="zh-CN"/>
        </w:rPr>
        <w:t xml:space="preserve">26.3 </w:t>
      </w:r>
      <w:r>
        <w:rPr>
          <w:rFonts w:hint="eastAsia" w:ascii="仿宋_GB2312" w:hAnsi="仿宋_GB2312" w:eastAsia="仿宋_GB2312" w:cs="仿宋_GB2312"/>
          <w:b/>
          <w:bCs/>
          <w:color w:val="auto"/>
          <w:szCs w:val="21"/>
          <w:highlight w:val="none"/>
        </w:rPr>
        <w:t>有下列情形之一的，视为</w:t>
      </w:r>
      <w:r>
        <w:rPr>
          <w:rFonts w:hint="eastAsia" w:ascii="仿宋_GB2312" w:hAnsi="仿宋_GB2312" w:eastAsia="仿宋_GB2312" w:cs="仿宋_GB2312"/>
          <w:b/>
          <w:bCs/>
          <w:color w:val="auto"/>
          <w:szCs w:val="21"/>
          <w:highlight w:val="none"/>
          <w:lang w:val="en-US" w:eastAsia="zh-CN"/>
        </w:rPr>
        <w:t>投标人</w:t>
      </w:r>
      <w:r>
        <w:rPr>
          <w:rFonts w:hint="eastAsia" w:ascii="仿宋_GB2312" w:hAnsi="仿宋_GB2312" w:eastAsia="仿宋_GB2312" w:cs="仿宋_GB2312"/>
          <w:b/>
          <w:bCs/>
          <w:color w:val="auto"/>
          <w:szCs w:val="21"/>
          <w:highlight w:val="none"/>
        </w:rPr>
        <w:t>串通投标，其</w:t>
      </w:r>
      <w:r>
        <w:rPr>
          <w:rFonts w:hint="eastAsia" w:ascii="仿宋_GB2312" w:hAnsi="仿宋_GB2312" w:eastAsia="仿宋_GB2312" w:cs="仿宋_GB2312"/>
          <w:b/>
          <w:bCs/>
          <w:color w:val="auto"/>
          <w:szCs w:val="21"/>
          <w:highlight w:val="none"/>
          <w:lang w:val="en-US" w:eastAsia="zh-CN"/>
        </w:rPr>
        <w:t>投标文件</w:t>
      </w:r>
      <w:r>
        <w:rPr>
          <w:rFonts w:hint="eastAsia" w:ascii="仿宋_GB2312" w:hAnsi="仿宋_GB2312" w:eastAsia="仿宋_GB2312" w:cs="仿宋_GB2312"/>
          <w:b/>
          <w:bCs/>
          <w:color w:val="auto"/>
          <w:szCs w:val="21"/>
          <w:highlight w:val="none"/>
        </w:rPr>
        <w:t>无效：</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lang w:eastAsia="zh-CN"/>
        </w:rPr>
        <w:t>（</w:t>
      </w:r>
      <w:r>
        <w:rPr>
          <w:rFonts w:hint="eastAsia" w:ascii="仿宋_GB2312" w:hAnsi="仿宋_GB2312" w:eastAsia="仿宋_GB2312" w:cs="仿宋_GB2312"/>
          <w:b/>
          <w:bCs/>
          <w:color w:val="auto"/>
          <w:szCs w:val="21"/>
          <w:highlight w:val="none"/>
          <w:lang w:val="en-US" w:eastAsia="zh-CN"/>
        </w:rPr>
        <w:t>1）</w:t>
      </w:r>
      <w:r>
        <w:rPr>
          <w:rFonts w:hint="eastAsia" w:ascii="仿宋_GB2312" w:hAnsi="仿宋_GB2312" w:eastAsia="仿宋_GB2312" w:cs="仿宋_GB2312"/>
          <w:b/>
          <w:bCs/>
          <w:color w:val="auto"/>
          <w:szCs w:val="21"/>
          <w:highlight w:val="none"/>
        </w:rPr>
        <w:t>不同</w:t>
      </w:r>
      <w:r>
        <w:rPr>
          <w:rFonts w:hint="eastAsia" w:ascii="仿宋_GB2312" w:hAnsi="仿宋_GB2312" w:eastAsia="仿宋_GB2312" w:cs="仿宋_GB2312"/>
          <w:b/>
          <w:bCs/>
          <w:color w:val="auto"/>
          <w:szCs w:val="21"/>
          <w:highlight w:val="none"/>
          <w:lang w:val="en-US" w:eastAsia="zh-CN"/>
        </w:rPr>
        <w:t>投标人</w:t>
      </w:r>
      <w:r>
        <w:rPr>
          <w:rFonts w:hint="eastAsia" w:ascii="仿宋_GB2312" w:hAnsi="仿宋_GB2312" w:eastAsia="仿宋_GB2312" w:cs="仿宋_GB2312"/>
          <w:b/>
          <w:bCs/>
          <w:color w:val="auto"/>
          <w:szCs w:val="21"/>
          <w:highlight w:val="none"/>
        </w:rPr>
        <w:t>的</w:t>
      </w:r>
      <w:r>
        <w:rPr>
          <w:rFonts w:hint="eastAsia" w:ascii="仿宋_GB2312" w:hAnsi="仿宋_GB2312" w:eastAsia="仿宋_GB2312" w:cs="仿宋_GB2312"/>
          <w:b/>
          <w:bCs/>
          <w:color w:val="auto"/>
          <w:szCs w:val="21"/>
          <w:highlight w:val="none"/>
          <w:lang w:val="en-US" w:eastAsia="zh-CN"/>
        </w:rPr>
        <w:t>投标文件</w:t>
      </w:r>
      <w:r>
        <w:rPr>
          <w:rFonts w:hint="eastAsia" w:ascii="仿宋_GB2312" w:hAnsi="仿宋_GB2312" w:eastAsia="仿宋_GB2312" w:cs="仿宋_GB2312"/>
          <w:b/>
          <w:bCs/>
          <w:color w:val="auto"/>
          <w:szCs w:val="21"/>
          <w:highlight w:val="none"/>
        </w:rPr>
        <w:t>由同一单位或者个人编制；</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lang w:eastAsia="zh-CN"/>
        </w:rPr>
        <w:t>（</w:t>
      </w:r>
      <w:r>
        <w:rPr>
          <w:rFonts w:hint="eastAsia" w:ascii="仿宋_GB2312" w:hAnsi="仿宋_GB2312" w:eastAsia="仿宋_GB2312" w:cs="仿宋_GB2312"/>
          <w:b/>
          <w:bCs/>
          <w:color w:val="auto"/>
          <w:szCs w:val="21"/>
          <w:highlight w:val="none"/>
          <w:lang w:val="en-US" w:eastAsia="zh-CN"/>
        </w:rPr>
        <w:t>2）</w:t>
      </w:r>
      <w:r>
        <w:rPr>
          <w:rFonts w:hint="eastAsia" w:ascii="仿宋_GB2312" w:hAnsi="仿宋_GB2312" w:eastAsia="仿宋_GB2312" w:cs="仿宋_GB2312"/>
          <w:b/>
          <w:bCs/>
          <w:color w:val="auto"/>
          <w:szCs w:val="21"/>
          <w:highlight w:val="none"/>
        </w:rPr>
        <w:t>不同</w:t>
      </w:r>
      <w:r>
        <w:rPr>
          <w:rFonts w:hint="eastAsia" w:ascii="仿宋_GB2312" w:hAnsi="仿宋_GB2312" w:eastAsia="仿宋_GB2312" w:cs="仿宋_GB2312"/>
          <w:b/>
          <w:bCs/>
          <w:color w:val="auto"/>
          <w:szCs w:val="21"/>
          <w:highlight w:val="none"/>
          <w:lang w:val="en-US" w:eastAsia="zh-CN"/>
        </w:rPr>
        <w:t>投标人</w:t>
      </w:r>
      <w:r>
        <w:rPr>
          <w:rFonts w:hint="eastAsia" w:ascii="仿宋_GB2312" w:hAnsi="仿宋_GB2312" w:eastAsia="仿宋_GB2312" w:cs="仿宋_GB2312"/>
          <w:b/>
          <w:bCs/>
          <w:color w:val="auto"/>
          <w:szCs w:val="21"/>
          <w:highlight w:val="none"/>
        </w:rPr>
        <w:t>委托同一单位或者个人办理</w:t>
      </w:r>
      <w:r>
        <w:rPr>
          <w:rFonts w:hint="eastAsia" w:ascii="仿宋_GB2312" w:hAnsi="仿宋_GB2312" w:eastAsia="仿宋_GB2312" w:cs="仿宋_GB2312"/>
          <w:b/>
          <w:bCs/>
          <w:color w:val="auto"/>
          <w:szCs w:val="21"/>
          <w:highlight w:val="none"/>
          <w:lang w:val="en-US" w:eastAsia="zh-CN"/>
        </w:rPr>
        <w:t>询价</w:t>
      </w:r>
      <w:r>
        <w:rPr>
          <w:rFonts w:hint="eastAsia" w:ascii="仿宋_GB2312" w:hAnsi="仿宋_GB2312" w:eastAsia="仿宋_GB2312" w:cs="仿宋_GB2312"/>
          <w:b/>
          <w:bCs/>
          <w:color w:val="auto"/>
          <w:szCs w:val="21"/>
          <w:highlight w:val="none"/>
        </w:rPr>
        <w:t>事宜；</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lang w:eastAsia="zh-CN"/>
        </w:rPr>
        <w:t>（</w:t>
      </w:r>
      <w:r>
        <w:rPr>
          <w:rFonts w:hint="eastAsia" w:ascii="仿宋_GB2312" w:hAnsi="仿宋_GB2312" w:eastAsia="仿宋_GB2312" w:cs="仿宋_GB2312"/>
          <w:b/>
          <w:bCs/>
          <w:color w:val="auto"/>
          <w:szCs w:val="21"/>
          <w:highlight w:val="none"/>
          <w:lang w:val="en-US" w:eastAsia="zh-CN"/>
        </w:rPr>
        <w:t>3）</w:t>
      </w:r>
      <w:r>
        <w:rPr>
          <w:rFonts w:hint="eastAsia" w:ascii="仿宋_GB2312" w:hAnsi="仿宋_GB2312" w:eastAsia="仿宋_GB2312" w:cs="仿宋_GB2312"/>
          <w:b/>
          <w:bCs/>
          <w:color w:val="auto"/>
          <w:szCs w:val="21"/>
          <w:highlight w:val="none"/>
        </w:rPr>
        <w:t>不同</w:t>
      </w:r>
      <w:r>
        <w:rPr>
          <w:rFonts w:hint="eastAsia" w:ascii="仿宋_GB2312" w:hAnsi="仿宋_GB2312" w:eastAsia="仿宋_GB2312" w:cs="仿宋_GB2312"/>
          <w:b/>
          <w:bCs/>
          <w:color w:val="auto"/>
          <w:szCs w:val="21"/>
          <w:highlight w:val="none"/>
          <w:lang w:val="en-US" w:eastAsia="zh-CN"/>
        </w:rPr>
        <w:t>投标人</w:t>
      </w:r>
      <w:r>
        <w:rPr>
          <w:rFonts w:hint="eastAsia" w:ascii="仿宋_GB2312" w:hAnsi="仿宋_GB2312" w:eastAsia="仿宋_GB2312" w:cs="仿宋_GB2312"/>
          <w:b/>
          <w:bCs/>
          <w:color w:val="auto"/>
          <w:szCs w:val="21"/>
          <w:highlight w:val="none"/>
        </w:rPr>
        <w:t>的</w:t>
      </w:r>
      <w:r>
        <w:rPr>
          <w:rFonts w:hint="eastAsia" w:ascii="仿宋_GB2312" w:hAnsi="仿宋_GB2312" w:eastAsia="仿宋_GB2312" w:cs="仿宋_GB2312"/>
          <w:b/>
          <w:bCs/>
          <w:color w:val="auto"/>
          <w:szCs w:val="21"/>
          <w:highlight w:val="none"/>
          <w:lang w:val="en-US" w:eastAsia="zh-CN"/>
        </w:rPr>
        <w:t>投标文件</w:t>
      </w:r>
      <w:r>
        <w:rPr>
          <w:rFonts w:hint="eastAsia" w:ascii="仿宋_GB2312" w:hAnsi="仿宋_GB2312" w:eastAsia="仿宋_GB2312" w:cs="仿宋_GB2312"/>
          <w:b/>
          <w:bCs/>
          <w:color w:val="auto"/>
          <w:szCs w:val="21"/>
          <w:highlight w:val="none"/>
        </w:rPr>
        <w:t>载明的项目管理成员或者联系人员为同一人；</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lang w:eastAsia="zh-CN"/>
        </w:rPr>
        <w:t>（</w:t>
      </w:r>
      <w:r>
        <w:rPr>
          <w:rFonts w:hint="eastAsia" w:ascii="仿宋_GB2312" w:hAnsi="仿宋_GB2312" w:eastAsia="仿宋_GB2312" w:cs="仿宋_GB2312"/>
          <w:b/>
          <w:bCs/>
          <w:color w:val="auto"/>
          <w:szCs w:val="21"/>
          <w:highlight w:val="none"/>
          <w:lang w:val="en-US" w:eastAsia="zh-CN"/>
        </w:rPr>
        <w:t>4）</w:t>
      </w:r>
      <w:r>
        <w:rPr>
          <w:rFonts w:hint="eastAsia" w:ascii="仿宋_GB2312" w:hAnsi="仿宋_GB2312" w:eastAsia="仿宋_GB2312" w:cs="仿宋_GB2312"/>
          <w:b/>
          <w:bCs/>
          <w:color w:val="auto"/>
          <w:szCs w:val="21"/>
          <w:highlight w:val="none"/>
        </w:rPr>
        <w:t>不同</w:t>
      </w:r>
      <w:r>
        <w:rPr>
          <w:rFonts w:hint="eastAsia" w:ascii="仿宋_GB2312" w:hAnsi="仿宋_GB2312" w:eastAsia="仿宋_GB2312" w:cs="仿宋_GB2312"/>
          <w:b/>
          <w:bCs/>
          <w:color w:val="auto"/>
          <w:szCs w:val="21"/>
          <w:highlight w:val="none"/>
          <w:lang w:val="en-US" w:eastAsia="zh-CN"/>
        </w:rPr>
        <w:t>投标人</w:t>
      </w:r>
      <w:r>
        <w:rPr>
          <w:rFonts w:hint="eastAsia" w:ascii="仿宋_GB2312" w:hAnsi="仿宋_GB2312" w:eastAsia="仿宋_GB2312" w:cs="仿宋_GB2312"/>
          <w:b/>
          <w:bCs/>
          <w:color w:val="auto"/>
          <w:szCs w:val="21"/>
          <w:highlight w:val="none"/>
        </w:rPr>
        <w:t>的</w:t>
      </w:r>
      <w:r>
        <w:rPr>
          <w:rFonts w:hint="eastAsia" w:ascii="仿宋_GB2312" w:hAnsi="仿宋_GB2312" w:eastAsia="仿宋_GB2312" w:cs="仿宋_GB2312"/>
          <w:b/>
          <w:bCs/>
          <w:color w:val="auto"/>
          <w:szCs w:val="21"/>
          <w:highlight w:val="none"/>
          <w:lang w:val="en-US" w:eastAsia="zh-CN"/>
        </w:rPr>
        <w:t>投标文件</w:t>
      </w:r>
      <w:r>
        <w:rPr>
          <w:rFonts w:hint="eastAsia" w:ascii="仿宋_GB2312" w:hAnsi="仿宋_GB2312" w:eastAsia="仿宋_GB2312" w:cs="仿宋_GB2312"/>
          <w:b/>
          <w:bCs/>
          <w:color w:val="auto"/>
          <w:szCs w:val="21"/>
          <w:highlight w:val="none"/>
        </w:rPr>
        <w:t>异常一致或者</w:t>
      </w:r>
      <w:r>
        <w:rPr>
          <w:rFonts w:hint="eastAsia" w:ascii="仿宋_GB2312" w:hAnsi="仿宋_GB2312" w:eastAsia="仿宋_GB2312" w:cs="仿宋_GB2312"/>
          <w:b/>
          <w:bCs/>
          <w:color w:val="auto"/>
          <w:szCs w:val="21"/>
          <w:highlight w:val="none"/>
          <w:lang w:val="en-US" w:eastAsia="zh-CN"/>
        </w:rPr>
        <w:t>投标报价</w:t>
      </w:r>
      <w:r>
        <w:rPr>
          <w:rFonts w:hint="eastAsia" w:ascii="仿宋_GB2312" w:hAnsi="仿宋_GB2312" w:eastAsia="仿宋_GB2312" w:cs="仿宋_GB2312"/>
          <w:b/>
          <w:bCs/>
          <w:color w:val="auto"/>
          <w:szCs w:val="21"/>
          <w:highlight w:val="none"/>
        </w:rPr>
        <w:t>呈规律性差异；</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仿宋_GB2312" w:hAnsi="仿宋_GB2312" w:eastAsia="仿宋_GB2312" w:cs="仿宋_GB2312"/>
          <w:b/>
          <w:bCs/>
          <w:color w:val="auto"/>
          <w:szCs w:val="21"/>
          <w:highlight w:val="none"/>
          <w:lang w:eastAsia="zh-CN"/>
        </w:rPr>
      </w:pPr>
      <w:r>
        <w:rPr>
          <w:rFonts w:hint="eastAsia" w:ascii="仿宋_GB2312" w:hAnsi="仿宋_GB2312" w:eastAsia="仿宋_GB2312" w:cs="仿宋_GB2312"/>
          <w:b/>
          <w:bCs/>
          <w:color w:val="auto"/>
          <w:szCs w:val="21"/>
          <w:highlight w:val="none"/>
          <w:lang w:eastAsia="zh-CN"/>
        </w:rPr>
        <w:t>（</w:t>
      </w:r>
      <w:r>
        <w:rPr>
          <w:rFonts w:hint="eastAsia" w:ascii="仿宋_GB2312" w:hAnsi="仿宋_GB2312" w:eastAsia="仿宋_GB2312" w:cs="仿宋_GB2312"/>
          <w:b/>
          <w:bCs/>
          <w:color w:val="auto"/>
          <w:szCs w:val="21"/>
          <w:highlight w:val="none"/>
          <w:lang w:val="en-US" w:eastAsia="zh-CN"/>
        </w:rPr>
        <w:t>5）</w:t>
      </w:r>
      <w:r>
        <w:rPr>
          <w:rFonts w:hint="eastAsia" w:ascii="仿宋_GB2312" w:hAnsi="仿宋_GB2312" w:eastAsia="仿宋_GB2312" w:cs="仿宋_GB2312"/>
          <w:b/>
          <w:bCs/>
          <w:color w:val="auto"/>
          <w:szCs w:val="21"/>
          <w:highlight w:val="none"/>
          <w:lang w:eastAsia="zh-CN"/>
        </w:rPr>
        <w:t>不同</w:t>
      </w:r>
      <w:r>
        <w:rPr>
          <w:rFonts w:hint="eastAsia" w:ascii="仿宋_GB2312" w:hAnsi="仿宋_GB2312" w:eastAsia="仿宋_GB2312" w:cs="仿宋_GB2312"/>
          <w:b/>
          <w:bCs/>
          <w:color w:val="auto"/>
          <w:szCs w:val="21"/>
          <w:highlight w:val="none"/>
          <w:lang w:val="en-US" w:eastAsia="zh-CN"/>
        </w:rPr>
        <w:t>投标人</w:t>
      </w:r>
      <w:r>
        <w:rPr>
          <w:rFonts w:hint="eastAsia" w:ascii="仿宋_GB2312" w:hAnsi="仿宋_GB2312" w:eastAsia="仿宋_GB2312" w:cs="仿宋_GB2312"/>
          <w:b/>
          <w:bCs/>
          <w:color w:val="auto"/>
          <w:szCs w:val="21"/>
          <w:highlight w:val="none"/>
          <w:lang w:eastAsia="zh-CN"/>
        </w:rPr>
        <w:t>的</w:t>
      </w:r>
      <w:r>
        <w:rPr>
          <w:rFonts w:hint="eastAsia" w:ascii="仿宋_GB2312" w:hAnsi="仿宋_GB2312" w:eastAsia="仿宋_GB2312" w:cs="仿宋_GB2312"/>
          <w:b/>
          <w:bCs/>
          <w:color w:val="auto"/>
          <w:szCs w:val="21"/>
          <w:highlight w:val="none"/>
          <w:lang w:val="en-US" w:eastAsia="zh-CN"/>
        </w:rPr>
        <w:t>投标文件</w:t>
      </w:r>
      <w:r>
        <w:rPr>
          <w:rFonts w:hint="eastAsia" w:ascii="仿宋_GB2312" w:hAnsi="仿宋_GB2312" w:eastAsia="仿宋_GB2312" w:cs="仿宋_GB2312"/>
          <w:b/>
          <w:bCs/>
          <w:color w:val="auto"/>
          <w:szCs w:val="21"/>
          <w:highlight w:val="none"/>
          <w:lang w:eastAsia="zh-CN"/>
        </w:rPr>
        <w:t>相互混装；</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default" w:ascii="仿宋_GB2312" w:hAnsi="仿宋_GB2312" w:eastAsia="仿宋_GB2312" w:cs="仿宋_GB2312"/>
          <w:b/>
          <w:bCs/>
          <w:color w:val="auto"/>
          <w:szCs w:val="21"/>
          <w:highlight w:val="none"/>
          <w:lang w:val="en-US" w:eastAsia="zh-CN"/>
        </w:rPr>
      </w:pPr>
      <w:r>
        <w:rPr>
          <w:rFonts w:hint="eastAsia" w:ascii="仿宋_GB2312" w:hAnsi="仿宋_GB2312" w:eastAsia="仿宋_GB2312" w:cs="仿宋_GB2312"/>
          <w:b/>
          <w:bCs/>
          <w:color w:val="auto"/>
          <w:szCs w:val="21"/>
          <w:highlight w:val="none"/>
          <w:lang w:eastAsia="zh-CN"/>
        </w:rPr>
        <w:t>（</w:t>
      </w:r>
      <w:r>
        <w:rPr>
          <w:rFonts w:hint="eastAsia" w:ascii="仿宋_GB2312" w:hAnsi="仿宋_GB2312" w:eastAsia="仿宋_GB2312" w:cs="仿宋_GB2312"/>
          <w:b/>
          <w:bCs/>
          <w:color w:val="auto"/>
          <w:szCs w:val="21"/>
          <w:highlight w:val="none"/>
          <w:lang w:val="en-US" w:eastAsia="zh-CN"/>
        </w:rPr>
        <w:t>6）</w:t>
      </w:r>
      <w:r>
        <w:rPr>
          <w:rFonts w:hint="eastAsia" w:ascii="仿宋_GB2312" w:hAnsi="仿宋_GB2312" w:eastAsia="仿宋_GB2312" w:cs="仿宋_GB2312"/>
          <w:b/>
          <w:bCs/>
          <w:color w:val="auto"/>
          <w:szCs w:val="21"/>
          <w:highlight w:val="none"/>
          <w:lang w:eastAsia="zh-CN"/>
        </w:rPr>
        <w:t>不同</w:t>
      </w:r>
      <w:r>
        <w:rPr>
          <w:rFonts w:hint="eastAsia" w:ascii="仿宋_GB2312" w:hAnsi="仿宋_GB2312" w:eastAsia="仿宋_GB2312" w:cs="仿宋_GB2312"/>
          <w:b/>
          <w:bCs/>
          <w:color w:val="auto"/>
          <w:szCs w:val="21"/>
          <w:highlight w:val="none"/>
          <w:lang w:val="en-US" w:eastAsia="zh-CN"/>
        </w:rPr>
        <w:t>投标人</w:t>
      </w:r>
      <w:r>
        <w:rPr>
          <w:rFonts w:hint="eastAsia" w:ascii="仿宋_GB2312" w:hAnsi="仿宋_GB2312" w:eastAsia="仿宋_GB2312" w:cs="仿宋_GB2312"/>
          <w:b/>
          <w:bCs/>
          <w:color w:val="auto"/>
          <w:szCs w:val="21"/>
          <w:highlight w:val="none"/>
          <w:lang w:eastAsia="zh-CN"/>
        </w:rPr>
        <w:t>的</w:t>
      </w:r>
      <w:r>
        <w:rPr>
          <w:rFonts w:hint="eastAsia" w:ascii="仿宋_GB2312" w:hAnsi="仿宋_GB2312" w:eastAsia="仿宋_GB2312" w:cs="仿宋_GB2312"/>
          <w:b/>
          <w:bCs/>
          <w:color w:val="auto"/>
          <w:szCs w:val="21"/>
          <w:highlight w:val="none"/>
          <w:lang w:val="en-US" w:eastAsia="zh-CN"/>
        </w:rPr>
        <w:t>投标保证金</w:t>
      </w:r>
      <w:r>
        <w:rPr>
          <w:rFonts w:hint="eastAsia" w:ascii="仿宋_GB2312" w:hAnsi="仿宋_GB2312" w:eastAsia="仿宋_GB2312" w:cs="仿宋_GB2312"/>
          <w:b/>
          <w:bCs/>
          <w:color w:val="auto"/>
          <w:szCs w:val="21"/>
          <w:highlight w:val="none"/>
          <w:lang w:eastAsia="zh-CN"/>
        </w:rPr>
        <w:t>从同一单位或者个人的账户转出。</w:t>
      </w:r>
    </w:p>
    <w:p>
      <w:pPr>
        <w:adjustRightInd w:val="0"/>
        <w:snapToGrid w:val="0"/>
        <w:spacing w:line="360" w:lineRule="auto"/>
        <w:rPr>
          <w:rFonts w:hint="eastAsia" w:ascii="仿宋_GB2312" w:hAnsi="仿宋_GB2312" w:eastAsia="仿宋_GB2312" w:cs="仿宋_GB2312"/>
          <w:b/>
          <w:color w:val="auto"/>
          <w:szCs w:val="21"/>
          <w:highlight w:val="none"/>
          <w:lang w:eastAsia="zh-CN"/>
        </w:rPr>
      </w:pPr>
      <w:r>
        <w:rPr>
          <w:rFonts w:hint="eastAsia" w:ascii="仿宋_GB2312" w:hAnsi="仿宋_GB2312" w:eastAsia="仿宋_GB2312" w:cs="仿宋_GB2312"/>
          <w:b/>
          <w:color w:val="auto"/>
          <w:szCs w:val="21"/>
          <w:highlight w:val="none"/>
        </w:rPr>
        <w:t>2</w:t>
      </w:r>
      <w:r>
        <w:rPr>
          <w:rFonts w:hint="eastAsia" w:ascii="仿宋_GB2312" w:hAnsi="仿宋_GB2312" w:eastAsia="仿宋_GB2312" w:cs="仿宋_GB2312"/>
          <w:b/>
          <w:color w:val="auto"/>
          <w:szCs w:val="21"/>
          <w:highlight w:val="none"/>
          <w:lang w:val="en-US" w:eastAsia="zh-CN"/>
        </w:rPr>
        <w:t>7</w:t>
      </w:r>
      <w:r>
        <w:rPr>
          <w:rFonts w:hint="eastAsia" w:ascii="仿宋_GB2312" w:hAnsi="仿宋_GB2312" w:eastAsia="仿宋_GB2312" w:cs="仿宋_GB2312"/>
          <w:b/>
          <w:color w:val="auto"/>
          <w:szCs w:val="21"/>
          <w:highlight w:val="none"/>
        </w:rPr>
        <w:t>.比较与评</w:t>
      </w:r>
      <w:r>
        <w:rPr>
          <w:rFonts w:hint="eastAsia" w:ascii="仿宋_GB2312" w:hAnsi="仿宋_GB2312" w:eastAsia="仿宋_GB2312" w:cs="仿宋_GB2312"/>
          <w:b/>
          <w:color w:val="auto"/>
          <w:szCs w:val="21"/>
          <w:highlight w:val="none"/>
          <w:lang w:val="en-US" w:eastAsia="zh-CN"/>
        </w:rPr>
        <w:t>审</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7</w:t>
      </w:r>
      <w:r>
        <w:rPr>
          <w:rFonts w:hint="eastAsia" w:ascii="仿宋_GB2312" w:hAnsi="仿宋_GB2312" w:eastAsia="仿宋_GB2312" w:cs="仿宋_GB2312"/>
          <w:color w:val="auto"/>
          <w:szCs w:val="21"/>
          <w:highlight w:val="none"/>
        </w:rPr>
        <w:t>.1经符合性审查合格的</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评审</w:t>
      </w:r>
      <w:r>
        <w:rPr>
          <w:rFonts w:hint="eastAsia" w:ascii="仿宋_GB2312" w:hAnsi="仿宋_GB2312" w:eastAsia="仿宋_GB2312" w:cs="仿宋_GB2312"/>
          <w:color w:val="auto"/>
          <w:szCs w:val="21"/>
          <w:highlight w:val="none"/>
        </w:rPr>
        <w:t>小组将根据</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须知表2</w:t>
      </w:r>
      <w:r>
        <w:rPr>
          <w:rFonts w:hint="eastAsia" w:ascii="仿宋_GB2312" w:hAnsi="仿宋_GB2312" w:eastAsia="仿宋_GB2312" w:cs="仿宋_GB2312"/>
          <w:color w:val="auto"/>
          <w:szCs w:val="21"/>
          <w:highlight w:val="none"/>
          <w:lang w:val="en-US" w:eastAsia="zh-CN"/>
        </w:rPr>
        <w:t>7</w:t>
      </w:r>
      <w:r>
        <w:rPr>
          <w:rFonts w:hint="eastAsia" w:ascii="仿宋_GB2312" w:hAnsi="仿宋_GB2312" w:eastAsia="仿宋_GB2312" w:cs="仿宋_GB2312"/>
          <w:color w:val="auto"/>
          <w:szCs w:val="21"/>
          <w:highlight w:val="none"/>
        </w:rPr>
        <w:t>.1款规定的评</w:t>
      </w:r>
      <w:r>
        <w:rPr>
          <w:rFonts w:hint="eastAsia" w:ascii="仿宋_GB2312" w:hAnsi="仿宋_GB2312" w:eastAsia="仿宋_GB2312" w:cs="仿宋_GB2312"/>
          <w:color w:val="auto"/>
          <w:szCs w:val="21"/>
          <w:highlight w:val="none"/>
          <w:lang w:val="en-US" w:eastAsia="zh-CN"/>
        </w:rPr>
        <w:t>审方法</w:t>
      </w:r>
      <w:r>
        <w:rPr>
          <w:rFonts w:hint="eastAsia" w:ascii="仿宋_GB2312" w:hAnsi="仿宋_GB2312" w:eastAsia="仿宋_GB2312" w:cs="仿宋_GB2312"/>
          <w:color w:val="auto"/>
          <w:szCs w:val="21"/>
          <w:highlight w:val="none"/>
        </w:rPr>
        <w:t>，对其作进一步的比较和评</w:t>
      </w:r>
      <w:r>
        <w:rPr>
          <w:rFonts w:hint="eastAsia" w:ascii="仿宋_GB2312" w:hAnsi="仿宋_GB2312" w:eastAsia="仿宋_GB2312" w:cs="仿宋_GB2312"/>
          <w:color w:val="auto"/>
          <w:szCs w:val="21"/>
          <w:highlight w:val="none"/>
          <w:lang w:val="en-US" w:eastAsia="zh-CN"/>
        </w:rPr>
        <w:t>审</w:t>
      </w:r>
      <w:r>
        <w:rPr>
          <w:rFonts w:hint="eastAsia" w:ascii="仿宋_GB2312" w:hAnsi="仿宋_GB2312" w:eastAsia="仿宋_GB2312" w:cs="仿宋_GB2312"/>
          <w:color w:val="auto"/>
          <w:szCs w:val="21"/>
          <w:highlight w:val="none"/>
        </w:rPr>
        <w:t>。</w:t>
      </w:r>
    </w:p>
    <w:p>
      <w:pPr>
        <w:adjustRightInd w:val="0"/>
        <w:snapToGrid w:val="0"/>
        <w:spacing w:line="360" w:lineRule="auto"/>
        <w:rPr>
          <w:rFonts w:hint="default" w:ascii="仿宋_GB2312" w:hAnsi="仿宋_GB2312" w:eastAsia="仿宋_GB2312" w:cs="仿宋_GB2312"/>
          <w:b/>
          <w:bCs/>
          <w:color w:val="auto"/>
          <w:szCs w:val="21"/>
          <w:highlight w:val="none"/>
          <w:lang w:val="en-US" w:eastAsia="zh-CN"/>
        </w:rPr>
      </w:pPr>
      <w:r>
        <w:rPr>
          <w:rFonts w:hint="eastAsia" w:ascii="仿宋_GB2312" w:hAnsi="仿宋_GB2312" w:eastAsia="仿宋_GB2312" w:cs="仿宋_GB2312"/>
          <w:b/>
          <w:bCs/>
          <w:color w:val="auto"/>
          <w:szCs w:val="21"/>
          <w:highlight w:val="none"/>
        </w:rPr>
        <w:t>2</w:t>
      </w:r>
      <w:r>
        <w:rPr>
          <w:rFonts w:hint="eastAsia" w:ascii="仿宋_GB2312" w:hAnsi="仿宋_GB2312" w:eastAsia="仿宋_GB2312" w:cs="仿宋_GB2312"/>
          <w:b/>
          <w:bCs/>
          <w:color w:val="auto"/>
          <w:szCs w:val="21"/>
          <w:highlight w:val="none"/>
          <w:lang w:val="en-US" w:eastAsia="zh-CN"/>
        </w:rPr>
        <w:t>8</w:t>
      </w:r>
      <w:r>
        <w:rPr>
          <w:rFonts w:hint="eastAsia" w:ascii="仿宋_GB2312" w:hAnsi="仿宋_GB2312" w:eastAsia="仿宋_GB2312" w:cs="仿宋_GB2312"/>
          <w:b/>
          <w:bCs/>
          <w:color w:val="auto"/>
          <w:szCs w:val="21"/>
          <w:highlight w:val="none"/>
        </w:rPr>
        <w:t>.终止</w:t>
      </w:r>
      <w:r>
        <w:rPr>
          <w:rFonts w:hint="eastAsia" w:ascii="仿宋_GB2312" w:hAnsi="仿宋_GB2312" w:eastAsia="仿宋_GB2312" w:cs="仿宋_GB2312"/>
          <w:b/>
          <w:bCs/>
          <w:color w:val="auto"/>
          <w:szCs w:val="21"/>
          <w:highlight w:val="none"/>
          <w:lang w:val="en-US" w:eastAsia="zh-CN"/>
        </w:rPr>
        <w:t>招标</w:t>
      </w:r>
    </w:p>
    <w:p>
      <w:pPr>
        <w:adjustRightInd w:val="0"/>
        <w:snapToGrid w:val="0"/>
        <w:spacing w:line="360" w:lineRule="auto"/>
        <w:ind w:firstLine="420" w:firstLineChars="200"/>
        <w:rPr>
          <w:rFonts w:hint="eastAsia" w:ascii="仿宋_GB2312" w:hAnsi="仿宋_GB2312" w:eastAsia="仿宋_GB2312" w:cs="仿宋_GB2312"/>
          <w:b w:val="0"/>
          <w:bCs w:val="0"/>
          <w:color w:val="auto"/>
          <w:szCs w:val="21"/>
          <w:highlight w:val="none"/>
          <w:lang w:eastAsia="zh-CN"/>
        </w:rPr>
      </w:pPr>
      <w:r>
        <w:rPr>
          <w:rFonts w:hint="eastAsia" w:ascii="仿宋_GB2312" w:hAnsi="仿宋_GB2312" w:eastAsia="仿宋_GB2312" w:cs="仿宋_GB2312"/>
          <w:b w:val="0"/>
          <w:bCs w:val="0"/>
          <w:color w:val="auto"/>
          <w:szCs w:val="21"/>
          <w:highlight w:val="none"/>
        </w:rPr>
        <w:t>出现下列情形之一，</w:t>
      </w:r>
      <w:r>
        <w:rPr>
          <w:rFonts w:hint="eastAsia" w:ascii="仿宋_GB2312" w:hAnsi="仿宋_GB2312" w:eastAsia="仿宋_GB2312" w:cs="仿宋_GB2312"/>
          <w:b w:val="0"/>
          <w:bCs w:val="0"/>
          <w:color w:val="auto"/>
          <w:szCs w:val="21"/>
          <w:highlight w:val="none"/>
          <w:lang w:eastAsia="zh-CN"/>
        </w:rPr>
        <w:t>招标人</w:t>
      </w:r>
      <w:r>
        <w:rPr>
          <w:rFonts w:hint="eastAsia" w:ascii="仿宋_GB2312" w:hAnsi="仿宋_GB2312" w:eastAsia="仿宋_GB2312" w:cs="仿宋_GB2312"/>
          <w:b w:val="0"/>
          <w:bCs w:val="0"/>
          <w:color w:val="auto"/>
          <w:szCs w:val="21"/>
          <w:highlight w:val="none"/>
        </w:rPr>
        <w:t>应当终止本次</w:t>
      </w:r>
      <w:r>
        <w:rPr>
          <w:rFonts w:hint="eastAsia" w:ascii="仿宋_GB2312" w:hAnsi="仿宋_GB2312" w:eastAsia="仿宋_GB2312" w:cs="仿宋_GB2312"/>
          <w:b w:val="0"/>
          <w:bCs w:val="0"/>
          <w:color w:val="auto"/>
          <w:szCs w:val="21"/>
          <w:highlight w:val="none"/>
          <w:lang w:eastAsia="zh-CN"/>
        </w:rPr>
        <w:t>招标活动：</w:t>
      </w:r>
    </w:p>
    <w:p>
      <w:pPr>
        <w:adjustRightInd w:val="0"/>
        <w:snapToGrid w:val="0"/>
        <w:spacing w:line="360" w:lineRule="auto"/>
        <w:ind w:firstLine="420" w:firstLineChars="200"/>
        <w:rPr>
          <w:rFonts w:ascii="仿宋_GB2312" w:hAnsi="仿宋_GB2312" w:eastAsia="仿宋_GB2312" w:cs="仿宋_GB2312"/>
          <w:b w:val="0"/>
          <w:bCs w:val="0"/>
          <w:color w:val="auto"/>
          <w:szCs w:val="21"/>
          <w:highlight w:val="none"/>
        </w:rPr>
      </w:pPr>
      <w:r>
        <w:rPr>
          <w:rFonts w:hint="eastAsia" w:ascii="仿宋_GB2312" w:hAnsi="仿宋_GB2312" w:eastAsia="仿宋_GB2312" w:cs="仿宋_GB2312"/>
          <w:b w:val="0"/>
          <w:bCs w:val="0"/>
          <w:color w:val="auto"/>
          <w:szCs w:val="21"/>
          <w:highlight w:val="none"/>
        </w:rPr>
        <w:t>（1）因情况变化，不再符合规定的</w:t>
      </w:r>
      <w:r>
        <w:rPr>
          <w:rFonts w:hint="eastAsia" w:ascii="仿宋_GB2312" w:hAnsi="仿宋_GB2312" w:eastAsia="仿宋_GB2312" w:cs="仿宋_GB2312"/>
          <w:b w:val="0"/>
          <w:bCs w:val="0"/>
          <w:color w:val="auto"/>
          <w:szCs w:val="21"/>
          <w:highlight w:val="none"/>
          <w:lang w:val="en-US" w:eastAsia="zh-CN"/>
        </w:rPr>
        <w:t>自主</w:t>
      </w:r>
      <w:r>
        <w:rPr>
          <w:rFonts w:hint="eastAsia" w:ascii="仿宋_GB2312" w:hAnsi="仿宋_GB2312" w:eastAsia="仿宋_GB2312" w:cs="仿宋_GB2312"/>
          <w:b w:val="0"/>
          <w:bCs w:val="0"/>
          <w:color w:val="auto"/>
          <w:szCs w:val="21"/>
          <w:highlight w:val="none"/>
          <w:lang w:eastAsia="zh-CN"/>
        </w:rPr>
        <w:t>招标方式</w:t>
      </w:r>
      <w:r>
        <w:rPr>
          <w:rFonts w:hint="eastAsia" w:ascii="仿宋_GB2312" w:hAnsi="仿宋_GB2312" w:eastAsia="仿宋_GB2312" w:cs="仿宋_GB2312"/>
          <w:b w:val="0"/>
          <w:bCs w:val="0"/>
          <w:color w:val="auto"/>
          <w:szCs w:val="21"/>
          <w:highlight w:val="none"/>
        </w:rPr>
        <w:t>适用情形的；</w:t>
      </w:r>
    </w:p>
    <w:p>
      <w:pPr>
        <w:adjustRightInd w:val="0"/>
        <w:snapToGrid w:val="0"/>
        <w:spacing w:line="360" w:lineRule="auto"/>
        <w:ind w:firstLine="420" w:firstLineChars="200"/>
        <w:rPr>
          <w:rFonts w:hint="eastAsia" w:ascii="仿宋_GB2312" w:hAnsi="仿宋_GB2312" w:eastAsia="仿宋_GB2312" w:cs="仿宋_GB2312"/>
          <w:b w:val="0"/>
          <w:bCs w:val="0"/>
          <w:color w:val="auto"/>
          <w:szCs w:val="21"/>
          <w:highlight w:val="none"/>
        </w:rPr>
      </w:pPr>
      <w:r>
        <w:rPr>
          <w:rFonts w:hint="eastAsia" w:ascii="仿宋_GB2312" w:hAnsi="仿宋_GB2312" w:eastAsia="仿宋_GB2312" w:cs="仿宋_GB2312"/>
          <w:b w:val="0"/>
          <w:bCs w:val="0"/>
          <w:color w:val="auto"/>
          <w:szCs w:val="21"/>
          <w:highlight w:val="none"/>
        </w:rPr>
        <w:t>（2）出现影响</w:t>
      </w:r>
      <w:r>
        <w:rPr>
          <w:rFonts w:hint="eastAsia" w:ascii="仿宋_GB2312" w:hAnsi="仿宋_GB2312" w:eastAsia="仿宋_GB2312" w:cs="仿宋_GB2312"/>
          <w:b w:val="0"/>
          <w:bCs w:val="0"/>
          <w:color w:val="auto"/>
          <w:szCs w:val="21"/>
          <w:highlight w:val="none"/>
          <w:lang w:val="en-US" w:eastAsia="zh-CN"/>
        </w:rPr>
        <w:t>招标</w:t>
      </w:r>
      <w:r>
        <w:rPr>
          <w:rFonts w:hint="eastAsia" w:ascii="仿宋_GB2312" w:hAnsi="仿宋_GB2312" w:eastAsia="仿宋_GB2312" w:cs="仿宋_GB2312"/>
          <w:b w:val="0"/>
          <w:bCs w:val="0"/>
          <w:color w:val="auto"/>
          <w:szCs w:val="21"/>
          <w:highlight w:val="none"/>
        </w:rPr>
        <w:t>公正的违法、违规行为的；</w:t>
      </w:r>
    </w:p>
    <w:p>
      <w:pPr>
        <w:adjustRightInd w:val="0"/>
        <w:snapToGrid w:val="0"/>
        <w:spacing w:line="360" w:lineRule="auto"/>
        <w:ind w:firstLine="420" w:firstLineChars="200"/>
        <w:rPr>
          <w:rFonts w:hint="eastAsia" w:ascii="仿宋_GB2312" w:hAnsi="仿宋_GB2312" w:eastAsia="仿宋_GB2312" w:cs="仿宋_GB2312"/>
          <w:b w:val="0"/>
          <w:bCs w:val="0"/>
          <w:color w:val="auto"/>
          <w:szCs w:val="21"/>
          <w:highlight w:val="none"/>
        </w:rPr>
      </w:pPr>
      <w:r>
        <w:rPr>
          <w:rFonts w:hint="eastAsia" w:ascii="仿宋_GB2312" w:hAnsi="仿宋_GB2312" w:eastAsia="仿宋_GB2312" w:cs="仿宋_GB2312"/>
          <w:b w:val="0"/>
          <w:bCs w:val="0"/>
          <w:color w:val="auto"/>
          <w:szCs w:val="21"/>
          <w:highlight w:val="none"/>
        </w:rPr>
        <w:t>（3）在</w:t>
      </w:r>
      <w:r>
        <w:rPr>
          <w:rFonts w:hint="eastAsia" w:ascii="仿宋_GB2312" w:hAnsi="仿宋_GB2312" w:eastAsia="仿宋_GB2312" w:cs="仿宋_GB2312"/>
          <w:b w:val="0"/>
          <w:bCs w:val="0"/>
          <w:color w:val="auto"/>
          <w:szCs w:val="21"/>
          <w:highlight w:val="none"/>
          <w:lang w:eastAsia="zh-CN"/>
        </w:rPr>
        <w:t>招标过程</w:t>
      </w:r>
      <w:r>
        <w:rPr>
          <w:rFonts w:hint="eastAsia" w:ascii="仿宋_GB2312" w:hAnsi="仿宋_GB2312" w:eastAsia="仿宋_GB2312" w:cs="仿宋_GB2312"/>
          <w:b w:val="0"/>
          <w:bCs w:val="0"/>
          <w:color w:val="auto"/>
          <w:szCs w:val="21"/>
          <w:highlight w:val="none"/>
        </w:rPr>
        <w:t>中符合竞争要求的</w:t>
      </w:r>
      <w:r>
        <w:rPr>
          <w:rFonts w:hint="eastAsia" w:ascii="仿宋_GB2312" w:hAnsi="仿宋_GB2312" w:eastAsia="仿宋_GB2312" w:cs="仿宋_GB2312"/>
          <w:b w:val="0"/>
          <w:bCs w:val="0"/>
          <w:color w:val="auto"/>
          <w:szCs w:val="21"/>
          <w:highlight w:val="none"/>
          <w:lang w:eastAsia="zh-CN"/>
        </w:rPr>
        <w:t>投标人</w:t>
      </w:r>
      <w:r>
        <w:rPr>
          <w:rFonts w:hint="eastAsia" w:ascii="仿宋_GB2312" w:hAnsi="仿宋_GB2312" w:eastAsia="仿宋_GB2312" w:cs="仿宋_GB2312"/>
          <w:b w:val="0"/>
          <w:bCs w:val="0"/>
          <w:color w:val="auto"/>
          <w:szCs w:val="21"/>
          <w:highlight w:val="none"/>
        </w:rPr>
        <w:t>或者报价未超过最高限价的</w:t>
      </w:r>
      <w:r>
        <w:rPr>
          <w:rFonts w:hint="eastAsia" w:ascii="仿宋_GB2312" w:hAnsi="仿宋_GB2312" w:eastAsia="仿宋_GB2312" w:cs="仿宋_GB2312"/>
          <w:b w:val="0"/>
          <w:bCs w:val="0"/>
          <w:color w:val="auto"/>
          <w:szCs w:val="21"/>
          <w:highlight w:val="none"/>
          <w:lang w:eastAsia="zh-CN"/>
        </w:rPr>
        <w:t>投标人</w:t>
      </w:r>
      <w:r>
        <w:rPr>
          <w:rFonts w:hint="eastAsia" w:ascii="仿宋_GB2312" w:hAnsi="仿宋_GB2312" w:eastAsia="仿宋_GB2312" w:cs="仿宋_GB2312"/>
          <w:b w:val="0"/>
          <w:bCs w:val="0"/>
          <w:color w:val="auto"/>
          <w:szCs w:val="21"/>
          <w:highlight w:val="none"/>
        </w:rPr>
        <w:t>不足3家的；</w:t>
      </w:r>
    </w:p>
    <w:p>
      <w:pPr>
        <w:adjustRightInd w:val="0"/>
        <w:snapToGrid w:val="0"/>
        <w:spacing w:line="360" w:lineRule="auto"/>
        <w:ind w:firstLine="420" w:firstLineChars="200"/>
        <w:rPr>
          <w:rFonts w:ascii="仿宋_GB2312" w:hAnsi="仿宋_GB2312" w:eastAsia="仿宋_GB2312" w:cs="仿宋_GB2312"/>
          <w:b w:val="0"/>
          <w:bCs w:val="0"/>
          <w:color w:val="auto"/>
          <w:szCs w:val="21"/>
          <w:highlight w:val="none"/>
        </w:rPr>
      </w:pPr>
      <w:r>
        <w:rPr>
          <w:rFonts w:hint="eastAsia" w:ascii="仿宋_GB2312" w:hAnsi="仿宋_GB2312" w:eastAsia="仿宋_GB2312" w:cs="仿宋_GB2312"/>
          <w:b w:val="0"/>
          <w:bCs w:val="0"/>
          <w:color w:val="auto"/>
          <w:szCs w:val="21"/>
          <w:highlight w:val="none"/>
        </w:rPr>
        <w:t>（4）因重大变故，</w:t>
      </w:r>
      <w:r>
        <w:rPr>
          <w:rFonts w:hint="eastAsia" w:ascii="仿宋_GB2312" w:hAnsi="仿宋_GB2312" w:eastAsia="仿宋_GB2312" w:cs="仿宋_GB2312"/>
          <w:b w:val="0"/>
          <w:bCs w:val="0"/>
          <w:color w:val="auto"/>
          <w:szCs w:val="21"/>
          <w:highlight w:val="none"/>
          <w:lang w:val="en-US" w:eastAsia="zh-CN"/>
        </w:rPr>
        <w:t>招标活动</w:t>
      </w:r>
      <w:r>
        <w:rPr>
          <w:rFonts w:hint="eastAsia" w:ascii="仿宋_GB2312" w:hAnsi="仿宋_GB2312" w:eastAsia="仿宋_GB2312" w:cs="仿宋_GB2312"/>
          <w:b w:val="0"/>
          <w:bCs w:val="0"/>
          <w:color w:val="auto"/>
          <w:szCs w:val="21"/>
          <w:highlight w:val="none"/>
        </w:rPr>
        <w:t>取消的。</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2</w:t>
      </w:r>
      <w:r>
        <w:rPr>
          <w:rFonts w:hint="eastAsia" w:ascii="仿宋_GB2312" w:hAnsi="仿宋_GB2312" w:eastAsia="仿宋_GB2312" w:cs="仿宋_GB2312"/>
          <w:b/>
          <w:bCs/>
          <w:color w:val="auto"/>
          <w:szCs w:val="21"/>
          <w:highlight w:val="none"/>
          <w:lang w:val="en-US" w:eastAsia="zh-CN"/>
        </w:rPr>
        <w:t>9</w:t>
      </w:r>
      <w:r>
        <w:rPr>
          <w:rFonts w:hint="eastAsia" w:ascii="仿宋_GB2312" w:hAnsi="仿宋_GB2312" w:eastAsia="仿宋_GB2312" w:cs="仿宋_GB2312"/>
          <w:b/>
          <w:bCs/>
          <w:color w:val="auto"/>
          <w:szCs w:val="21"/>
          <w:highlight w:val="none"/>
        </w:rPr>
        <w:t>.</w:t>
      </w:r>
      <w:r>
        <w:rPr>
          <w:rFonts w:hint="eastAsia" w:ascii="仿宋_GB2312" w:hAnsi="仿宋_GB2312" w:eastAsia="仿宋_GB2312" w:cs="仿宋_GB2312"/>
          <w:b/>
          <w:bCs/>
          <w:color w:val="auto"/>
          <w:szCs w:val="21"/>
          <w:highlight w:val="none"/>
          <w:lang w:eastAsia="zh-CN"/>
        </w:rPr>
        <w:t>中标候选人</w:t>
      </w:r>
      <w:r>
        <w:rPr>
          <w:rFonts w:hint="eastAsia" w:ascii="仿宋_GB2312" w:hAnsi="仿宋_GB2312" w:eastAsia="仿宋_GB2312" w:cs="仿宋_GB2312"/>
          <w:b/>
          <w:bCs/>
          <w:color w:val="auto"/>
          <w:szCs w:val="21"/>
          <w:highlight w:val="none"/>
        </w:rPr>
        <w:t>的推荐原则及标准</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9</w:t>
      </w:r>
      <w:r>
        <w:rPr>
          <w:rFonts w:hint="eastAsia" w:ascii="仿宋_GB2312" w:hAnsi="仿宋_GB2312" w:eastAsia="仿宋_GB2312" w:cs="仿宋_GB2312"/>
          <w:color w:val="auto"/>
          <w:szCs w:val="21"/>
          <w:highlight w:val="none"/>
        </w:rPr>
        <w:t>.1除第</w:t>
      </w:r>
      <w:r>
        <w:rPr>
          <w:rFonts w:hint="eastAsia" w:ascii="仿宋_GB2312" w:hAnsi="仿宋_GB2312" w:eastAsia="仿宋_GB2312" w:cs="仿宋_GB2312"/>
          <w:color w:val="auto"/>
          <w:szCs w:val="21"/>
          <w:highlight w:val="none"/>
          <w:lang w:val="en-US" w:eastAsia="zh-CN"/>
        </w:rPr>
        <w:t>28条和</w:t>
      </w:r>
      <w:r>
        <w:rPr>
          <w:rFonts w:hint="eastAsia"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条规定外，</w:t>
      </w:r>
      <w:r>
        <w:rPr>
          <w:rFonts w:hint="eastAsia" w:ascii="仿宋_GB2312" w:hAnsi="仿宋_GB2312" w:eastAsia="仿宋_GB2312" w:cs="仿宋_GB2312"/>
          <w:color w:val="auto"/>
          <w:szCs w:val="21"/>
          <w:highlight w:val="none"/>
          <w:lang w:val="en-US" w:eastAsia="zh-CN"/>
        </w:rPr>
        <w:t>评审</w:t>
      </w:r>
      <w:r>
        <w:rPr>
          <w:rFonts w:hint="eastAsia" w:ascii="仿宋_GB2312" w:hAnsi="仿宋_GB2312" w:eastAsia="仿宋_GB2312" w:cs="仿宋_GB2312"/>
          <w:color w:val="auto"/>
          <w:szCs w:val="21"/>
          <w:highlight w:val="none"/>
        </w:rPr>
        <w:t>结束后，</w:t>
      </w:r>
      <w:r>
        <w:rPr>
          <w:rFonts w:hint="eastAsia" w:ascii="仿宋_GB2312" w:hAnsi="仿宋_GB2312" w:eastAsia="仿宋_GB2312" w:cs="仿宋_GB2312"/>
          <w:color w:val="auto"/>
          <w:szCs w:val="21"/>
          <w:highlight w:val="none"/>
          <w:lang w:val="en-US" w:eastAsia="zh-CN"/>
        </w:rPr>
        <w:t>评审</w:t>
      </w:r>
      <w:r>
        <w:rPr>
          <w:rFonts w:hint="eastAsia" w:ascii="仿宋_GB2312" w:hAnsi="仿宋_GB2312" w:eastAsia="仿宋_GB2312" w:cs="仿宋_GB2312"/>
          <w:color w:val="auto"/>
          <w:szCs w:val="21"/>
          <w:highlight w:val="none"/>
        </w:rPr>
        <w:t>小组应当从质量和服务均能满足</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实质性响应要求的</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中，按照</w:t>
      </w:r>
      <w:r>
        <w:rPr>
          <w:rFonts w:hint="eastAsia" w:ascii="仿宋_GB2312" w:hAnsi="仿宋_GB2312" w:eastAsia="仿宋_GB2312" w:cs="仿宋_GB2312"/>
          <w:color w:val="auto"/>
          <w:szCs w:val="21"/>
          <w:highlight w:val="none"/>
          <w:lang w:val="en-US" w:eastAsia="zh-CN"/>
        </w:rPr>
        <w:t>最终得分由</w:t>
      </w:r>
      <w:r>
        <w:rPr>
          <w:rFonts w:hint="eastAsia" w:ascii="仿宋_GB2312" w:hAnsi="仿宋_GB2312" w:eastAsia="仿宋_GB2312" w:cs="仿宋_GB2312"/>
          <w:color w:val="auto"/>
          <w:szCs w:val="21"/>
          <w:highlight w:val="none"/>
        </w:rPr>
        <w:t>高</w:t>
      </w:r>
      <w:r>
        <w:rPr>
          <w:rFonts w:hint="eastAsia" w:ascii="仿宋_GB2312" w:hAnsi="仿宋_GB2312" w:eastAsia="仿宋_GB2312" w:cs="仿宋_GB2312"/>
          <w:color w:val="auto"/>
          <w:szCs w:val="21"/>
          <w:highlight w:val="none"/>
          <w:lang w:val="en-US" w:eastAsia="zh-CN"/>
        </w:rPr>
        <w:t>到低</w:t>
      </w:r>
      <w:r>
        <w:rPr>
          <w:rFonts w:hint="eastAsia" w:ascii="仿宋_GB2312" w:hAnsi="仿宋_GB2312" w:eastAsia="仿宋_GB2312" w:cs="仿宋_GB2312"/>
          <w:color w:val="auto"/>
          <w:szCs w:val="21"/>
          <w:highlight w:val="none"/>
        </w:rPr>
        <w:t>的顺序按</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须知表2</w:t>
      </w:r>
      <w:r>
        <w:rPr>
          <w:rFonts w:hint="eastAsia" w:ascii="仿宋_GB2312" w:hAnsi="仿宋_GB2312" w:eastAsia="仿宋_GB2312" w:cs="仿宋_GB2312"/>
          <w:color w:val="auto"/>
          <w:szCs w:val="21"/>
          <w:highlight w:val="none"/>
          <w:lang w:val="en-US" w:eastAsia="zh-CN"/>
        </w:rPr>
        <w:t>9</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1</w:t>
      </w:r>
      <w:r>
        <w:rPr>
          <w:rFonts w:hint="eastAsia" w:ascii="仿宋_GB2312" w:hAnsi="仿宋_GB2312" w:eastAsia="仿宋_GB2312" w:cs="仿宋_GB2312"/>
          <w:color w:val="auto"/>
          <w:szCs w:val="21"/>
          <w:highlight w:val="none"/>
        </w:rPr>
        <w:t>款中规定数量推荐</w:t>
      </w:r>
      <w:r>
        <w:rPr>
          <w:rFonts w:hint="eastAsia" w:ascii="仿宋_GB2312" w:hAnsi="仿宋_GB2312" w:eastAsia="仿宋_GB2312" w:cs="仿宋_GB2312"/>
          <w:color w:val="auto"/>
          <w:szCs w:val="21"/>
          <w:highlight w:val="none"/>
          <w:lang w:eastAsia="zh-CN"/>
        </w:rPr>
        <w:t>中标</w:t>
      </w:r>
      <w:r>
        <w:rPr>
          <w:rFonts w:hint="eastAsia" w:ascii="仿宋_GB2312" w:hAnsi="仿宋_GB2312" w:eastAsia="仿宋_GB2312" w:cs="仿宋_GB2312"/>
          <w:color w:val="auto"/>
          <w:szCs w:val="21"/>
          <w:highlight w:val="none"/>
        </w:rPr>
        <w:t>候选</w:t>
      </w:r>
      <w:r>
        <w:rPr>
          <w:rFonts w:hint="eastAsia" w:ascii="仿宋_GB2312" w:hAnsi="仿宋_GB2312" w:eastAsia="仿宋_GB2312" w:cs="仿宋_GB2312"/>
          <w:color w:val="auto"/>
          <w:szCs w:val="21"/>
          <w:highlight w:val="none"/>
          <w:lang w:val="en-US" w:eastAsia="zh-CN"/>
        </w:rPr>
        <w:t>人</w:t>
      </w:r>
      <w:r>
        <w:rPr>
          <w:rFonts w:hint="eastAsia" w:ascii="仿宋_GB2312" w:hAnsi="仿宋_GB2312" w:eastAsia="仿宋_GB2312" w:cs="仿宋_GB2312"/>
          <w:color w:val="auto"/>
          <w:szCs w:val="21"/>
          <w:highlight w:val="none"/>
        </w:rPr>
        <w:t>。</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9</w:t>
      </w:r>
      <w:r>
        <w:rPr>
          <w:rFonts w:hint="eastAsia" w:ascii="仿宋_GB2312" w:hAnsi="仿宋_GB2312" w:eastAsia="仿宋_GB2312" w:cs="仿宋_GB2312"/>
          <w:color w:val="auto"/>
          <w:szCs w:val="21"/>
          <w:highlight w:val="none"/>
        </w:rPr>
        <w:t>.2 因推荐</w:t>
      </w:r>
      <w:r>
        <w:rPr>
          <w:rFonts w:hint="eastAsia" w:ascii="仿宋_GB2312" w:hAnsi="仿宋_GB2312" w:eastAsia="仿宋_GB2312" w:cs="仿宋_GB2312"/>
          <w:color w:val="auto"/>
          <w:szCs w:val="21"/>
          <w:highlight w:val="none"/>
          <w:lang w:eastAsia="zh-CN"/>
        </w:rPr>
        <w:t>中标候选人</w:t>
      </w:r>
      <w:r>
        <w:rPr>
          <w:rFonts w:hint="eastAsia" w:ascii="仿宋_GB2312" w:hAnsi="仿宋_GB2312" w:eastAsia="仿宋_GB2312" w:cs="仿宋_GB2312"/>
          <w:color w:val="auto"/>
          <w:szCs w:val="21"/>
          <w:highlight w:val="none"/>
        </w:rPr>
        <w:t>名单产生其他问题，由</w:t>
      </w:r>
      <w:r>
        <w:rPr>
          <w:rFonts w:hint="eastAsia" w:ascii="仿宋_GB2312" w:hAnsi="仿宋_GB2312" w:eastAsia="仿宋_GB2312" w:cs="仿宋_GB2312"/>
          <w:color w:val="auto"/>
          <w:szCs w:val="21"/>
          <w:highlight w:val="none"/>
          <w:lang w:val="en-US" w:eastAsia="zh-CN"/>
        </w:rPr>
        <w:t>评审</w:t>
      </w:r>
      <w:r>
        <w:rPr>
          <w:rFonts w:hint="eastAsia" w:ascii="仿宋_GB2312" w:hAnsi="仿宋_GB2312" w:eastAsia="仿宋_GB2312" w:cs="仿宋_GB2312"/>
          <w:color w:val="auto"/>
          <w:szCs w:val="21"/>
          <w:highlight w:val="none"/>
        </w:rPr>
        <w:t>小组集体研究处理。</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lang w:val="en-US" w:eastAsia="zh-CN"/>
        </w:rPr>
        <w:t>30</w:t>
      </w:r>
      <w:r>
        <w:rPr>
          <w:rFonts w:hint="eastAsia" w:ascii="仿宋_GB2312" w:hAnsi="仿宋_GB2312" w:eastAsia="仿宋_GB2312" w:cs="仿宋_GB2312"/>
          <w:b/>
          <w:bCs/>
          <w:color w:val="auto"/>
          <w:szCs w:val="21"/>
          <w:highlight w:val="none"/>
        </w:rPr>
        <w:t>.保密原则</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30</w:t>
      </w: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对投标文件的</w:t>
      </w:r>
      <w:r>
        <w:rPr>
          <w:rFonts w:hint="eastAsia" w:ascii="仿宋_GB2312" w:hAnsi="仿宋_GB2312" w:eastAsia="仿宋_GB2312" w:cs="仿宋_GB2312"/>
          <w:color w:val="auto"/>
          <w:szCs w:val="21"/>
          <w:highlight w:val="none"/>
        </w:rPr>
        <w:t>评审</w:t>
      </w:r>
      <w:r>
        <w:rPr>
          <w:rFonts w:hint="eastAsia" w:ascii="仿宋_GB2312" w:hAnsi="仿宋_GB2312" w:eastAsia="仿宋_GB2312" w:cs="仿宋_GB2312"/>
          <w:color w:val="auto"/>
          <w:szCs w:val="21"/>
          <w:highlight w:val="none"/>
          <w:lang w:val="en-US" w:eastAsia="zh-CN"/>
        </w:rPr>
        <w:t>应</w:t>
      </w:r>
      <w:r>
        <w:rPr>
          <w:rFonts w:hint="eastAsia" w:ascii="仿宋_GB2312" w:hAnsi="仿宋_GB2312" w:eastAsia="仿宋_GB2312" w:cs="仿宋_GB2312"/>
          <w:color w:val="auto"/>
          <w:szCs w:val="21"/>
          <w:highlight w:val="none"/>
        </w:rPr>
        <w:t>在严格保密的情况下进行。</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30</w:t>
      </w:r>
      <w:r>
        <w:rPr>
          <w:rFonts w:hint="eastAsia" w:ascii="仿宋_GB2312" w:hAnsi="仿宋_GB2312" w:eastAsia="仿宋_GB2312" w:cs="仿宋_GB2312"/>
          <w:color w:val="auto"/>
          <w:szCs w:val="21"/>
          <w:highlight w:val="none"/>
        </w:rPr>
        <w:t>.2有关人员应当遵守评审工作纪律，不得泄露</w:t>
      </w:r>
      <w:r>
        <w:rPr>
          <w:rFonts w:hint="eastAsia" w:ascii="仿宋_GB2312" w:hAnsi="仿宋_GB2312" w:eastAsia="仿宋_GB2312" w:cs="仿宋_GB2312"/>
          <w:color w:val="auto"/>
          <w:szCs w:val="21"/>
          <w:highlight w:val="none"/>
          <w:lang w:val="en-US" w:eastAsia="zh-CN"/>
        </w:rPr>
        <w:t>投标文件</w:t>
      </w:r>
      <w:r>
        <w:rPr>
          <w:rFonts w:hint="eastAsia" w:ascii="仿宋_GB2312" w:hAnsi="仿宋_GB2312" w:eastAsia="仿宋_GB2312" w:cs="仿宋_GB2312"/>
          <w:color w:val="auto"/>
          <w:szCs w:val="21"/>
          <w:highlight w:val="none"/>
        </w:rPr>
        <w:t>、评审情况和评审过程中获悉的国家秘密、商业秘密。</w:t>
      </w:r>
    </w:p>
    <w:p>
      <w:pPr>
        <w:pStyle w:val="4"/>
        <w:adjustRightInd w:val="0"/>
        <w:snapToGrid w:val="0"/>
        <w:spacing w:before="0" w:after="0" w:line="360" w:lineRule="auto"/>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七 确定</w:t>
      </w:r>
      <w:r>
        <w:rPr>
          <w:rFonts w:hint="eastAsia" w:ascii="仿宋_GB2312" w:hAnsi="仿宋_GB2312" w:eastAsia="仿宋_GB2312" w:cs="仿宋_GB2312"/>
          <w:color w:val="auto"/>
          <w:sz w:val="28"/>
          <w:szCs w:val="28"/>
          <w:highlight w:val="none"/>
          <w:lang w:eastAsia="zh-CN"/>
        </w:rPr>
        <w:t>中标</w:t>
      </w:r>
    </w:p>
    <w:p>
      <w:pPr>
        <w:adjustRightInd w:val="0"/>
        <w:snapToGrid w:val="0"/>
        <w:spacing w:line="360" w:lineRule="auto"/>
        <w:rPr>
          <w:rFonts w:hint="eastAsia" w:ascii="仿宋_GB2312" w:hAnsi="仿宋_GB2312" w:eastAsia="仿宋_GB2312" w:cs="仿宋_GB2312"/>
          <w:b/>
          <w:bCs/>
          <w:color w:val="auto"/>
          <w:szCs w:val="21"/>
          <w:highlight w:val="none"/>
          <w:lang w:eastAsia="zh-CN"/>
        </w:rPr>
      </w:pPr>
      <w:r>
        <w:rPr>
          <w:rFonts w:hint="eastAsia" w:ascii="仿宋_GB2312" w:hAnsi="仿宋_GB2312" w:eastAsia="仿宋_GB2312" w:cs="仿宋_GB2312"/>
          <w:b/>
          <w:bCs/>
          <w:color w:val="auto"/>
          <w:szCs w:val="21"/>
          <w:highlight w:val="none"/>
        </w:rPr>
        <w:t>3</w:t>
      </w:r>
      <w:r>
        <w:rPr>
          <w:rFonts w:hint="eastAsia" w:ascii="仿宋_GB2312" w:hAnsi="仿宋_GB2312" w:eastAsia="仿宋_GB2312" w:cs="仿宋_GB2312"/>
          <w:b/>
          <w:bCs/>
          <w:color w:val="auto"/>
          <w:szCs w:val="21"/>
          <w:highlight w:val="none"/>
          <w:lang w:val="en-US" w:eastAsia="zh-CN"/>
        </w:rPr>
        <w:t>1</w:t>
      </w:r>
      <w:r>
        <w:rPr>
          <w:rFonts w:hint="eastAsia" w:ascii="仿宋_GB2312" w:hAnsi="仿宋_GB2312" w:eastAsia="仿宋_GB2312" w:cs="仿宋_GB2312"/>
          <w:b/>
          <w:bCs/>
          <w:color w:val="auto"/>
          <w:szCs w:val="21"/>
          <w:highlight w:val="none"/>
        </w:rPr>
        <w:t>.确定</w:t>
      </w:r>
      <w:r>
        <w:rPr>
          <w:rFonts w:hint="eastAsia" w:ascii="仿宋_GB2312" w:hAnsi="仿宋_GB2312" w:eastAsia="仿宋_GB2312" w:cs="仿宋_GB2312"/>
          <w:b/>
          <w:bCs/>
          <w:color w:val="auto"/>
          <w:szCs w:val="21"/>
          <w:highlight w:val="none"/>
          <w:lang w:eastAsia="zh-CN"/>
        </w:rPr>
        <w:t>中标人</w:t>
      </w:r>
    </w:p>
    <w:p>
      <w:pPr>
        <w:adjustRightInd w:val="0"/>
        <w:snapToGrid w:val="0"/>
        <w:spacing w:line="360" w:lineRule="auto"/>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在收到评审报告</w:t>
      </w:r>
      <w:r>
        <w:rPr>
          <w:rFonts w:hint="eastAsia" w:ascii="仿宋_GB2312" w:hAnsi="仿宋_GB2312" w:eastAsia="仿宋_GB2312" w:cs="仿宋_GB2312"/>
          <w:color w:val="auto"/>
          <w:szCs w:val="21"/>
          <w:highlight w:val="none"/>
          <w:lang w:val="en-US" w:eastAsia="zh-CN"/>
        </w:rPr>
        <w:t>7</w:t>
      </w:r>
      <w:r>
        <w:rPr>
          <w:rFonts w:hint="eastAsia" w:ascii="仿宋_GB2312" w:hAnsi="仿宋_GB2312" w:eastAsia="仿宋_GB2312" w:cs="仿宋_GB2312"/>
          <w:color w:val="auto"/>
          <w:szCs w:val="21"/>
          <w:highlight w:val="none"/>
        </w:rPr>
        <w:t>个工作日内</w:t>
      </w:r>
      <w:r>
        <w:rPr>
          <w:rFonts w:hint="eastAsia" w:ascii="仿宋_GB2312" w:hAnsi="仿宋_GB2312" w:eastAsia="仿宋_GB2312" w:cs="仿宋_GB2312"/>
          <w:color w:val="auto"/>
          <w:szCs w:val="21"/>
          <w:highlight w:val="none"/>
          <w:lang w:val="en-US" w:eastAsia="zh-CN"/>
        </w:rPr>
        <w:t>在电子采购平台公示中标候选人</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公示期不少于3日。</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招标人应</w:t>
      </w:r>
      <w:r>
        <w:rPr>
          <w:rFonts w:hint="eastAsia" w:ascii="仿宋_GB2312" w:hAnsi="仿宋_GB2312" w:eastAsia="仿宋_GB2312" w:cs="仿宋_GB2312"/>
          <w:color w:val="auto"/>
          <w:szCs w:val="21"/>
          <w:highlight w:val="none"/>
        </w:rPr>
        <w:t>从评审报告</w:t>
      </w:r>
      <w:r>
        <w:rPr>
          <w:rFonts w:hint="eastAsia" w:ascii="仿宋_GB2312" w:hAnsi="仿宋_GB2312" w:eastAsia="仿宋_GB2312" w:cs="仿宋_GB2312"/>
          <w:color w:val="auto"/>
          <w:szCs w:val="21"/>
          <w:highlight w:val="none"/>
          <w:lang w:val="en-US" w:eastAsia="zh-CN"/>
        </w:rPr>
        <w:t>推荐</w:t>
      </w:r>
      <w:r>
        <w:rPr>
          <w:rFonts w:hint="eastAsia" w:ascii="仿宋_GB2312" w:hAnsi="仿宋_GB2312" w:eastAsia="仿宋_GB2312" w:cs="仿宋_GB2312"/>
          <w:color w:val="auto"/>
          <w:szCs w:val="21"/>
          <w:highlight w:val="none"/>
        </w:rPr>
        <w:t>的</w:t>
      </w:r>
      <w:r>
        <w:rPr>
          <w:rFonts w:hint="eastAsia" w:ascii="仿宋_GB2312" w:hAnsi="仿宋_GB2312" w:eastAsia="仿宋_GB2312" w:cs="仿宋_GB2312"/>
          <w:color w:val="auto"/>
          <w:szCs w:val="21"/>
          <w:highlight w:val="none"/>
          <w:lang w:eastAsia="zh-CN"/>
        </w:rPr>
        <w:t>中标</w:t>
      </w:r>
      <w:r>
        <w:rPr>
          <w:rFonts w:hint="eastAsia" w:ascii="仿宋_GB2312" w:hAnsi="仿宋_GB2312" w:eastAsia="仿宋_GB2312" w:cs="仿宋_GB2312"/>
          <w:color w:val="auto"/>
          <w:szCs w:val="21"/>
          <w:highlight w:val="none"/>
        </w:rPr>
        <w:t>候选人中，根据</w:t>
      </w:r>
      <w:r>
        <w:rPr>
          <w:rFonts w:hint="eastAsia" w:ascii="仿宋_GB2312" w:hAnsi="仿宋_GB2312" w:eastAsia="仿宋_GB2312" w:cs="仿宋_GB2312"/>
          <w:color w:val="auto"/>
          <w:szCs w:val="21"/>
          <w:highlight w:val="none"/>
          <w:lang w:val="en-US" w:eastAsia="zh-CN"/>
        </w:rPr>
        <w:t>招标文件的规定</w:t>
      </w:r>
      <w:r>
        <w:rPr>
          <w:rFonts w:hint="eastAsia" w:ascii="仿宋_GB2312" w:hAnsi="仿宋_GB2312" w:eastAsia="仿宋_GB2312" w:cs="仿宋_GB2312"/>
          <w:color w:val="auto"/>
          <w:szCs w:val="21"/>
          <w:highlight w:val="none"/>
        </w:rPr>
        <w:t>确定</w:t>
      </w:r>
      <w:r>
        <w:rPr>
          <w:rFonts w:hint="eastAsia" w:ascii="仿宋_GB2312" w:hAnsi="仿宋_GB2312" w:eastAsia="仿宋_GB2312" w:cs="仿宋_GB2312"/>
          <w:color w:val="auto"/>
          <w:szCs w:val="21"/>
          <w:highlight w:val="none"/>
          <w:lang w:eastAsia="zh-CN"/>
        </w:rPr>
        <w:t>中标人</w:t>
      </w:r>
      <w:r>
        <w:rPr>
          <w:rFonts w:hint="eastAsia" w:ascii="仿宋_GB2312" w:hAnsi="仿宋_GB2312" w:eastAsia="仿宋_GB2312" w:cs="仿宋_GB2312"/>
          <w:color w:val="auto"/>
          <w:szCs w:val="21"/>
          <w:highlight w:val="none"/>
        </w:rPr>
        <w:t>，也可以书面授权</w:t>
      </w:r>
      <w:r>
        <w:rPr>
          <w:rFonts w:hint="eastAsia" w:ascii="仿宋_GB2312" w:hAnsi="仿宋_GB2312" w:eastAsia="仿宋_GB2312" w:cs="仿宋_GB2312"/>
          <w:color w:val="auto"/>
          <w:szCs w:val="21"/>
          <w:highlight w:val="none"/>
          <w:lang w:val="en-US" w:eastAsia="zh-CN"/>
        </w:rPr>
        <w:t>评审</w:t>
      </w:r>
      <w:r>
        <w:rPr>
          <w:rFonts w:hint="eastAsia" w:ascii="仿宋_GB2312" w:hAnsi="仿宋_GB2312" w:eastAsia="仿宋_GB2312" w:cs="仿宋_GB2312"/>
          <w:color w:val="auto"/>
          <w:szCs w:val="21"/>
          <w:highlight w:val="none"/>
        </w:rPr>
        <w:t>小组直接确定</w:t>
      </w:r>
      <w:r>
        <w:rPr>
          <w:rFonts w:hint="eastAsia" w:ascii="仿宋_GB2312" w:hAnsi="仿宋_GB2312" w:eastAsia="仿宋_GB2312" w:cs="仿宋_GB2312"/>
          <w:color w:val="auto"/>
          <w:szCs w:val="21"/>
          <w:highlight w:val="none"/>
          <w:lang w:eastAsia="zh-CN"/>
        </w:rPr>
        <w:t>中标人</w:t>
      </w:r>
      <w:r>
        <w:rPr>
          <w:rFonts w:hint="eastAsia" w:ascii="仿宋_GB2312" w:hAnsi="仿宋_GB2312" w:eastAsia="仿宋_GB2312" w:cs="仿宋_GB2312"/>
          <w:color w:val="auto"/>
          <w:szCs w:val="21"/>
          <w:highlight w:val="none"/>
        </w:rPr>
        <w:t>。本项目</w:t>
      </w:r>
      <w:r>
        <w:rPr>
          <w:rFonts w:hint="eastAsia" w:ascii="仿宋_GB2312" w:hAnsi="仿宋_GB2312" w:eastAsia="仿宋_GB2312" w:cs="仿宋_GB2312"/>
          <w:color w:val="auto"/>
          <w:szCs w:val="21"/>
          <w:highlight w:val="none"/>
          <w:lang w:eastAsia="zh-CN"/>
        </w:rPr>
        <w:t>中标人</w:t>
      </w:r>
      <w:r>
        <w:rPr>
          <w:rFonts w:hint="eastAsia" w:ascii="仿宋_GB2312" w:hAnsi="仿宋_GB2312" w:eastAsia="仿宋_GB2312" w:cs="仿宋_GB2312"/>
          <w:color w:val="auto"/>
          <w:szCs w:val="21"/>
          <w:highlight w:val="none"/>
        </w:rPr>
        <w:t>确定方式详见</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须知表</w:t>
      </w:r>
      <w:r>
        <w:rPr>
          <w:rFonts w:hint="eastAsia" w:ascii="仿宋_GB2312" w:hAnsi="仿宋_GB2312" w:eastAsia="仿宋_GB2312" w:cs="仿宋_GB2312"/>
          <w:color w:val="auto"/>
          <w:szCs w:val="21"/>
          <w:highlight w:val="none"/>
          <w:lang w:val="en-US" w:eastAsia="zh-CN"/>
        </w:rPr>
        <w:t>第</w:t>
      </w:r>
      <w:r>
        <w:rPr>
          <w:rFonts w:hint="eastAsia"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lang w:val="en-US" w:eastAsia="zh-CN"/>
        </w:rPr>
        <w:t>1条</w:t>
      </w:r>
      <w:r>
        <w:rPr>
          <w:rFonts w:hint="eastAsia" w:ascii="仿宋_GB2312" w:hAnsi="仿宋_GB2312" w:eastAsia="仿宋_GB2312" w:cs="仿宋_GB2312"/>
          <w:color w:val="auto"/>
          <w:szCs w:val="21"/>
          <w:highlight w:val="none"/>
        </w:rPr>
        <w:t>。</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3</w:t>
      </w:r>
      <w:r>
        <w:rPr>
          <w:rFonts w:hint="eastAsia" w:ascii="仿宋_GB2312" w:hAnsi="仿宋_GB2312" w:eastAsia="仿宋_GB2312" w:cs="仿宋_GB2312"/>
          <w:b/>
          <w:bCs/>
          <w:color w:val="auto"/>
          <w:szCs w:val="21"/>
          <w:highlight w:val="none"/>
          <w:lang w:val="en-US" w:eastAsia="zh-CN"/>
        </w:rPr>
        <w:t>2</w:t>
      </w:r>
      <w:r>
        <w:rPr>
          <w:rFonts w:hint="eastAsia" w:ascii="仿宋_GB2312" w:hAnsi="仿宋_GB2312" w:eastAsia="仿宋_GB2312" w:cs="仿宋_GB2312"/>
          <w:b/>
          <w:bCs/>
          <w:color w:val="auto"/>
          <w:szCs w:val="21"/>
          <w:highlight w:val="none"/>
        </w:rPr>
        <w:t>.</w:t>
      </w:r>
      <w:r>
        <w:rPr>
          <w:rFonts w:hint="eastAsia" w:ascii="仿宋_GB2312" w:hAnsi="仿宋_GB2312" w:eastAsia="仿宋_GB2312" w:cs="仿宋_GB2312"/>
          <w:b/>
          <w:bCs/>
          <w:color w:val="auto"/>
          <w:szCs w:val="21"/>
          <w:highlight w:val="none"/>
          <w:lang w:val="en-US" w:eastAsia="zh-CN"/>
        </w:rPr>
        <w:t>招标活动</w:t>
      </w:r>
      <w:r>
        <w:rPr>
          <w:rFonts w:hint="eastAsia" w:ascii="仿宋_GB2312" w:hAnsi="仿宋_GB2312" w:eastAsia="仿宋_GB2312" w:cs="仿宋_GB2312"/>
          <w:b/>
          <w:bCs/>
          <w:color w:val="auto"/>
          <w:szCs w:val="21"/>
          <w:highlight w:val="none"/>
        </w:rPr>
        <w:t>取消</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因重大变故</w:t>
      </w:r>
      <w:r>
        <w:rPr>
          <w:rFonts w:hint="eastAsia" w:ascii="仿宋_GB2312" w:hAnsi="仿宋_GB2312" w:eastAsia="仿宋_GB2312" w:cs="仿宋_GB2312"/>
          <w:color w:val="auto"/>
          <w:szCs w:val="21"/>
          <w:highlight w:val="none"/>
          <w:lang w:val="en-US" w:eastAsia="zh-CN"/>
        </w:rPr>
        <w:t>招标活动</w:t>
      </w:r>
      <w:r>
        <w:rPr>
          <w:rFonts w:hint="eastAsia" w:ascii="仿宋_GB2312" w:hAnsi="仿宋_GB2312" w:eastAsia="仿宋_GB2312" w:cs="仿宋_GB2312"/>
          <w:color w:val="auto"/>
          <w:szCs w:val="21"/>
          <w:highlight w:val="none"/>
        </w:rPr>
        <w:t>取消时，</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有权拒绝任何</w:t>
      </w:r>
      <w:r>
        <w:rPr>
          <w:rFonts w:hint="eastAsia" w:ascii="仿宋_GB2312" w:hAnsi="仿宋_GB2312" w:eastAsia="仿宋_GB2312" w:cs="仿宋_GB2312"/>
          <w:color w:val="auto"/>
          <w:szCs w:val="21"/>
          <w:highlight w:val="none"/>
          <w:lang w:eastAsia="zh-CN"/>
        </w:rPr>
        <w:t>投标人中标</w:t>
      </w:r>
      <w:r>
        <w:rPr>
          <w:rFonts w:hint="eastAsia" w:ascii="仿宋_GB2312" w:hAnsi="仿宋_GB2312" w:eastAsia="仿宋_GB2312" w:cs="仿宋_GB2312"/>
          <w:color w:val="auto"/>
          <w:szCs w:val="21"/>
          <w:highlight w:val="none"/>
        </w:rPr>
        <w:t>，且对受影响的</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不承担任何责任。</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3</w:t>
      </w:r>
      <w:r>
        <w:rPr>
          <w:rFonts w:hint="eastAsia" w:ascii="仿宋_GB2312" w:hAnsi="仿宋_GB2312" w:eastAsia="仿宋_GB2312" w:cs="仿宋_GB2312"/>
          <w:b/>
          <w:bCs/>
          <w:color w:val="auto"/>
          <w:szCs w:val="21"/>
          <w:highlight w:val="none"/>
          <w:lang w:val="en-US" w:eastAsia="zh-CN"/>
        </w:rPr>
        <w:t>3</w:t>
      </w:r>
      <w:r>
        <w:rPr>
          <w:rFonts w:hint="eastAsia" w:ascii="仿宋_GB2312" w:hAnsi="仿宋_GB2312" w:eastAsia="仿宋_GB2312" w:cs="仿宋_GB2312"/>
          <w:b/>
          <w:bCs/>
          <w:color w:val="auto"/>
          <w:szCs w:val="21"/>
          <w:highlight w:val="none"/>
        </w:rPr>
        <w:t>.</w:t>
      </w:r>
      <w:r>
        <w:rPr>
          <w:rFonts w:hint="eastAsia" w:ascii="仿宋_GB2312" w:hAnsi="仿宋_GB2312" w:eastAsia="仿宋_GB2312" w:cs="仿宋_GB2312"/>
          <w:b/>
          <w:bCs/>
          <w:color w:val="auto"/>
          <w:szCs w:val="21"/>
          <w:highlight w:val="none"/>
          <w:lang w:eastAsia="zh-CN"/>
        </w:rPr>
        <w:t>中标</w:t>
      </w:r>
      <w:r>
        <w:rPr>
          <w:rFonts w:hint="eastAsia" w:ascii="仿宋_GB2312" w:hAnsi="仿宋_GB2312" w:eastAsia="仿宋_GB2312" w:cs="仿宋_GB2312"/>
          <w:b/>
          <w:bCs/>
          <w:color w:val="auto"/>
          <w:szCs w:val="21"/>
          <w:highlight w:val="none"/>
        </w:rPr>
        <w:t>通知书</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应当自</w:t>
      </w:r>
      <w:r>
        <w:rPr>
          <w:rFonts w:hint="eastAsia" w:ascii="仿宋_GB2312" w:hAnsi="仿宋_GB2312" w:eastAsia="仿宋_GB2312" w:cs="仿宋_GB2312"/>
          <w:color w:val="auto"/>
          <w:szCs w:val="21"/>
          <w:highlight w:val="none"/>
          <w:lang w:val="en-US" w:eastAsia="zh-CN"/>
        </w:rPr>
        <w:t>中标候选人公示结束</w:t>
      </w:r>
      <w:r>
        <w:rPr>
          <w:rFonts w:hint="eastAsia" w:ascii="仿宋_GB2312" w:hAnsi="仿宋_GB2312" w:eastAsia="仿宋_GB2312" w:cs="仿宋_GB2312"/>
          <w:color w:val="auto"/>
          <w:szCs w:val="21"/>
          <w:highlight w:val="none"/>
        </w:rPr>
        <w:t>后</w:t>
      </w:r>
      <w:r>
        <w:rPr>
          <w:rFonts w:hint="eastAsia" w:ascii="仿宋_GB2312" w:hAnsi="仿宋_GB2312" w:eastAsia="仿宋_GB2312" w:cs="仿宋_GB2312"/>
          <w:color w:val="auto"/>
          <w:szCs w:val="21"/>
          <w:highlight w:val="none"/>
          <w:lang w:val="en-US" w:eastAsia="zh-CN"/>
        </w:rPr>
        <w:t>5</w:t>
      </w:r>
      <w:r>
        <w:rPr>
          <w:rFonts w:hint="eastAsia" w:ascii="仿宋_GB2312" w:hAnsi="仿宋_GB2312" w:eastAsia="仿宋_GB2312" w:cs="仿宋_GB2312"/>
          <w:color w:val="auto"/>
          <w:szCs w:val="21"/>
          <w:highlight w:val="none"/>
        </w:rPr>
        <w:t>个工作日内，向</w:t>
      </w:r>
      <w:r>
        <w:rPr>
          <w:rFonts w:hint="eastAsia" w:ascii="仿宋_GB2312" w:hAnsi="仿宋_GB2312" w:eastAsia="仿宋_GB2312" w:cs="仿宋_GB2312"/>
          <w:color w:val="auto"/>
          <w:szCs w:val="21"/>
          <w:highlight w:val="none"/>
          <w:lang w:eastAsia="zh-CN"/>
        </w:rPr>
        <w:t>中标人</w:t>
      </w:r>
      <w:r>
        <w:rPr>
          <w:rFonts w:hint="eastAsia" w:ascii="仿宋_GB2312" w:hAnsi="仿宋_GB2312" w:eastAsia="仿宋_GB2312" w:cs="仿宋_GB2312"/>
          <w:color w:val="auto"/>
          <w:szCs w:val="21"/>
          <w:highlight w:val="none"/>
        </w:rPr>
        <w:t>发出</w:t>
      </w:r>
      <w:r>
        <w:rPr>
          <w:rFonts w:hint="eastAsia" w:ascii="仿宋_GB2312" w:hAnsi="仿宋_GB2312" w:eastAsia="仿宋_GB2312" w:cs="仿宋_GB2312"/>
          <w:color w:val="auto"/>
          <w:szCs w:val="21"/>
          <w:highlight w:val="none"/>
          <w:lang w:eastAsia="zh-CN"/>
        </w:rPr>
        <w:t>中标</w:t>
      </w:r>
      <w:r>
        <w:rPr>
          <w:rFonts w:hint="eastAsia" w:ascii="仿宋_GB2312" w:hAnsi="仿宋_GB2312" w:eastAsia="仿宋_GB2312" w:cs="仿宋_GB2312"/>
          <w:color w:val="auto"/>
          <w:szCs w:val="21"/>
          <w:highlight w:val="none"/>
        </w:rPr>
        <w:t>通知书，并将结果通知所有参加</w:t>
      </w:r>
      <w:r>
        <w:rPr>
          <w:rFonts w:hint="eastAsia" w:ascii="仿宋_GB2312" w:hAnsi="仿宋_GB2312" w:eastAsia="仿宋_GB2312" w:cs="仿宋_GB2312"/>
          <w:color w:val="auto"/>
          <w:szCs w:val="21"/>
          <w:highlight w:val="none"/>
          <w:lang w:val="en-US" w:eastAsia="zh-CN"/>
        </w:rPr>
        <w:t>招标活动</w:t>
      </w:r>
      <w:r>
        <w:rPr>
          <w:rFonts w:hint="eastAsia" w:ascii="仿宋_GB2312" w:hAnsi="仿宋_GB2312" w:eastAsia="仿宋_GB2312" w:cs="仿宋_GB2312"/>
          <w:color w:val="auto"/>
          <w:szCs w:val="21"/>
          <w:highlight w:val="none"/>
        </w:rPr>
        <w:t>的未</w:t>
      </w:r>
      <w:r>
        <w:rPr>
          <w:rFonts w:hint="eastAsia" w:ascii="仿宋_GB2312" w:hAnsi="仿宋_GB2312" w:eastAsia="仿宋_GB2312" w:cs="仿宋_GB2312"/>
          <w:color w:val="auto"/>
          <w:szCs w:val="21"/>
          <w:highlight w:val="none"/>
          <w:lang w:eastAsia="zh-CN"/>
        </w:rPr>
        <w:t>中标</w:t>
      </w:r>
      <w:r>
        <w:rPr>
          <w:rFonts w:hint="eastAsia" w:ascii="仿宋_GB2312" w:hAnsi="仿宋_GB2312" w:eastAsia="仿宋_GB2312" w:cs="仿宋_GB2312"/>
          <w:color w:val="auto"/>
          <w:szCs w:val="21"/>
          <w:highlight w:val="none"/>
        </w:rPr>
        <w:t>的</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eastAsia="zh-CN"/>
        </w:rPr>
        <w:t>中标</w:t>
      </w:r>
      <w:r>
        <w:rPr>
          <w:rFonts w:hint="eastAsia" w:ascii="仿宋_GB2312" w:hAnsi="仿宋_GB2312" w:eastAsia="仿宋_GB2312" w:cs="仿宋_GB2312"/>
          <w:color w:val="auto"/>
          <w:szCs w:val="21"/>
          <w:highlight w:val="none"/>
        </w:rPr>
        <w:t>通知书是合同的组成部分。</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3</w:t>
      </w:r>
      <w:r>
        <w:rPr>
          <w:rFonts w:hint="eastAsia" w:ascii="仿宋_GB2312" w:hAnsi="仿宋_GB2312" w:eastAsia="仿宋_GB2312" w:cs="仿宋_GB2312"/>
          <w:b/>
          <w:bCs/>
          <w:color w:val="auto"/>
          <w:szCs w:val="21"/>
          <w:highlight w:val="none"/>
          <w:lang w:val="en-US" w:eastAsia="zh-CN"/>
        </w:rPr>
        <w:t>4</w:t>
      </w:r>
      <w:r>
        <w:rPr>
          <w:rFonts w:hint="eastAsia" w:ascii="仿宋_GB2312" w:hAnsi="仿宋_GB2312" w:eastAsia="仿宋_GB2312" w:cs="仿宋_GB2312"/>
          <w:b/>
          <w:bCs/>
          <w:color w:val="auto"/>
          <w:szCs w:val="21"/>
          <w:highlight w:val="none"/>
        </w:rPr>
        <w:t>.签订合同</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中标人</w:t>
      </w:r>
      <w:r>
        <w:rPr>
          <w:rFonts w:hint="eastAsia" w:ascii="仿宋_GB2312" w:hAnsi="仿宋_GB2312" w:eastAsia="仿宋_GB2312" w:cs="仿宋_GB2312"/>
          <w:color w:val="auto"/>
          <w:szCs w:val="21"/>
          <w:highlight w:val="none"/>
        </w:rPr>
        <w:t>应当自发出</w:t>
      </w:r>
      <w:r>
        <w:rPr>
          <w:rFonts w:hint="eastAsia" w:ascii="仿宋_GB2312" w:hAnsi="仿宋_GB2312" w:eastAsia="仿宋_GB2312" w:cs="仿宋_GB2312"/>
          <w:color w:val="auto"/>
          <w:szCs w:val="21"/>
          <w:highlight w:val="none"/>
          <w:lang w:eastAsia="zh-CN"/>
        </w:rPr>
        <w:t>中标</w:t>
      </w:r>
      <w:r>
        <w:rPr>
          <w:rFonts w:hint="eastAsia" w:ascii="仿宋_GB2312" w:hAnsi="仿宋_GB2312" w:eastAsia="仿宋_GB2312" w:cs="仿宋_GB2312"/>
          <w:color w:val="auto"/>
          <w:szCs w:val="21"/>
          <w:highlight w:val="none"/>
        </w:rPr>
        <w:t>通知书之日起 30 日内，按照</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确定的合同文本以及采购要求等事项签订</w:t>
      </w:r>
      <w:r>
        <w:rPr>
          <w:rFonts w:hint="eastAsia" w:ascii="仿宋_GB2312" w:hAnsi="仿宋_GB2312" w:eastAsia="仿宋_GB2312" w:cs="仿宋_GB2312"/>
          <w:color w:val="auto"/>
          <w:szCs w:val="21"/>
          <w:highlight w:val="none"/>
          <w:lang w:eastAsia="zh-CN"/>
        </w:rPr>
        <w:t>合同</w:t>
      </w:r>
      <w:r>
        <w:rPr>
          <w:rFonts w:hint="eastAsia" w:ascii="仿宋_GB2312" w:hAnsi="仿宋_GB2312" w:eastAsia="仿宋_GB2312" w:cs="仿宋_GB2312"/>
          <w:color w:val="auto"/>
          <w:szCs w:val="21"/>
          <w:highlight w:val="none"/>
        </w:rPr>
        <w:t>。</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.2除不可抗力等因素外，</w:t>
      </w:r>
      <w:r>
        <w:rPr>
          <w:rFonts w:hint="eastAsia" w:ascii="仿宋_GB2312" w:hAnsi="仿宋_GB2312" w:eastAsia="仿宋_GB2312" w:cs="仿宋_GB2312"/>
          <w:color w:val="auto"/>
          <w:szCs w:val="21"/>
          <w:highlight w:val="none"/>
          <w:lang w:eastAsia="zh-CN"/>
        </w:rPr>
        <w:t>中标</w:t>
      </w:r>
      <w:r>
        <w:rPr>
          <w:rFonts w:hint="eastAsia" w:ascii="仿宋_GB2312" w:hAnsi="仿宋_GB2312" w:eastAsia="仿宋_GB2312" w:cs="仿宋_GB2312"/>
          <w:color w:val="auto"/>
          <w:szCs w:val="21"/>
          <w:highlight w:val="none"/>
        </w:rPr>
        <w:t>通知书发出后，</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改变</w:t>
      </w:r>
      <w:r>
        <w:rPr>
          <w:rFonts w:hint="eastAsia" w:ascii="仿宋_GB2312" w:hAnsi="仿宋_GB2312" w:eastAsia="仿宋_GB2312" w:cs="仿宋_GB2312"/>
          <w:color w:val="auto"/>
          <w:szCs w:val="21"/>
          <w:highlight w:val="none"/>
          <w:lang w:eastAsia="zh-CN"/>
        </w:rPr>
        <w:t>中标</w:t>
      </w:r>
      <w:r>
        <w:rPr>
          <w:rFonts w:hint="eastAsia" w:ascii="仿宋_GB2312" w:hAnsi="仿宋_GB2312" w:eastAsia="仿宋_GB2312" w:cs="仿宋_GB2312"/>
          <w:color w:val="auto"/>
          <w:szCs w:val="21"/>
          <w:highlight w:val="none"/>
        </w:rPr>
        <w:t>结果，或者</w:t>
      </w:r>
      <w:r>
        <w:rPr>
          <w:rFonts w:hint="eastAsia" w:ascii="仿宋_GB2312" w:hAnsi="仿宋_GB2312" w:eastAsia="仿宋_GB2312" w:cs="仿宋_GB2312"/>
          <w:color w:val="auto"/>
          <w:szCs w:val="21"/>
          <w:highlight w:val="none"/>
          <w:lang w:eastAsia="zh-CN"/>
        </w:rPr>
        <w:t>中标人</w:t>
      </w:r>
      <w:r>
        <w:rPr>
          <w:rFonts w:hint="eastAsia" w:ascii="仿宋_GB2312" w:hAnsi="仿宋_GB2312" w:eastAsia="仿宋_GB2312" w:cs="仿宋_GB2312"/>
          <w:color w:val="auto"/>
          <w:szCs w:val="21"/>
          <w:highlight w:val="none"/>
        </w:rPr>
        <w:t>拒绝签订</w:t>
      </w:r>
      <w:r>
        <w:rPr>
          <w:rFonts w:hint="eastAsia" w:ascii="仿宋_GB2312" w:hAnsi="仿宋_GB2312" w:eastAsia="仿宋_GB2312" w:cs="仿宋_GB2312"/>
          <w:color w:val="auto"/>
          <w:szCs w:val="21"/>
          <w:highlight w:val="none"/>
          <w:lang w:eastAsia="zh-CN"/>
        </w:rPr>
        <w:t>合同</w:t>
      </w:r>
      <w:r>
        <w:rPr>
          <w:rFonts w:hint="eastAsia" w:ascii="仿宋_GB2312" w:hAnsi="仿宋_GB2312" w:eastAsia="仿宋_GB2312" w:cs="仿宋_GB2312"/>
          <w:color w:val="auto"/>
          <w:szCs w:val="21"/>
          <w:highlight w:val="none"/>
        </w:rPr>
        <w:t>的，应当承担相应的法律责任。</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eastAsia="zh-CN"/>
        </w:rPr>
        <w:t>中标人</w:t>
      </w:r>
      <w:r>
        <w:rPr>
          <w:rFonts w:hint="eastAsia" w:ascii="仿宋_GB2312" w:hAnsi="仿宋_GB2312" w:eastAsia="仿宋_GB2312" w:cs="仿宋_GB2312"/>
          <w:color w:val="auto"/>
          <w:szCs w:val="21"/>
          <w:highlight w:val="none"/>
        </w:rPr>
        <w:t>的</w:t>
      </w:r>
      <w:r>
        <w:rPr>
          <w:rFonts w:hint="eastAsia" w:ascii="仿宋_GB2312" w:hAnsi="仿宋_GB2312" w:eastAsia="仿宋_GB2312" w:cs="仿宋_GB2312"/>
          <w:color w:val="auto"/>
          <w:szCs w:val="21"/>
          <w:highlight w:val="none"/>
          <w:lang w:eastAsia="zh-CN"/>
        </w:rPr>
        <w:t>投标文件</w:t>
      </w:r>
      <w:r>
        <w:rPr>
          <w:rFonts w:hint="eastAsia" w:ascii="仿宋_GB2312" w:hAnsi="仿宋_GB2312" w:eastAsia="仿宋_GB2312" w:cs="仿宋_GB2312"/>
          <w:color w:val="auto"/>
          <w:szCs w:val="21"/>
          <w:highlight w:val="none"/>
        </w:rPr>
        <w:t>及其澄清文件等，均为签订合同的依据。所签订的合同不得对</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确定的事项和</w:t>
      </w:r>
      <w:r>
        <w:rPr>
          <w:rFonts w:hint="eastAsia" w:ascii="仿宋_GB2312" w:hAnsi="仿宋_GB2312" w:eastAsia="仿宋_GB2312" w:cs="仿宋_GB2312"/>
          <w:color w:val="auto"/>
          <w:szCs w:val="21"/>
          <w:highlight w:val="none"/>
          <w:lang w:eastAsia="zh-CN"/>
        </w:rPr>
        <w:t>中标人投标文件</w:t>
      </w:r>
      <w:r>
        <w:rPr>
          <w:rFonts w:hint="eastAsia" w:ascii="仿宋_GB2312" w:hAnsi="仿宋_GB2312" w:eastAsia="仿宋_GB2312" w:cs="仿宋_GB2312"/>
          <w:color w:val="auto"/>
          <w:szCs w:val="21"/>
          <w:highlight w:val="none"/>
        </w:rPr>
        <w:t>作实质性修改。</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不得向</w:t>
      </w:r>
      <w:r>
        <w:rPr>
          <w:rFonts w:hint="eastAsia" w:ascii="仿宋_GB2312" w:hAnsi="仿宋_GB2312" w:eastAsia="仿宋_GB2312" w:cs="仿宋_GB2312"/>
          <w:color w:val="auto"/>
          <w:szCs w:val="21"/>
          <w:highlight w:val="none"/>
          <w:lang w:eastAsia="zh-CN"/>
        </w:rPr>
        <w:t>中标人</w:t>
      </w:r>
      <w:r>
        <w:rPr>
          <w:rFonts w:hint="eastAsia" w:ascii="仿宋_GB2312" w:hAnsi="仿宋_GB2312" w:eastAsia="仿宋_GB2312" w:cs="仿宋_GB2312"/>
          <w:color w:val="auto"/>
          <w:szCs w:val="21"/>
          <w:highlight w:val="none"/>
        </w:rPr>
        <w:t>提出任何不合理的要求，作为签订合同的条件，不得与</w:t>
      </w:r>
      <w:r>
        <w:rPr>
          <w:rFonts w:hint="eastAsia" w:ascii="仿宋_GB2312" w:hAnsi="仿宋_GB2312" w:eastAsia="仿宋_GB2312" w:cs="仿宋_GB2312"/>
          <w:color w:val="auto"/>
          <w:szCs w:val="21"/>
          <w:highlight w:val="none"/>
          <w:lang w:eastAsia="zh-CN"/>
        </w:rPr>
        <w:t>中标人</w:t>
      </w:r>
      <w:r>
        <w:rPr>
          <w:rFonts w:hint="eastAsia" w:ascii="仿宋_GB2312" w:hAnsi="仿宋_GB2312" w:eastAsia="仿宋_GB2312" w:cs="仿宋_GB2312"/>
          <w:color w:val="auto"/>
          <w:szCs w:val="21"/>
          <w:highlight w:val="none"/>
        </w:rPr>
        <w:t>订立背离</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确定的合同文本以及</w:t>
      </w:r>
      <w:r>
        <w:rPr>
          <w:rFonts w:hint="eastAsia" w:ascii="仿宋_GB2312" w:hAnsi="仿宋_GB2312" w:eastAsia="仿宋_GB2312" w:cs="仿宋_GB2312"/>
          <w:color w:val="auto"/>
          <w:szCs w:val="21"/>
          <w:highlight w:val="none"/>
          <w:lang w:val="en-US" w:eastAsia="zh-CN"/>
        </w:rPr>
        <w:t>招标</w:t>
      </w:r>
      <w:r>
        <w:rPr>
          <w:rFonts w:hint="eastAsia" w:ascii="仿宋_GB2312" w:hAnsi="仿宋_GB2312" w:eastAsia="仿宋_GB2312" w:cs="仿宋_GB2312"/>
          <w:color w:val="auto"/>
          <w:szCs w:val="21"/>
          <w:highlight w:val="none"/>
        </w:rPr>
        <w:t>标的、金额、数量、技术和服务要求等实质性内容的协议。</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.4</w:t>
      </w:r>
      <w:r>
        <w:rPr>
          <w:rFonts w:hint="eastAsia" w:ascii="仿宋_GB2312" w:hAnsi="仿宋_GB2312" w:eastAsia="仿宋_GB2312" w:cs="仿宋_GB2312"/>
          <w:color w:val="auto"/>
          <w:szCs w:val="21"/>
          <w:highlight w:val="none"/>
          <w:lang w:eastAsia="zh-CN"/>
        </w:rPr>
        <w:t>中标人</w:t>
      </w:r>
      <w:r>
        <w:rPr>
          <w:rFonts w:hint="eastAsia" w:ascii="仿宋_GB2312" w:hAnsi="仿宋_GB2312" w:eastAsia="仿宋_GB2312" w:cs="仿宋_GB2312"/>
          <w:color w:val="auto"/>
          <w:szCs w:val="21"/>
          <w:highlight w:val="none"/>
        </w:rPr>
        <w:t>拒绝与</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签订合同的，</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可以按照评审报告推荐的</w:t>
      </w:r>
      <w:r>
        <w:rPr>
          <w:rFonts w:hint="eastAsia" w:ascii="仿宋_GB2312" w:hAnsi="仿宋_GB2312" w:eastAsia="仿宋_GB2312" w:cs="仿宋_GB2312"/>
          <w:color w:val="auto"/>
          <w:szCs w:val="21"/>
          <w:highlight w:val="none"/>
          <w:lang w:eastAsia="zh-CN"/>
        </w:rPr>
        <w:t>中标候选人</w:t>
      </w:r>
      <w:r>
        <w:rPr>
          <w:rFonts w:hint="eastAsia" w:ascii="仿宋_GB2312" w:hAnsi="仿宋_GB2312" w:eastAsia="仿宋_GB2312" w:cs="仿宋_GB2312"/>
          <w:color w:val="auto"/>
          <w:szCs w:val="21"/>
          <w:highlight w:val="none"/>
        </w:rPr>
        <w:t>名单排序，确定下一</w:t>
      </w:r>
      <w:r>
        <w:rPr>
          <w:rFonts w:hint="eastAsia" w:ascii="仿宋_GB2312" w:hAnsi="仿宋_GB2312" w:eastAsia="仿宋_GB2312" w:cs="仿宋_GB2312"/>
          <w:color w:val="auto"/>
          <w:szCs w:val="21"/>
          <w:highlight w:val="none"/>
          <w:lang w:eastAsia="zh-CN"/>
        </w:rPr>
        <w:t>中标候选人</w:t>
      </w:r>
      <w:r>
        <w:rPr>
          <w:rFonts w:hint="eastAsia" w:ascii="仿宋_GB2312" w:hAnsi="仿宋_GB2312" w:eastAsia="仿宋_GB2312" w:cs="仿宋_GB2312"/>
          <w:color w:val="auto"/>
          <w:szCs w:val="21"/>
          <w:highlight w:val="none"/>
        </w:rPr>
        <w:t>为</w:t>
      </w:r>
      <w:r>
        <w:rPr>
          <w:rFonts w:hint="eastAsia" w:ascii="仿宋_GB2312" w:hAnsi="仿宋_GB2312" w:eastAsia="仿宋_GB2312" w:cs="仿宋_GB2312"/>
          <w:color w:val="auto"/>
          <w:szCs w:val="21"/>
          <w:highlight w:val="none"/>
          <w:lang w:eastAsia="zh-CN"/>
        </w:rPr>
        <w:t>中标人</w:t>
      </w:r>
      <w:r>
        <w:rPr>
          <w:rFonts w:hint="eastAsia" w:ascii="仿宋_GB2312" w:hAnsi="仿宋_GB2312" w:eastAsia="仿宋_GB2312" w:cs="仿宋_GB2312"/>
          <w:color w:val="auto"/>
          <w:szCs w:val="21"/>
          <w:highlight w:val="none"/>
        </w:rPr>
        <w:t>，也可以重新开展</w:t>
      </w:r>
      <w:r>
        <w:rPr>
          <w:rFonts w:hint="eastAsia" w:ascii="仿宋_GB2312" w:hAnsi="仿宋_GB2312" w:eastAsia="仿宋_GB2312" w:cs="仿宋_GB2312"/>
          <w:color w:val="auto"/>
          <w:szCs w:val="21"/>
          <w:highlight w:val="none"/>
          <w:lang w:eastAsia="zh-CN"/>
        </w:rPr>
        <w:t>招标活动</w:t>
      </w:r>
      <w:r>
        <w:rPr>
          <w:rFonts w:hint="eastAsia" w:ascii="仿宋_GB2312" w:hAnsi="仿宋_GB2312" w:eastAsia="仿宋_GB2312" w:cs="仿宋_GB2312"/>
          <w:color w:val="auto"/>
          <w:szCs w:val="21"/>
          <w:highlight w:val="none"/>
        </w:rPr>
        <w:t>。拒绝签订</w:t>
      </w:r>
      <w:r>
        <w:rPr>
          <w:rFonts w:hint="eastAsia" w:ascii="仿宋_GB2312" w:hAnsi="仿宋_GB2312" w:eastAsia="仿宋_GB2312" w:cs="仿宋_GB2312"/>
          <w:color w:val="auto"/>
          <w:szCs w:val="21"/>
          <w:highlight w:val="none"/>
          <w:lang w:eastAsia="zh-CN"/>
        </w:rPr>
        <w:t>合同</w:t>
      </w:r>
      <w:r>
        <w:rPr>
          <w:rFonts w:hint="eastAsia" w:ascii="仿宋_GB2312" w:hAnsi="仿宋_GB2312" w:eastAsia="仿宋_GB2312" w:cs="仿宋_GB2312"/>
          <w:color w:val="auto"/>
          <w:szCs w:val="21"/>
          <w:highlight w:val="none"/>
        </w:rPr>
        <w:t>的</w:t>
      </w:r>
      <w:r>
        <w:rPr>
          <w:rFonts w:hint="eastAsia" w:ascii="仿宋_GB2312" w:hAnsi="仿宋_GB2312" w:eastAsia="仿宋_GB2312" w:cs="仿宋_GB2312"/>
          <w:color w:val="auto"/>
          <w:szCs w:val="21"/>
          <w:highlight w:val="none"/>
          <w:lang w:eastAsia="zh-CN"/>
        </w:rPr>
        <w:t>中标人</w:t>
      </w:r>
      <w:r>
        <w:rPr>
          <w:rFonts w:hint="eastAsia" w:ascii="仿宋_GB2312" w:hAnsi="仿宋_GB2312" w:eastAsia="仿宋_GB2312" w:cs="仿宋_GB2312"/>
          <w:color w:val="auto"/>
          <w:szCs w:val="21"/>
          <w:highlight w:val="none"/>
          <w:lang w:val="en-US" w:eastAsia="zh-CN"/>
        </w:rPr>
        <w:t>需承担招标人的损失并</w:t>
      </w:r>
      <w:r>
        <w:rPr>
          <w:rFonts w:hint="eastAsia" w:ascii="仿宋_GB2312" w:hAnsi="仿宋_GB2312" w:eastAsia="仿宋_GB2312" w:cs="仿宋_GB2312"/>
          <w:color w:val="auto"/>
          <w:szCs w:val="21"/>
          <w:highlight w:val="none"/>
        </w:rPr>
        <w:t>不得参加对该项目重新开展的</w:t>
      </w:r>
      <w:r>
        <w:rPr>
          <w:rFonts w:hint="eastAsia" w:ascii="仿宋_GB2312" w:hAnsi="仿宋_GB2312" w:eastAsia="仿宋_GB2312" w:cs="仿宋_GB2312"/>
          <w:color w:val="auto"/>
          <w:szCs w:val="21"/>
          <w:highlight w:val="none"/>
          <w:lang w:eastAsia="zh-CN"/>
        </w:rPr>
        <w:t>招标活动</w:t>
      </w:r>
      <w:r>
        <w:rPr>
          <w:rFonts w:hint="eastAsia" w:ascii="仿宋_GB2312" w:hAnsi="仿宋_GB2312" w:eastAsia="仿宋_GB2312" w:cs="仿宋_GB2312"/>
          <w:color w:val="auto"/>
          <w:szCs w:val="21"/>
          <w:highlight w:val="none"/>
        </w:rPr>
        <w:t>。</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3</w:t>
      </w:r>
      <w:r>
        <w:rPr>
          <w:rFonts w:hint="eastAsia" w:ascii="仿宋_GB2312" w:hAnsi="仿宋_GB2312" w:eastAsia="仿宋_GB2312" w:cs="仿宋_GB2312"/>
          <w:b/>
          <w:bCs/>
          <w:color w:val="auto"/>
          <w:szCs w:val="21"/>
          <w:highlight w:val="none"/>
          <w:lang w:val="en-US" w:eastAsia="zh-CN"/>
        </w:rPr>
        <w:t>5</w:t>
      </w:r>
      <w:r>
        <w:rPr>
          <w:rFonts w:hint="eastAsia" w:ascii="仿宋_GB2312" w:hAnsi="仿宋_GB2312" w:eastAsia="仿宋_GB2312" w:cs="仿宋_GB2312"/>
          <w:b/>
          <w:bCs/>
          <w:color w:val="auto"/>
          <w:szCs w:val="21"/>
          <w:highlight w:val="none"/>
        </w:rPr>
        <w:t>.履约保证金</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lang w:val="en-US" w:eastAsia="zh-CN"/>
        </w:rPr>
        <w:t>5</w:t>
      </w:r>
      <w:r>
        <w:rPr>
          <w:rFonts w:hint="eastAsia" w:ascii="仿宋_GB2312" w:hAnsi="仿宋_GB2312" w:eastAsia="仿宋_GB2312" w:cs="仿宋_GB2312"/>
          <w:color w:val="auto"/>
          <w:szCs w:val="21"/>
          <w:highlight w:val="none"/>
        </w:rPr>
        <w:t xml:space="preserve">.1 </w:t>
      </w:r>
      <w:r>
        <w:rPr>
          <w:rFonts w:hint="eastAsia" w:ascii="仿宋_GB2312" w:hAnsi="仿宋_GB2312" w:eastAsia="仿宋_GB2312" w:cs="仿宋_GB2312"/>
          <w:color w:val="auto"/>
          <w:szCs w:val="21"/>
          <w:highlight w:val="none"/>
          <w:lang w:eastAsia="zh-CN"/>
        </w:rPr>
        <w:t>中标人</w:t>
      </w:r>
      <w:r>
        <w:rPr>
          <w:rFonts w:hint="eastAsia" w:ascii="仿宋_GB2312" w:hAnsi="仿宋_GB2312" w:eastAsia="仿宋_GB2312" w:cs="仿宋_GB2312"/>
          <w:color w:val="auto"/>
          <w:szCs w:val="21"/>
          <w:highlight w:val="none"/>
        </w:rPr>
        <w:t>应按照</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须知表3</w:t>
      </w:r>
      <w:r>
        <w:rPr>
          <w:rFonts w:hint="eastAsia" w:ascii="仿宋_GB2312" w:hAnsi="仿宋_GB2312" w:eastAsia="仿宋_GB2312" w:cs="仿宋_GB2312"/>
          <w:color w:val="auto"/>
          <w:szCs w:val="21"/>
          <w:highlight w:val="none"/>
          <w:lang w:val="en-US" w:eastAsia="zh-CN"/>
        </w:rPr>
        <w:t>5</w:t>
      </w:r>
      <w:r>
        <w:rPr>
          <w:rFonts w:hint="eastAsia" w:ascii="仿宋_GB2312" w:hAnsi="仿宋_GB2312" w:eastAsia="仿宋_GB2312" w:cs="仿宋_GB2312"/>
          <w:color w:val="auto"/>
          <w:szCs w:val="21"/>
          <w:highlight w:val="none"/>
        </w:rPr>
        <w:t>.1款规定向</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缴纳履约保证金。</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lang w:val="en-US" w:eastAsia="zh-CN"/>
        </w:rPr>
        <w:t>5</w:t>
      </w:r>
      <w:r>
        <w:rPr>
          <w:rFonts w:hint="eastAsia" w:ascii="仿宋_GB2312" w:hAnsi="仿宋_GB2312" w:eastAsia="仿宋_GB2312" w:cs="仿宋_GB2312"/>
          <w:color w:val="auto"/>
          <w:szCs w:val="21"/>
          <w:highlight w:val="none"/>
        </w:rPr>
        <w:t>.2 如果</w:t>
      </w:r>
      <w:r>
        <w:rPr>
          <w:rFonts w:hint="eastAsia" w:ascii="仿宋_GB2312" w:hAnsi="仿宋_GB2312" w:eastAsia="仿宋_GB2312" w:cs="仿宋_GB2312"/>
          <w:color w:val="auto"/>
          <w:szCs w:val="21"/>
          <w:highlight w:val="none"/>
          <w:lang w:eastAsia="zh-CN"/>
        </w:rPr>
        <w:t>中标人</w:t>
      </w:r>
      <w:r>
        <w:rPr>
          <w:rFonts w:hint="eastAsia" w:ascii="仿宋_GB2312" w:hAnsi="仿宋_GB2312" w:eastAsia="仿宋_GB2312" w:cs="仿宋_GB2312"/>
          <w:color w:val="auto"/>
          <w:szCs w:val="21"/>
          <w:highlight w:val="none"/>
        </w:rPr>
        <w:t>没有按照上述履约保证金的规定执行，将视为拒绝签订合同并放弃</w:t>
      </w:r>
      <w:r>
        <w:rPr>
          <w:rFonts w:hint="eastAsia" w:ascii="仿宋_GB2312" w:hAnsi="仿宋_GB2312" w:eastAsia="仿宋_GB2312" w:cs="仿宋_GB2312"/>
          <w:color w:val="auto"/>
          <w:szCs w:val="21"/>
          <w:highlight w:val="none"/>
          <w:lang w:eastAsia="zh-CN"/>
        </w:rPr>
        <w:t>中标</w:t>
      </w:r>
      <w:r>
        <w:rPr>
          <w:rFonts w:hint="eastAsia" w:ascii="仿宋_GB2312" w:hAnsi="仿宋_GB2312" w:eastAsia="仿宋_GB2312" w:cs="仿宋_GB2312"/>
          <w:color w:val="auto"/>
          <w:szCs w:val="21"/>
          <w:highlight w:val="none"/>
        </w:rPr>
        <w:t>资格，</w:t>
      </w:r>
      <w:r>
        <w:rPr>
          <w:rFonts w:hint="eastAsia" w:ascii="仿宋_GB2312" w:hAnsi="仿宋_GB2312" w:eastAsia="仿宋_GB2312" w:cs="仿宋_GB2312"/>
          <w:color w:val="auto"/>
          <w:szCs w:val="21"/>
          <w:highlight w:val="none"/>
          <w:lang w:eastAsia="zh-CN"/>
        </w:rPr>
        <w:t>中标人</w:t>
      </w:r>
      <w:r>
        <w:rPr>
          <w:rFonts w:hint="eastAsia" w:ascii="仿宋_GB2312" w:hAnsi="仿宋_GB2312" w:eastAsia="仿宋_GB2312" w:cs="仿宋_GB2312"/>
          <w:color w:val="auto"/>
          <w:szCs w:val="21"/>
          <w:highlight w:val="none"/>
        </w:rPr>
        <w:t>的</w:t>
      </w:r>
      <w:r>
        <w:rPr>
          <w:rFonts w:hint="eastAsia" w:ascii="仿宋_GB2312" w:hAnsi="仿宋_GB2312" w:eastAsia="仿宋_GB2312" w:cs="仿宋_GB2312"/>
          <w:color w:val="auto"/>
          <w:szCs w:val="21"/>
          <w:highlight w:val="none"/>
          <w:lang w:eastAsia="zh-CN"/>
        </w:rPr>
        <w:t>投标保证金</w:t>
      </w:r>
      <w:r>
        <w:rPr>
          <w:rFonts w:hint="eastAsia" w:ascii="仿宋_GB2312" w:hAnsi="仿宋_GB2312" w:eastAsia="仿宋_GB2312" w:cs="仿宋_GB2312"/>
          <w:color w:val="auto"/>
          <w:szCs w:val="21"/>
          <w:highlight w:val="none"/>
        </w:rPr>
        <w:t>将不予退还。在此情况下，</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可确定下一</w:t>
      </w:r>
      <w:r>
        <w:rPr>
          <w:rFonts w:hint="eastAsia" w:ascii="仿宋_GB2312" w:hAnsi="仿宋_GB2312" w:eastAsia="仿宋_GB2312" w:cs="仿宋_GB2312"/>
          <w:color w:val="auto"/>
          <w:szCs w:val="21"/>
          <w:highlight w:val="none"/>
          <w:lang w:eastAsia="zh-CN"/>
        </w:rPr>
        <w:t>中标候选人</w:t>
      </w:r>
      <w:r>
        <w:rPr>
          <w:rFonts w:hint="eastAsia" w:ascii="仿宋_GB2312" w:hAnsi="仿宋_GB2312" w:eastAsia="仿宋_GB2312" w:cs="仿宋_GB2312"/>
          <w:color w:val="auto"/>
          <w:szCs w:val="21"/>
          <w:highlight w:val="none"/>
        </w:rPr>
        <w:t>为</w:t>
      </w:r>
      <w:r>
        <w:rPr>
          <w:rFonts w:hint="eastAsia" w:ascii="仿宋_GB2312" w:hAnsi="仿宋_GB2312" w:eastAsia="仿宋_GB2312" w:cs="仿宋_GB2312"/>
          <w:color w:val="auto"/>
          <w:szCs w:val="21"/>
          <w:highlight w:val="none"/>
          <w:lang w:eastAsia="zh-CN"/>
        </w:rPr>
        <w:t>中标人</w:t>
      </w:r>
      <w:r>
        <w:rPr>
          <w:rFonts w:hint="eastAsia" w:ascii="仿宋_GB2312" w:hAnsi="仿宋_GB2312" w:eastAsia="仿宋_GB2312" w:cs="仿宋_GB2312"/>
          <w:color w:val="auto"/>
          <w:szCs w:val="21"/>
          <w:highlight w:val="none"/>
        </w:rPr>
        <w:t>，也可以重新开展</w:t>
      </w:r>
      <w:r>
        <w:rPr>
          <w:rFonts w:hint="eastAsia" w:ascii="仿宋_GB2312" w:hAnsi="仿宋_GB2312" w:eastAsia="仿宋_GB2312" w:cs="仿宋_GB2312"/>
          <w:color w:val="auto"/>
          <w:szCs w:val="21"/>
          <w:highlight w:val="none"/>
          <w:lang w:eastAsia="zh-CN"/>
        </w:rPr>
        <w:t>招标活动</w:t>
      </w:r>
      <w:r>
        <w:rPr>
          <w:rFonts w:hint="eastAsia" w:ascii="仿宋_GB2312" w:hAnsi="仿宋_GB2312" w:eastAsia="仿宋_GB2312" w:cs="仿宋_GB2312"/>
          <w:color w:val="auto"/>
          <w:szCs w:val="21"/>
          <w:highlight w:val="none"/>
        </w:rPr>
        <w:t>。</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3</w:t>
      </w:r>
      <w:r>
        <w:rPr>
          <w:rFonts w:hint="eastAsia" w:ascii="仿宋_GB2312" w:hAnsi="仿宋_GB2312" w:eastAsia="仿宋_GB2312" w:cs="仿宋_GB2312"/>
          <w:b/>
          <w:bCs/>
          <w:color w:val="auto"/>
          <w:szCs w:val="21"/>
          <w:highlight w:val="none"/>
          <w:lang w:val="en-US" w:eastAsia="zh-CN"/>
        </w:rPr>
        <w:t>6</w:t>
      </w:r>
      <w:r>
        <w:rPr>
          <w:rFonts w:hint="eastAsia" w:ascii="仿宋_GB2312" w:hAnsi="仿宋_GB2312" w:eastAsia="仿宋_GB2312" w:cs="仿宋_GB2312"/>
          <w:b/>
          <w:bCs/>
          <w:color w:val="auto"/>
          <w:szCs w:val="21"/>
          <w:highlight w:val="none"/>
        </w:rPr>
        <w:t>.廉洁自律规定</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招标人的</w:t>
      </w:r>
      <w:r>
        <w:rPr>
          <w:rFonts w:hint="eastAsia" w:ascii="仿宋_GB2312" w:hAnsi="仿宋_GB2312" w:eastAsia="仿宋_GB2312" w:cs="仿宋_GB2312"/>
          <w:color w:val="auto"/>
          <w:szCs w:val="21"/>
          <w:highlight w:val="none"/>
        </w:rPr>
        <w:t>工作人员不得与</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恶意串通操纵</w:t>
      </w:r>
      <w:r>
        <w:rPr>
          <w:rFonts w:hint="eastAsia" w:ascii="仿宋_GB2312" w:hAnsi="仿宋_GB2312" w:eastAsia="仿宋_GB2312" w:cs="仿宋_GB2312"/>
          <w:color w:val="auto"/>
          <w:szCs w:val="21"/>
          <w:highlight w:val="none"/>
          <w:lang w:eastAsia="zh-CN"/>
        </w:rPr>
        <w:t>招标活动</w:t>
      </w:r>
      <w:r>
        <w:rPr>
          <w:rFonts w:hint="eastAsia" w:ascii="仿宋_GB2312" w:hAnsi="仿宋_GB2312" w:eastAsia="仿宋_GB2312" w:cs="仿宋_GB2312"/>
          <w:color w:val="auto"/>
          <w:szCs w:val="21"/>
          <w:highlight w:val="none"/>
        </w:rPr>
        <w:t>。</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招标人的</w:t>
      </w:r>
      <w:r>
        <w:rPr>
          <w:rFonts w:hint="eastAsia" w:ascii="仿宋_GB2312" w:hAnsi="仿宋_GB2312" w:eastAsia="仿宋_GB2312" w:cs="仿宋_GB2312"/>
          <w:color w:val="auto"/>
          <w:szCs w:val="21"/>
          <w:highlight w:val="none"/>
        </w:rPr>
        <w:t>工作人员不得接受</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组织的宴请、旅游、娱乐，不得收受礼品、现金、有价证券等，不得向</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报销应当由个人承担的费用。</w:t>
      </w:r>
    </w:p>
    <w:p>
      <w:pPr>
        <w:adjustRightInd w:val="0"/>
        <w:snapToGrid w:val="0"/>
        <w:spacing w:line="360" w:lineRule="auto"/>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3</w:t>
      </w:r>
      <w:r>
        <w:rPr>
          <w:rFonts w:hint="eastAsia" w:ascii="仿宋_GB2312" w:hAnsi="仿宋_GB2312" w:eastAsia="仿宋_GB2312" w:cs="仿宋_GB2312"/>
          <w:b/>
          <w:color w:val="auto"/>
          <w:szCs w:val="21"/>
          <w:highlight w:val="none"/>
          <w:lang w:val="en-US" w:eastAsia="zh-CN"/>
        </w:rPr>
        <w:t>7</w:t>
      </w:r>
      <w:r>
        <w:rPr>
          <w:rFonts w:hint="eastAsia" w:ascii="仿宋_GB2312" w:hAnsi="仿宋_GB2312" w:eastAsia="仿宋_GB2312" w:cs="仿宋_GB2312"/>
          <w:b/>
          <w:color w:val="auto"/>
          <w:szCs w:val="21"/>
          <w:highlight w:val="none"/>
        </w:rPr>
        <w:t>.人员回避</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认为</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及其相关人员有法律法规所列与其他</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有利害关系的，可以向</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书面提出回避申请，并说明理由。</w:t>
      </w:r>
    </w:p>
    <w:p>
      <w:pPr>
        <w:adjustRightInd w:val="0"/>
        <w:snapToGrid w:val="0"/>
        <w:spacing w:line="360" w:lineRule="auto"/>
        <w:rPr>
          <w:rFonts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3</w:t>
      </w:r>
      <w:r>
        <w:rPr>
          <w:rFonts w:hint="eastAsia" w:ascii="仿宋_GB2312" w:hAnsi="仿宋_GB2312" w:eastAsia="仿宋_GB2312" w:cs="仿宋_GB2312"/>
          <w:b/>
          <w:bCs/>
          <w:color w:val="auto"/>
          <w:szCs w:val="21"/>
          <w:highlight w:val="none"/>
          <w:lang w:val="en-US" w:eastAsia="zh-CN"/>
        </w:rPr>
        <w:t>8</w:t>
      </w:r>
      <w:r>
        <w:rPr>
          <w:rFonts w:hint="eastAsia" w:ascii="仿宋_GB2312" w:hAnsi="仿宋_GB2312" w:eastAsia="仿宋_GB2312" w:cs="仿宋_GB2312"/>
          <w:b/>
          <w:bCs/>
          <w:color w:val="auto"/>
          <w:szCs w:val="21"/>
          <w:highlight w:val="none"/>
        </w:rPr>
        <w:t>.质疑与接收</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lang w:val="en-US" w:eastAsia="zh-CN"/>
        </w:rPr>
        <w:t>8</w:t>
      </w: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认为</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eastAsia="zh-CN"/>
        </w:rPr>
        <w:t>招标过程</w:t>
      </w:r>
      <w:r>
        <w:rPr>
          <w:rFonts w:hint="eastAsia" w:ascii="仿宋_GB2312" w:hAnsi="仿宋_GB2312" w:eastAsia="仿宋_GB2312" w:cs="仿宋_GB2312"/>
          <w:color w:val="auto"/>
          <w:szCs w:val="21"/>
          <w:highlight w:val="none"/>
        </w:rPr>
        <w:t>和</w:t>
      </w:r>
      <w:r>
        <w:rPr>
          <w:rFonts w:hint="eastAsia" w:ascii="仿宋_GB2312" w:hAnsi="仿宋_GB2312" w:eastAsia="仿宋_GB2312" w:cs="仿宋_GB2312"/>
          <w:color w:val="auto"/>
          <w:szCs w:val="21"/>
          <w:highlight w:val="none"/>
          <w:lang w:eastAsia="zh-CN"/>
        </w:rPr>
        <w:t>中标</w:t>
      </w:r>
      <w:r>
        <w:rPr>
          <w:rFonts w:hint="eastAsia" w:ascii="仿宋_GB2312" w:hAnsi="仿宋_GB2312" w:eastAsia="仿宋_GB2312" w:cs="仿宋_GB2312"/>
          <w:color w:val="auto"/>
          <w:szCs w:val="21"/>
          <w:highlight w:val="none"/>
        </w:rPr>
        <w:t>结果使自己的权益受到损害的，可以根据</w:t>
      </w:r>
      <w:r>
        <w:rPr>
          <w:rFonts w:hint="eastAsia" w:ascii="仿宋_GB2312" w:hAnsi="仿宋_GB2312" w:eastAsia="仿宋_GB2312" w:cs="仿宋_GB2312"/>
          <w:color w:val="auto"/>
          <w:szCs w:val="21"/>
          <w:highlight w:val="none"/>
          <w:lang w:val="en-US" w:eastAsia="zh-CN"/>
        </w:rPr>
        <w:t>招标文件</w:t>
      </w:r>
      <w:r>
        <w:rPr>
          <w:rFonts w:hint="eastAsia" w:ascii="仿宋_GB2312" w:hAnsi="仿宋_GB2312" w:eastAsia="仿宋_GB2312" w:cs="仿宋_GB2312"/>
          <w:color w:val="auto"/>
          <w:szCs w:val="21"/>
          <w:highlight w:val="none"/>
        </w:rPr>
        <w:t>的有关规定，依法向</w:t>
      </w:r>
      <w:r>
        <w:rPr>
          <w:rFonts w:hint="eastAsia" w:ascii="仿宋_GB2312" w:hAnsi="仿宋_GB2312" w:eastAsia="仿宋_GB2312" w:cs="仿宋_GB2312"/>
          <w:color w:val="auto"/>
          <w:szCs w:val="21"/>
          <w:highlight w:val="none"/>
          <w:lang w:eastAsia="zh-CN"/>
        </w:rPr>
        <w:t>招标人</w:t>
      </w:r>
      <w:r>
        <w:rPr>
          <w:rFonts w:hint="eastAsia" w:ascii="仿宋_GB2312" w:hAnsi="仿宋_GB2312" w:eastAsia="仿宋_GB2312" w:cs="仿宋_GB2312"/>
          <w:color w:val="auto"/>
          <w:szCs w:val="21"/>
          <w:highlight w:val="none"/>
        </w:rPr>
        <w:t>提出质疑。</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lang w:val="en-US" w:eastAsia="zh-CN"/>
        </w:rPr>
        <w:t>8</w:t>
      </w: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应按照</w:t>
      </w:r>
      <w:r>
        <w:rPr>
          <w:rFonts w:hint="eastAsia" w:ascii="仿宋_GB2312" w:hAnsi="仿宋_GB2312" w:eastAsia="仿宋_GB2312" w:cs="仿宋_GB2312"/>
          <w:color w:val="auto"/>
          <w:szCs w:val="21"/>
          <w:highlight w:val="none"/>
          <w:lang w:val="en-US" w:eastAsia="zh-CN"/>
        </w:rPr>
        <w:t>招标文件规定的</w:t>
      </w:r>
      <w:r>
        <w:rPr>
          <w:rFonts w:hint="eastAsia" w:ascii="仿宋_GB2312" w:hAnsi="仿宋_GB2312" w:eastAsia="仿宋_GB2312" w:cs="仿宋_GB2312"/>
          <w:color w:val="auto"/>
          <w:szCs w:val="21"/>
          <w:highlight w:val="none"/>
        </w:rPr>
        <w:t>质疑期内以</w:t>
      </w:r>
      <w:r>
        <w:rPr>
          <w:rFonts w:hint="eastAsia" w:ascii="仿宋_GB2312" w:hAnsi="仿宋_GB2312" w:eastAsia="仿宋_GB2312" w:cs="仿宋_GB2312"/>
          <w:color w:val="auto"/>
          <w:szCs w:val="21"/>
          <w:highlight w:val="none"/>
          <w:lang w:val="en-US" w:eastAsia="zh-CN"/>
        </w:rPr>
        <w:t>书面</w:t>
      </w:r>
      <w:r>
        <w:rPr>
          <w:rFonts w:hint="eastAsia" w:ascii="仿宋_GB2312" w:hAnsi="仿宋_GB2312" w:eastAsia="仿宋_GB2312" w:cs="仿宋_GB2312"/>
          <w:color w:val="auto"/>
          <w:szCs w:val="21"/>
          <w:highlight w:val="none"/>
        </w:rPr>
        <w:t>形式</w:t>
      </w:r>
      <w:r>
        <w:rPr>
          <w:rFonts w:hint="eastAsia" w:ascii="仿宋_GB2312" w:hAnsi="仿宋_GB2312" w:eastAsia="仿宋_GB2312" w:cs="仿宋_GB2312"/>
          <w:color w:val="auto"/>
          <w:szCs w:val="21"/>
          <w:highlight w:val="none"/>
          <w:lang w:val="en-US" w:eastAsia="zh-CN"/>
        </w:rPr>
        <w:t>通过电子采购平台</w:t>
      </w:r>
      <w:r>
        <w:rPr>
          <w:rFonts w:hint="eastAsia" w:ascii="仿宋_GB2312" w:hAnsi="仿宋_GB2312" w:eastAsia="仿宋_GB2312" w:cs="仿宋_GB2312"/>
          <w:color w:val="auto"/>
          <w:szCs w:val="21"/>
          <w:highlight w:val="none"/>
        </w:rPr>
        <w:t>提出质疑，针对同一采购程序环节的质疑应一次性提出。</w:t>
      </w:r>
    </w:p>
    <w:p>
      <w:pPr>
        <w:adjustRightInd w:val="0"/>
        <w:snapToGrid w:val="0"/>
        <w:spacing w:line="360" w:lineRule="auto"/>
        <w:ind w:firstLine="420" w:firstLineChars="20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超出法定质疑期的、重复提出的、分次提出的或内容、</w:t>
      </w:r>
      <w:r>
        <w:rPr>
          <w:rFonts w:hint="eastAsia" w:ascii="仿宋_GB2312" w:hAnsi="仿宋_GB2312" w:eastAsia="仿宋_GB2312" w:cs="仿宋_GB2312"/>
          <w:color w:val="auto"/>
          <w:szCs w:val="21"/>
          <w:highlight w:val="none"/>
          <w:lang w:val="en-US" w:eastAsia="zh-CN"/>
        </w:rPr>
        <w:t>非书面</w:t>
      </w:r>
      <w:r>
        <w:rPr>
          <w:rFonts w:hint="eastAsia" w:ascii="仿宋_GB2312" w:hAnsi="仿宋_GB2312" w:eastAsia="仿宋_GB2312" w:cs="仿宋_GB2312"/>
          <w:color w:val="auto"/>
          <w:szCs w:val="21"/>
          <w:highlight w:val="none"/>
        </w:rPr>
        <w:t>的，</w:t>
      </w:r>
      <w:r>
        <w:rPr>
          <w:rFonts w:hint="eastAsia" w:ascii="仿宋_GB2312" w:hAnsi="仿宋_GB2312" w:eastAsia="仿宋_GB2312" w:cs="仿宋_GB2312"/>
          <w:color w:val="auto"/>
          <w:szCs w:val="21"/>
          <w:highlight w:val="none"/>
          <w:lang w:val="en-US" w:eastAsia="zh-CN"/>
        </w:rPr>
        <w:t>提出</w:t>
      </w:r>
      <w:r>
        <w:rPr>
          <w:rFonts w:hint="eastAsia" w:ascii="仿宋_GB2312" w:hAnsi="仿宋_GB2312" w:eastAsia="仿宋_GB2312" w:cs="仿宋_GB2312"/>
          <w:color w:val="auto"/>
          <w:szCs w:val="21"/>
          <w:highlight w:val="none"/>
        </w:rPr>
        <w:t>质疑</w:t>
      </w:r>
      <w:r>
        <w:rPr>
          <w:rFonts w:hint="eastAsia" w:ascii="仿宋_GB2312" w:hAnsi="仿宋_GB2312" w:eastAsia="仿宋_GB2312" w:cs="仿宋_GB2312"/>
          <w:color w:val="auto"/>
          <w:szCs w:val="21"/>
          <w:highlight w:val="none"/>
          <w:lang w:val="en-US" w:eastAsia="zh-CN"/>
        </w:rPr>
        <w:t>的</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将依法承担不利后果。</w:t>
      </w:r>
    </w:p>
    <w:p>
      <w:pPr>
        <w:adjustRightInd w:val="0"/>
        <w:snapToGrid w:val="0"/>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lang w:val="en-US" w:eastAsia="zh-CN"/>
        </w:rPr>
        <w:t>8</w:t>
      </w:r>
      <w:r>
        <w:rPr>
          <w:rFonts w:hint="eastAsia" w:ascii="仿宋_GB2312" w:hAnsi="仿宋_GB2312" w:eastAsia="仿宋_GB2312" w:cs="仿宋_GB2312"/>
          <w:color w:val="auto"/>
          <w:szCs w:val="21"/>
          <w:highlight w:val="none"/>
        </w:rPr>
        <w:t xml:space="preserve">.3 </w:t>
      </w:r>
      <w:r>
        <w:rPr>
          <w:rFonts w:hint="eastAsia" w:ascii="仿宋_GB2312" w:hAnsi="仿宋_GB2312" w:eastAsia="仿宋_GB2312" w:cs="仿宋_GB2312"/>
          <w:color w:val="auto"/>
          <w:szCs w:val="21"/>
          <w:highlight w:val="none"/>
          <w:lang w:val="en-US" w:eastAsia="zh-CN"/>
        </w:rPr>
        <w:t>招标人</w:t>
      </w:r>
      <w:r>
        <w:rPr>
          <w:rFonts w:hint="eastAsia" w:ascii="仿宋_GB2312" w:hAnsi="仿宋_GB2312" w:eastAsia="仿宋_GB2312" w:cs="仿宋_GB2312"/>
          <w:color w:val="auto"/>
          <w:szCs w:val="21"/>
          <w:highlight w:val="none"/>
        </w:rPr>
        <w:t>质疑函接收部门、联系电话和通讯地址, 见</w:t>
      </w:r>
      <w:r>
        <w:rPr>
          <w:rFonts w:hint="eastAsia" w:ascii="仿宋_GB2312" w:hAnsi="仿宋_GB2312" w:eastAsia="仿宋_GB2312" w:cs="仿宋_GB2312"/>
          <w:color w:val="auto"/>
          <w:szCs w:val="21"/>
          <w:highlight w:val="none"/>
          <w:lang w:eastAsia="zh-CN"/>
        </w:rPr>
        <w:t>投标人</w:t>
      </w:r>
      <w:r>
        <w:rPr>
          <w:rFonts w:hint="eastAsia" w:ascii="仿宋_GB2312" w:hAnsi="仿宋_GB2312" w:eastAsia="仿宋_GB2312" w:cs="仿宋_GB2312"/>
          <w:color w:val="auto"/>
          <w:szCs w:val="21"/>
          <w:highlight w:val="none"/>
        </w:rPr>
        <w:t>须知表3</w:t>
      </w:r>
      <w:r>
        <w:rPr>
          <w:rFonts w:hint="eastAsia" w:ascii="仿宋_GB2312" w:hAnsi="仿宋_GB2312" w:eastAsia="仿宋_GB2312" w:cs="仿宋_GB2312"/>
          <w:color w:val="auto"/>
          <w:szCs w:val="21"/>
          <w:highlight w:val="none"/>
          <w:lang w:val="en-US" w:eastAsia="zh-CN"/>
        </w:rPr>
        <w:t>8</w:t>
      </w:r>
      <w:r>
        <w:rPr>
          <w:rFonts w:hint="eastAsia" w:ascii="仿宋_GB2312" w:hAnsi="仿宋_GB2312" w:eastAsia="仿宋_GB2312" w:cs="仿宋_GB2312"/>
          <w:color w:val="auto"/>
          <w:szCs w:val="21"/>
          <w:highlight w:val="none"/>
        </w:rPr>
        <w:t>.3款。</w:t>
      </w:r>
    </w:p>
    <w:p>
      <w:pPr>
        <w:adjustRightInd w:val="0"/>
        <w:snapToGrid w:val="0"/>
        <w:spacing w:line="360" w:lineRule="auto"/>
        <w:rPr>
          <w:rFonts w:hint="eastAsia" w:ascii="仿宋_GB2312" w:hAnsi="仿宋_GB2312" w:eastAsia="仿宋_GB2312" w:cs="仿宋_GB2312"/>
          <w:b/>
          <w:bCs/>
          <w:color w:val="auto"/>
          <w:szCs w:val="21"/>
          <w:highlight w:val="none"/>
          <w:lang w:eastAsia="zh-CN"/>
        </w:rPr>
      </w:pPr>
      <w:r>
        <w:rPr>
          <w:rFonts w:hint="eastAsia" w:ascii="仿宋_GB2312" w:hAnsi="仿宋_GB2312" w:eastAsia="仿宋_GB2312" w:cs="仿宋_GB2312"/>
          <w:b/>
          <w:bCs/>
          <w:color w:val="auto"/>
          <w:szCs w:val="21"/>
          <w:highlight w:val="none"/>
          <w:lang w:val="en-US" w:eastAsia="zh-CN"/>
        </w:rPr>
        <w:t>39</w:t>
      </w:r>
      <w:r>
        <w:rPr>
          <w:rFonts w:hint="eastAsia" w:ascii="仿宋_GB2312" w:hAnsi="仿宋_GB2312" w:eastAsia="仿宋_GB2312" w:cs="仿宋_GB2312"/>
          <w:b/>
          <w:bCs/>
          <w:color w:val="auto"/>
          <w:szCs w:val="21"/>
          <w:highlight w:val="none"/>
        </w:rPr>
        <w:t>.</w:t>
      </w:r>
      <w:r>
        <w:rPr>
          <w:rFonts w:hint="eastAsia" w:ascii="仿宋_GB2312" w:hAnsi="仿宋_GB2312" w:eastAsia="仿宋_GB2312" w:cs="仿宋_GB2312"/>
          <w:b/>
          <w:bCs/>
          <w:color w:val="auto"/>
          <w:szCs w:val="21"/>
          <w:highlight w:val="none"/>
          <w:lang w:val="en-US" w:eastAsia="zh-CN"/>
        </w:rPr>
        <w:t>其他</w:t>
      </w:r>
    </w:p>
    <w:p>
      <w:pPr>
        <w:adjustRightInd w:val="0"/>
        <w:snapToGrid w:val="0"/>
        <w:spacing w:line="360" w:lineRule="auto"/>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39.1 本项目采购电子招标投标，电子招标投标的操作手册，投标人自行在电子采购平台相关栏目（首页&gt;http://36.140.21.61:8900/）下载。</w:t>
      </w:r>
    </w:p>
    <w:p>
      <w:pPr>
        <w:adjustRightInd w:val="0"/>
        <w:snapToGrid w:val="0"/>
        <w:spacing w:line="360" w:lineRule="auto"/>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39.2 投标文件开启过程中若遇需要中止电子投标文件开启的以下情况发生，可由电子采购平台或招标人通知所有投标人新的投标文件开启时间（含解密时间）、地点，投标人应及时查看并在规定的时间内解密。投标人未到达现场参与投标文件开启会的，视为默认投标文件开启会结果。</w:t>
      </w:r>
    </w:p>
    <w:p>
      <w:pPr>
        <w:adjustRightInd w:val="0"/>
        <w:snapToGrid w:val="0"/>
        <w:spacing w:line="360" w:lineRule="auto"/>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（1）电子采购平台系统服务器发生故障，无法访问或无法使用电子采购平台系统；</w:t>
      </w:r>
    </w:p>
    <w:p>
      <w:pPr>
        <w:adjustRightInd w:val="0"/>
        <w:snapToGrid w:val="0"/>
        <w:spacing w:line="360" w:lineRule="auto"/>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（2）电子采购平台系统软件或数据库出现错误，不能进行正常操作的；</w:t>
      </w:r>
    </w:p>
    <w:p>
      <w:pPr>
        <w:adjustRightInd w:val="0"/>
        <w:snapToGrid w:val="0"/>
        <w:spacing w:line="360" w:lineRule="auto"/>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（3）电子采购平台系统发现有安全漏洞，有潜在的泄密危险；</w:t>
      </w:r>
    </w:p>
    <w:p>
      <w:pPr>
        <w:adjustRightInd w:val="0"/>
        <w:snapToGrid w:val="0"/>
        <w:spacing w:line="360" w:lineRule="auto"/>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（4）出现断电事故且短时间内无法恢复供电的；</w:t>
      </w:r>
    </w:p>
    <w:p>
      <w:pPr>
        <w:adjustRightInd w:val="0"/>
        <w:snapToGrid w:val="0"/>
        <w:spacing w:line="360" w:lineRule="auto"/>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（5）其他无法保证招标过程正常进行的情形。</w:t>
      </w:r>
    </w:p>
    <w:p>
      <w:pPr>
        <w:adjustRightInd w:val="0"/>
        <w:snapToGrid w:val="0"/>
        <w:spacing w:line="360" w:lineRule="auto"/>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39.3 若遇不可抗力发生（包括网络瘫痪、服务器损坏、电子采购平台故障短期无法恢复等因素），导致电子采购平台无法正常运行，应终止评审的，应在恢复正常后及时安排时间评审。</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pPr>
        <w:pStyle w:val="3"/>
        <w:adjustRightInd w:val="0"/>
        <w:snapToGrid w:val="0"/>
        <w:spacing w:before="319" w:beforeLines="100" w:after="319" w:afterLines="100" w:line="360" w:lineRule="auto"/>
        <w:jc w:val="center"/>
        <w:rPr>
          <w:rFonts w:hint="eastAsia" w:ascii="仿宋" w:hAnsi="仿宋" w:eastAsia="仿宋" w:cs="仿宋"/>
          <w:color w:val="auto"/>
          <w:sz w:val="30"/>
          <w:szCs w:val="30"/>
          <w:highlight w:val="none"/>
        </w:rPr>
      </w:pPr>
      <w:bookmarkStart w:id="10" w:name="_Toc3884"/>
      <w:bookmarkStart w:id="11" w:name="_Toc18170"/>
      <w:bookmarkStart w:id="12" w:name="_Toc5779_WPSOffice_Level1"/>
      <w:r>
        <w:rPr>
          <w:rFonts w:hint="eastAsia" w:ascii="仿宋" w:hAnsi="仿宋" w:eastAsia="仿宋" w:cs="仿宋"/>
          <w:color w:val="auto"/>
          <w:sz w:val="30"/>
          <w:szCs w:val="30"/>
          <w:highlight w:val="none"/>
        </w:rPr>
        <w:t xml:space="preserve">第三章 </w:t>
      </w:r>
      <w:r>
        <w:rPr>
          <w:rFonts w:hint="eastAsia" w:ascii="仿宋" w:hAnsi="仿宋" w:eastAsia="仿宋" w:cs="仿宋"/>
          <w:color w:val="auto"/>
          <w:sz w:val="30"/>
          <w:szCs w:val="30"/>
          <w:highlight w:val="none"/>
          <w:lang w:val="en-US" w:eastAsia="zh-CN"/>
        </w:rPr>
        <w:t>招标人</w:t>
      </w:r>
      <w:r>
        <w:rPr>
          <w:rFonts w:hint="eastAsia" w:ascii="仿宋" w:hAnsi="仿宋" w:eastAsia="仿宋" w:cs="仿宋"/>
          <w:color w:val="auto"/>
          <w:sz w:val="30"/>
          <w:szCs w:val="30"/>
          <w:highlight w:val="none"/>
        </w:rPr>
        <w:t>需求</w:t>
      </w:r>
      <w:bookmarkEnd w:id="10"/>
      <w:bookmarkEnd w:id="11"/>
      <w:bookmarkEnd w:id="12"/>
    </w:p>
    <w:p>
      <w:pPr>
        <w:keepNext w:val="0"/>
        <w:keepLines w:val="0"/>
        <w:pageBreakBefore w:val="0"/>
        <w:widowControl w:val="0"/>
        <w:numPr>
          <w:ilvl w:val="0"/>
          <w:numId w:val="4"/>
        </w:numPr>
        <w:kinsoku/>
        <w:wordWrap/>
        <w:overflowPunct/>
        <w:topLinePunct w:val="0"/>
        <w:bidi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工程名称：</w:t>
      </w:r>
      <w:r>
        <w:rPr>
          <w:rFonts w:hint="eastAsia" w:ascii="仿宋" w:hAnsi="仿宋" w:eastAsia="仿宋" w:cs="仿宋"/>
          <w:color w:val="auto"/>
          <w:spacing w:val="10"/>
          <w:kern w:val="0"/>
          <w:sz w:val="24"/>
          <w:szCs w:val="24"/>
          <w:highlight w:val="none"/>
          <w:u w:val="none"/>
          <w:lang w:val="en-US" w:eastAsia="zh-CN"/>
        </w:rPr>
        <w:t>肇庆交投孔湾港务</w:t>
      </w:r>
      <w:bookmarkStart w:id="22" w:name="_GoBack"/>
      <w:bookmarkEnd w:id="22"/>
      <w:r>
        <w:rPr>
          <w:rFonts w:hint="eastAsia" w:ascii="仿宋" w:hAnsi="仿宋" w:eastAsia="仿宋" w:cs="仿宋"/>
          <w:color w:val="auto"/>
          <w:spacing w:val="10"/>
          <w:kern w:val="0"/>
          <w:sz w:val="24"/>
          <w:szCs w:val="24"/>
          <w:highlight w:val="none"/>
          <w:u w:val="none"/>
          <w:lang w:val="en-US" w:eastAsia="zh-CN"/>
        </w:rPr>
        <w:t>有限公司临时办公点室内装饰工程。</w:t>
      </w:r>
    </w:p>
    <w:p>
      <w:pPr>
        <w:keepNext w:val="0"/>
        <w:keepLines w:val="0"/>
        <w:pageBreakBefore w:val="0"/>
        <w:widowControl w:val="0"/>
        <w:numPr>
          <w:ilvl w:val="0"/>
          <w:numId w:val="4"/>
        </w:numPr>
        <w:kinsoku/>
        <w:wordWrap/>
        <w:overflowPunct/>
        <w:topLinePunct w:val="0"/>
        <w:bidi w:val="0"/>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建设地点：</w:t>
      </w:r>
      <w:r>
        <w:rPr>
          <w:rFonts w:hint="eastAsia" w:ascii="仿宋" w:hAnsi="仿宋" w:eastAsia="仿宋" w:cs="仿宋"/>
          <w:color w:val="auto"/>
          <w:spacing w:val="10"/>
          <w:kern w:val="0"/>
          <w:sz w:val="24"/>
          <w:szCs w:val="24"/>
          <w:highlight w:val="none"/>
          <w:u w:val="none"/>
          <w:lang w:val="en-US" w:eastAsia="zh-CN" w:bidi="ar-SA"/>
        </w:rPr>
        <w:t>广东省肇庆市高要区小湘镇湘欣路。</w:t>
      </w:r>
    </w:p>
    <w:p>
      <w:pPr>
        <w:pStyle w:val="24"/>
        <w:keepNext w:val="0"/>
        <w:keepLines w:val="0"/>
        <w:pageBreakBefore w:val="0"/>
        <w:widowControl w:val="0"/>
        <w:numPr>
          <w:ilvl w:val="0"/>
          <w:numId w:val="4"/>
        </w:numPr>
        <w:kinsoku/>
        <w:wordWrap/>
        <w:overflowPunct/>
        <w:topLinePunct w:val="0"/>
        <w:bidi w:val="0"/>
        <w:spacing w:before="0" w:beforeLines="0" w:after="0" w:afterLines="0" w:line="360" w:lineRule="auto"/>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程规模和主要特征：项目建筑面积约为170平方米，内容包括装修设计（出图纸预算及效果图）、拆除及清理旧隔断旧厕所旧天花旧墙体等、室内地面、墙面、天花、隔断的装饰、门窗、灯具、消防、给排水、通风、电气等内容。</w:t>
      </w:r>
    </w:p>
    <w:p>
      <w:pPr>
        <w:pStyle w:val="25"/>
        <w:keepNext w:val="0"/>
        <w:keepLines w:val="0"/>
        <w:pageBreakBefore w:val="0"/>
        <w:widowControl w:val="0"/>
        <w:numPr>
          <w:ilvl w:val="0"/>
          <w:numId w:val="4"/>
        </w:numPr>
        <w:kinsoku/>
        <w:wordWrap/>
        <w:overflowPunct/>
        <w:topLinePunct w:val="0"/>
        <w:bidi w:val="0"/>
        <w:spacing w:line="360" w:lineRule="auto"/>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采购范围：装修内容主要包括拆除及清理旧隔断旧厕所旧天花旧墙体等、室内地面、墙面、天花、隔断的装饰、门窗、灯具、消防、给排水、通风、电气等内容。</w:t>
      </w:r>
    </w:p>
    <w:p>
      <w:pPr>
        <w:pStyle w:val="25"/>
        <w:keepNext w:val="0"/>
        <w:keepLines w:val="0"/>
        <w:pageBreakBefore w:val="0"/>
        <w:widowControl w:val="0"/>
        <w:numPr>
          <w:ilvl w:val="0"/>
          <w:numId w:val="4"/>
        </w:numPr>
        <w:kinsoku/>
        <w:wordWrap/>
        <w:overflowPunct/>
        <w:topLinePunct w:val="0"/>
        <w:bidi w:val="0"/>
        <w:spacing w:line="360" w:lineRule="auto"/>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质量标准：按照《建筑装饰装修工程质量验收规范》GB50210-2018规定，达到合格标准。</w:t>
      </w:r>
    </w:p>
    <w:p>
      <w:pPr>
        <w:pStyle w:val="25"/>
        <w:keepNext w:val="0"/>
        <w:keepLines w:val="0"/>
        <w:pageBreakBefore w:val="0"/>
        <w:widowControl w:val="0"/>
        <w:numPr>
          <w:ilvl w:val="0"/>
          <w:numId w:val="4"/>
        </w:numPr>
        <w:kinsoku/>
        <w:wordWrap/>
        <w:overflowPunct/>
        <w:topLinePunct w:val="0"/>
        <w:bidi w:val="0"/>
        <w:spacing w:line="360" w:lineRule="auto"/>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承包方式：全费用总价包干，包含了为完成本项目招标内容要求所产生的所有不可预见的费用,包括但不限于包工、包料、包设备设施、包工期、包质量、包安全、包文明作业、包与建设项目相关单位的协调以及本项目可能产生的风险等所有费用。工程量发生变化或增加工作项，合同总价不予调整。</w:t>
      </w:r>
    </w:p>
    <w:p>
      <w:pPr>
        <w:pStyle w:val="25"/>
        <w:keepNext w:val="0"/>
        <w:keepLines w:val="0"/>
        <w:pageBreakBefore w:val="0"/>
        <w:widowControl w:val="0"/>
        <w:numPr>
          <w:ilvl w:val="0"/>
          <w:numId w:val="4"/>
        </w:numPr>
        <w:kinsoku/>
        <w:wordWrap/>
        <w:overflowPunct/>
        <w:topLinePunct w:val="0"/>
        <w:bidi w:val="0"/>
        <w:spacing w:line="360" w:lineRule="auto"/>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工程要求：项目总工期26天，具体开工时间以招标人通知为准。</w:t>
      </w:r>
    </w:p>
    <w:p>
      <w:pPr>
        <w:pStyle w:val="25"/>
        <w:keepNext w:val="0"/>
        <w:keepLines w:val="0"/>
        <w:pageBreakBefore w:val="0"/>
        <w:widowControl w:val="0"/>
        <w:numPr>
          <w:ilvl w:val="0"/>
          <w:numId w:val="4"/>
        </w:numPr>
        <w:kinsoku/>
        <w:wordWrap/>
        <w:overflowPunct/>
        <w:topLinePunct w:val="0"/>
        <w:bidi w:val="0"/>
        <w:spacing w:line="360" w:lineRule="auto"/>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采用的技术标准和要求：符合国家有关施工规范、规程，所使用的各种设备、配件、材料必须符合国家安全、环保标准，安装标准符合行业规范。</w:t>
      </w:r>
    </w:p>
    <w:p>
      <w:pPr>
        <w:pStyle w:val="25"/>
        <w:keepNext w:val="0"/>
        <w:keepLines w:val="0"/>
        <w:pageBreakBefore w:val="0"/>
        <w:widowControl w:val="0"/>
        <w:numPr>
          <w:ilvl w:val="0"/>
          <w:numId w:val="4"/>
        </w:numPr>
        <w:kinsoku/>
        <w:wordWrap/>
        <w:overflowPunct/>
        <w:topLinePunct w:val="0"/>
        <w:bidi w:val="0"/>
        <w:spacing w:line="360" w:lineRule="auto"/>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服务费支付：分两期支付，第一期在合同签订后生效后10个工作日内支付20%，即人民币    元整（￥     ）；第二期在工程验收并经双方确认后30日内支付80%，即人民币    元整（￥     ）。每次费用支付前，承包人须向发包人提交书面付款申请和合法有效等额的增值税专用发票。</w:t>
      </w:r>
    </w:p>
    <w:p>
      <w:pPr>
        <w:pStyle w:val="25"/>
        <w:keepNext w:val="0"/>
        <w:keepLines w:val="0"/>
        <w:pageBreakBefore w:val="0"/>
        <w:widowControl w:val="0"/>
        <w:numPr>
          <w:ilvl w:val="0"/>
          <w:numId w:val="4"/>
        </w:numPr>
        <w:kinsoku/>
        <w:wordWrap/>
        <w:overflowPunct/>
        <w:topLinePunct w:val="0"/>
        <w:bidi w:val="0"/>
        <w:spacing w:line="360" w:lineRule="auto"/>
        <w:ind w:left="0" w:leftChars="0" w:firstLine="0" w:firstLineChars="0"/>
        <w:textAlignment w:val="auto"/>
        <w:rPr>
          <w:rFonts w:hint="eastAsia" w:ascii="仿宋" w:hAnsi="仿宋" w:eastAsia="仿宋" w:cs="仿宋"/>
          <w:color w:val="auto"/>
          <w:sz w:val="24"/>
          <w:szCs w:val="24"/>
          <w:highlight w:val="none"/>
          <w:lang w:val="en-US" w:eastAsia="zh-CN"/>
        </w:rPr>
        <w:sectPr>
          <w:footnotePr>
            <w:numFmt w:val="decimal"/>
            <w:numRestart w:val="eachPage"/>
          </w:footnotePr>
          <w:pgSz w:w="11906" w:h="16838"/>
          <w:pgMar w:top="1440" w:right="1703" w:bottom="1440" w:left="1803" w:header="851" w:footer="992" w:gutter="0"/>
          <w:pgBorders>
            <w:top w:val="none" w:sz="0" w:space="0"/>
            <w:left w:val="none" w:sz="0" w:space="0"/>
            <w:bottom w:val="none" w:sz="0" w:space="0"/>
            <w:right w:val="none" w:sz="0" w:space="0"/>
          </w:pgBorders>
          <w:cols w:space="720" w:num="1"/>
          <w:docGrid w:type="lines" w:linePitch="319" w:charSpace="0"/>
        </w:sectPr>
      </w:pPr>
      <w:r>
        <w:rPr>
          <w:rFonts w:hint="eastAsia" w:ascii="仿宋" w:hAnsi="仿宋" w:eastAsia="仿宋" w:cs="仿宋"/>
          <w:color w:val="auto"/>
          <w:sz w:val="24"/>
          <w:szCs w:val="24"/>
          <w:highlight w:val="none"/>
          <w:lang w:val="en-US" w:eastAsia="zh-CN"/>
        </w:rPr>
        <w:t>图纸（最终图纸以确定的装修方案为准）</w:t>
      </w:r>
    </w:p>
    <w:p>
      <w:pPr>
        <w:pStyle w:val="25"/>
        <w:keepNext w:val="0"/>
        <w:keepLines w:val="0"/>
        <w:pageBreakBefore w:val="0"/>
        <w:widowControl w:val="0"/>
        <w:numPr>
          <w:ilvl w:val="0"/>
          <w:numId w:val="0"/>
        </w:numPr>
        <w:tabs>
          <w:tab w:val="left" w:pos="312"/>
        </w:tabs>
        <w:kinsoku/>
        <w:wordWrap/>
        <w:overflowPunct/>
        <w:topLinePunct w:val="0"/>
        <w:bidi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drawing>
          <wp:inline distT="0" distB="0" distL="114300" distR="114300">
            <wp:extent cx="7717790" cy="5328920"/>
            <wp:effectExtent l="0" t="0" r="16510" b="5080"/>
            <wp:docPr id="2" name="图片 2" descr="1693539957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93539957278"/>
                    <pic:cNvPicPr>
                      <a:picLocks noChangeAspect="1"/>
                    </pic:cNvPicPr>
                  </pic:nvPicPr>
                  <pic:blipFill>
                    <a:blip r:embed="rId8"/>
                    <a:stretch>
                      <a:fillRect/>
                    </a:stretch>
                  </pic:blipFill>
                  <pic:spPr>
                    <a:xfrm>
                      <a:off x="0" y="0"/>
                      <a:ext cx="7717790" cy="5328920"/>
                    </a:xfrm>
                    <a:prstGeom prst="rect">
                      <a:avLst/>
                    </a:prstGeom>
                  </pic:spPr>
                </pic:pic>
              </a:graphicData>
            </a:graphic>
          </wp:inline>
        </w:drawing>
      </w:r>
    </w:p>
    <w:p>
      <w:pPr>
        <w:pStyle w:val="25"/>
        <w:keepNext w:val="0"/>
        <w:keepLines w:val="0"/>
        <w:pageBreakBefore w:val="0"/>
        <w:widowControl w:val="0"/>
        <w:numPr>
          <w:ilvl w:val="0"/>
          <w:numId w:val="0"/>
        </w:numPr>
        <w:tabs>
          <w:tab w:val="left" w:pos="312"/>
        </w:tabs>
        <w:kinsoku/>
        <w:wordWrap/>
        <w:overflowPunct/>
        <w:topLinePunct w:val="0"/>
        <w:bidi w:val="0"/>
        <w:spacing w:line="360" w:lineRule="auto"/>
        <w:jc w:val="both"/>
        <w:textAlignment w:val="auto"/>
        <w:rPr>
          <w:rFonts w:hint="eastAsia" w:ascii="仿宋" w:hAnsi="仿宋" w:eastAsia="仿宋" w:cs="仿宋"/>
          <w:color w:val="auto"/>
          <w:sz w:val="24"/>
          <w:szCs w:val="24"/>
          <w:highlight w:val="none"/>
          <w:lang w:val="en-US" w:eastAsia="zh-CN"/>
        </w:rPr>
        <w:sectPr>
          <w:footnotePr>
            <w:numFmt w:val="decimal"/>
            <w:numRestart w:val="eachPage"/>
          </w:footnotePr>
          <w:pgSz w:w="16838" w:h="11906" w:orient="landscape"/>
          <w:pgMar w:top="1803" w:right="1440" w:bottom="1703" w:left="1440" w:header="851" w:footer="992" w:gutter="0"/>
          <w:pgBorders>
            <w:top w:val="none" w:sz="0" w:space="0"/>
            <w:left w:val="none" w:sz="0" w:space="0"/>
            <w:bottom w:val="none" w:sz="0" w:space="0"/>
            <w:right w:val="none" w:sz="0" w:space="0"/>
          </w:pgBorders>
          <w:cols w:space="720" w:num="1"/>
          <w:docGrid w:type="lines" w:linePitch="319" w:charSpace="0"/>
        </w:sectPr>
      </w:pPr>
    </w:p>
    <w:p>
      <w:pPr>
        <w:pStyle w:val="25"/>
        <w:keepNext w:val="0"/>
        <w:keepLines w:val="0"/>
        <w:pageBreakBefore w:val="0"/>
        <w:widowControl w:val="0"/>
        <w:numPr>
          <w:ilvl w:val="0"/>
          <w:numId w:val="0"/>
        </w:numPr>
        <w:kinsoku/>
        <w:wordWrap/>
        <w:overflowPunct/>
        <w:topLinePunct w:val="0"/>
        <w:bidi w:val="0"/>
        <w:spacing w:line="360" w:lineRule="auto"/>
        <w:ind w:leftChars="0"/>
        <w:textAlignment w:val="auto"/>
        <w:rPr>
          <w:rFonts w:hint="eastAsia" w:ascii="仿宋" w:hAnsi="仿宋" w:eastAsia="仿宋" w:cs="仿宋"/>
          <w:color w:val="auto"/>
          <w:sz w:val="24"/>
          <w:szCs w:val="24"/>
          <w:highlight w:val="none"/>
          <w:lang w:val="en-US" w:eastAsia="zh-CN"/>
        </w:rPr>
      </w:pPr>
    </w:p>
    <w:p>
      <w:pPr>
        <w:pStyle w:val="25"/>
        <w:keepNext w:val="0"/>
        <w:keepLines w:val="0"/>
        <w:pageBreakBefore w:val="0"/>
        <w:widowControl w:val="0"/>
        <w:numPr>
          <w:ilvl w:val="0"/>
          <w:numId w:val="4"/>
        </w:numPr>
        <w:kinsoku/>
        <w:wordWrap/>
        <w:overflowPunct/>
        <w:topLinePunct w:val="0"/>
        <w:bidi w:val="0"/>
        <w:spacing w:line="360" w:lineRule="auto"/>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工程量清单</w:t>
      </w:r>
    </w:p>
    <w:p>
      <w:pPr>
        <w:pStyle w:val="25"/>
        <w:keepNext w:val="0"/>
        <w:keepLines w:val="0"/>
        <w:pageBreakBefore w:val="0"/>
        <w:widowControl w:val="0"/>
        <w:numPr>
          <w:ilvl w:val="0"/>
          <w:numId w:val="0"/>
        </w:numPr>
        <w:kinsoku/>
        <w:wordWrap/>
        <w:overflowPunct/>
        <w:topLinePunct w:val="0"/>
        <w:bidi w:val="0"/>
        <w:spacing w:line="360" w:lineRule="auto"/>
        <w:ind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工程量清单内容及数量为预估，最终按照装修方案开展工作。清单中内容为综合单价，均含人工、材料、机械、安装、利润、税等全部费用。</w:t>
      </w:r>
    </w:p>
    <w:tbl>
      <w:tblPr>
        <w:tblStyle w:val="17"/>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4"/>
        <w:gridCol w:w="2125"/>
        <w:gridCol w:w="718"/>
        <w:gridCol w:w="1371"/>
        <w:gridCol w:w="733"/>
        <w:gridCol w:w="1603"/>
        <w:gridCol w:w="1274"/>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85" w:hRule="atLeast"/>
          <w:jc w:val="center"/>
        </w:trPr>
        <w:tc>
          <w:tcPr>
            <w:tcW w:w="9955" w:type="dxa"/>
            <w:gridSpan w:val="8"/>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36"/>
                <w:szCs w:val="36"/>
                <w:highlight w:val="none"/>
                <w:u w:val="none"/>
                <w:lang w:val="en-US" w:eastAsia="zh-CN"/>
              </w:rPr>
            </w:pPr>
            <w:r>
              <w:rPr>
                <w:rFonts w:hint="eastAsia" w:ascii="仿宋" w:hAnsi="仿宋" w:eastAsia="仿宋" w:cs="仿宋"/>
                <w:b/>
                <w:bCs/>
                <w:i w:val="0"/>
                <w:iCs w:val="0"/>
                <w:color w:val="auto"/>
                <w:sz w:val="36"/>
                <w:szCs w:val="36"/>
                <w:highlight w:val="none"/>
                <w:u w:val="none"/>
                <w:lang w:val="en-US" w:eastAsia="zh-CN"/>
              </w:rPr>
              <w:t>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64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序号</w:t>
            </w:r>
          </w:p>
        </w:tc>
        <w:tc>
          <w:tcPr>
            <w:tcW w:w="9311" w:type="dxa"/>
            <w:gridSpan w:val="7"/>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auto"/>
                <w:kern w:val="0"/>
                <w:sz w:val="20"/>
                <w:szCs w:val="20"/>
                <w:highlight w:val="none"/>
                <w:u w:val="none"/>
                <w:lang w:val="en-US" w:eastAsia="zh-CN" w:bidi="ar"/>
              </w:rPr>
            </w:pPr>
            <w:r>
              <w:rPr>
                <w:rFonts w:hint="eastAsia" w:ascii="仿宋" w:hAnsi="仿宋" w:eastAsia="仿宋" w:cs="仿宋"/>
                <w:b/>
                <w:bCs/>
                <w:i w:val="0"/>
                <w:iCs w:val="0"/>
                <w:color w:val="auto"/>
                <w:kern w:val="0"/>
                <w:sz w:val="20"/>
                <w:szCs w:val="20"/>
                <w:highlight w:val="none"/>
                <w:u w:val="none"/>
                <w:lang w:val="en-US" w:eastAsia="zh-CN" w:bidi="ar"/>
              </w:rPr>
              <w:t xml:space="preserve">  工程项目名称（包括但不限于以下项目）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4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c>
          <w:tcPr>
            <w:tcW w:w="2125" w:type="dxa"/>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2"/>
                <w:sz w:val="20"/>
                <w:szCs w:val="20"/>
                <w:highlight w:val="none"/>
                <w:u w:val="none"/>
                <w:lang w:val="en-US" w:eastAsia="zh-CN" w:bidi="ar-SA"/>
              </w:rPr>
            </w:pPr>
            <w:r>
              <w:rPr>
                <w:rFonts w:hint="eastAsia" w:ascii="仿宋" w:hAnsi="仿宋" w:eastAsia="仿宋" w:cs="仿宋"/>
                <w:b/>
                <w:bCs/>
                <w:i w:val="0"/>
                <w:iCs w:val="0"/>
                <w:color w:val="auto"/>
                <w:kern w:val="0"/>
                <w:sz w:val="20"/>
                <w:szCs w:val="20"/>
                <w:highlight w:val="none"/>
                <w:u w:val="none"/>
                <w:lang w:val="en-US" w:eastAsia="zh-CN" w:bidi="ar"/>
              </w:rPr>
              <w:t>项目名称</w:t>
            </w:r>
          </w:p>
        </w:tc>
        <w:tc>
          <w:tcPr>
            <w:tcW w:w="71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r>
              <w:rPr>
                <w:rFonts w:hint="eastAsia" w:ascii="仿宋" w:hAnsi="仿宋" w:eastAsia="仿宋" w:cs="仿宋"/>
                <w:b/>
                <w:bCs/>
                <w:i w:val="0"/>
                <w:iCs w:val="0"/>
                <w:color w:val="auto"/>
                <w:kern w:val="0"/>
                <w:sz w:val="20"/>
                <w:szCs w:val="20"/>
                <w:highlight w:val="none"/>
                <w:u w:val="none"/>
                <w:lang w:val="en-US" w:eastAsia="zh-CN" w:bidi="ar"/>
              </w:rPr>
              <w:t>单位</w:t>
            </w:r>
          </w:p>
        </w:tc>
        <w:tc>
          <w:tcPr>
            <w:tcW w:w="1371"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r>
              <w:rPr>
                <w:rFonts w:hint="eastAsia" w:ascii="仿宋" w:hAnsi="仿宋" w:eastAsia="仿宋" w:cs="仿宋"/>
                <w:b/>
                <w:bCs/>
                <w:i w:val="0"/>
                <w:iCs w:val="0"/>
                <w:color w:val="auto"/>
                <w:kern w:val="0"/>
                <w:sz w:val="20"/>
                <w:szCs w:val="20"/>
                <w:highlight w:val="none"/>
                <w:u w:val="none"/>
                <w:lang w:val="en-US" w:eastAsia="zh-CN" w:bidi="ar"/>
              </w:rPr>
              <w:t>数量</w:t>
            </w:r>
          </w:p>
        </w:tc>
        <w:tc>
          <w:tcPr>
            <w:tcW w:w="733"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r>
              <w:rPr>
                <w:rFonts w:hint="eastAsia" w:ascii="仿宋" w:hAnsi="仿宋" w:eastAsia="仿宋" w:cs="仿宋"/>
                <w:b/>
                <w:bCs/>
                <w:i w:val="0"/>
                <w:iCs w:val="0"/>
                <w:color w:val="auto"/>
                <w:kern w:val="0"/>
                <w:sz w:val="20"/>
                <w:szCs w:val="20"/>
                <w:highlight w:val="none"/>
                <w:u w:val="none"/>
                <w:lang w:val="en-US" w:eastAsia="zh-CN" w:bidi="ar"/>
              </w:rPr>
              <w:t>材料要求</w:t>
            </w:r>
          </w:p>
        </w:tc>
        <w:tc>
          <w:tcPr>
            <w:tcW w:w="1603"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r>
              <w:rPr>
                <w:rFonts w:hint="eastAsia" w:ascii="仿宋" w:hAnsi="仿宋" w:eastAsia="仿宋" w:cs="仿宋"/>
                <w:b/>
                <w:bCs/>
                <w:i w:val="0"/>
                <w:iCs w:val="0"/>
                <w:color w:val="auto"/>
                <w:kern w:val="0"/>
                <w:sz w:val="20"/>
                <w:szCs w:val="20"/>
                <w:highlight w:val="none"/>
                <w:u w:val="none"/>
                <w:lang w:val="en-US" w:eastAsia="zh-CN" w:bidi="ar"/>
              </w:rPr>
              <w:t>工艺要求</w:t>
            </w:r>
          </w:p>
        </w:tc>
        <w:tc>
          <w:tcPr>
            <w:tcW w:w="1274"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0"/>
                <w:szCs w:val="20"/>
                <w:highlight w:val="none"/>
                <w:u w:val="none"/>
                <w:lang w:val="en-US" w:eastAsia="zh-CN" w:bidi="ar"/>
              </w:rPr>
            </w:pPr>
            <w:r>
              <w:rPr>
                <w:rFonts w:hint="eastAsia" w:ascii="仿宋" w:hAnsi="仿宋" w:eastAsia="仿宋" w:cs="仿宋"/>
                <w:b/>
                <w:bCs/>
                <w:i w:val="0"/>
                <w:iCs w:val="0"/>
                <w:color w:val="auto"/>
                <w:kern w:val="0"/>
                <w:sz w:val="20"/>
                <w:szCs w:val="20"/>
                <w:highlight w:val="none"/>
                <w:u w:val="none"/>
                <w:lang w:val="en-US" w:eastAsia="zh-CN" w:bidi="ar"/>
              </w:rPr>
              <w:t>综合单价（元）</w:t>
            </w: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0"/>
                <w:szCs w:val="20"/>
                <w:highlight w:val="none"/>
                <w:u w:val="none"/>
                <w:lang w:val="en-US" w:eastAsia="zh-CN" w:bidi="ar"/>
              </w:rPr>
            </w:pPr>
            <w:r>
              <w:rPr>
                <w:rFonts w:hint="eastAsia" w:ascii="仿宋" w:hAnsi="仿宋" w:eastAsia="仿宋" w:cs="仿宋"/>
                <w:b/>
                <w:bCs/>
                <w:i w:val="0"/>
                <w:iCs w:val="0"/>
                <w:color w:val="auto"/>
                <w:kern w:val="0"/>
                <w:sz w:val="20"/>
                <w:szCs w:val="20"/>
                <w:highlight w:val="none"/>
                <w:u w:val="none"/>
                <w:lang w:val="en-US" w:eastAsia="zh-CN" w:bidi="ar"/>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4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21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拆除砖墙</w:t>
            </w:r>
          </w:p>
        </w:tc>
        <w:tc>
          <w:tcPr>
            <w:tcW w:w="71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w:t>
            </w:r>
          </w:p>
        </w:tc>
        <w:tc>
          <w:tcPr>
            <w:tcW w:w="1371"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44.80</w:t>
            </w:r>
          </w:p>
        </w:tc>
        <w:tc>
          <w:tcPr>
            <w:tcW w:w="73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p>
        </w:tc>
        <w:tc>
          <w:tcPr>
            <w:tcW w:w="1603" w:type="dxa"/>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p>
        </w:tc>
        <w:tc>
          <w:tcPr>
            <w:tcW w:w="1274" w:type="dxa"/>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p>
        </w:tc>
        <w:tc>
          <w:tcPr>
            <w:tcW w:w="1487" w:type="dxa"/>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4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w:t>
            </w:r>
          </w:p>
        </w:tc>
        <w:tc>
          <w:tcPr>
            <w:tcW w:w="21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地面做地坪漆</w:t>
            </w:r>
          </w:p>
        </w:tc>
        <w:tc>
          <w:tcPr>
            <w:tcW w:w="71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w:t>
            </w:r>
          </w:p>
        </w:tc>
        <w:tc>
          <w:tcPr>
            <w:tcW w:w="1371"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100.00</w:t>
            </w:r>
          </w:p>
        </w:tc>
        <w:tc>
          <w:tcPr>
            <w:tcW w:w="73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1603" w:type="dxa"/>
            <w:shd w:val="clear" w:color="auto" w:fill="auto"/>
            <w:vAlign w:val="center"/>
          </w:tcPr>
          <w:p>
            <w:pPr>
              <w:jc w:val="center"/>
              <w:rPr>
                <w:rFonts w:hint="eastAsia" w:ascii="仿宋" w:hAnsi="仿宋" w:eastAsia="仿宋" w:cs="仿宋"/>
                <w:i w:val="0"/>
                <w:iCs w:val="0"/>
                <w:color w:val="auto"/>
                <w:sz w:val="20"/>
                <w:szCs w:val="20"/>
                <w:highlight w:val="none"/>
                <w:u w:val="none"/>
              </w:rPr>
            </w:pPr>
          </w:p>
        </w:tc>
        <w:tc>
          <w:tcPr>
            <w:tcW w:w="1274" w:type="dxa"/>
            <w:shd w:val="clear" w:color="auto" w:fill="auto"/>
            <w:vAlign w:val="center"/>
          </w:tcPr>
          <w:p>
            <w:pPr>
              <w:jc w:val="center"/>
              <w:rPr>
                <w:rFonts w:hint="eastAsia" w:ascii="仿宋" w:hAnsi="仿宋" w:eastAsia="仿宋" w:cs="仿宋"/>
                <w:i w:val="0"/>
                <w:iCs w:val="0"/>
                <w:color w:val="auto"/>
                <w:sz w:val="20"/>
                <w:szCs w:val="20"/>
                <w:highlight w:val="none"/>
                <w:u w:val="none"/>
              </w:rPr>
            </w:pPr>
          </w:p>
        </w:tc>
        <w:tc>
          <w:tcPr>
            <w:tcW w:w="1487" w:type="dxa"/>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64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w:t>
            </w:r>
          </w:p>
        </w:tc>
        <w:tc>
          <w:tcPr>
            <w:tcW w:w="21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建筑外墙铝合金玻璃间墙</w:t>
            </w:r>
          </w:p>
        </w:tc>
        <w:tc>
          <w:tcPr>
            <w:tcW w:w="71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1371"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45.00</w:t>
            </w:r>
          </w:p>
        </w:tc>
        <w:tc>
          <w:tcPr>
            <w:tcW w:w="73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r>
              <w:rPr>
                <w:rFonts w:hint="eastAsia" w:ascii="仿宋" w:hAnsi="仿宋" w:eastAsia="仿宋" w:cs="仿宋"/>
                <w:b/>
                <w:bCs/>
                <w:i w:val="0"/>
                <w:iCs w:val="0"/>
                <w:color w:val="auto"/>
                <w:sz w:val="20"/>
                <w:szCs w:val="20"/>
                <w:highlight w:val="none"/>
                <w:u w:val="none"/>
                <w:lang w:val="en-US" w:eastAsia="zh-CN"/>
              </w:rPr>
              <w:t>/</w:t>
            </w:r>
          </w:p>
        </w:tc>
        <w:tc>
          <w:tcPr>
            <w:tcW w:w="160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r>
              <w:rPr>
                <w:rFonts w:hint="eastAsia" w:ascii="仿宋" w:hAnsi="仿宋" w:eastAsia="仿宋" w:cs="仿宋"/>
                <w:b/>
                <w:bCs/>
                <w:i w:val="0"/>
                <w:iCs w:val="0"/>
                <w:color w:val="auto"/>
                <w:sz w:val="20"/>
                <w:szCs w:val="20"/>
                <w:highlight w:val="none"/>
                <w:u w:val="none"/>
                <w:lang w:val="en-US" w:eastAsia="zh-CN"/>
              </w:rPr>
              <w:t>/</w:t>
            </w:r>
          </w:p>
        </w:tc>
        <w:tc>
          <w:tcPr>
            <w:tcW w:w="1274"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r>
              <w:rPr>
                <w:rFonts w:hint="eastAsia" w:ascii="仿宋" w:hAnsi="仿宋" w:eastAsia="仿宋" w:cs="仿宋"/>
                <w:b/>
                <w:bCs/>
                <w:i w:val="0"/>
                <w:iCs w:val="0"/>
                <w:color w:val="auto"/>
                <w:sz w:val="20"/>
                <w:szCs w:val="20"/>
                <w:highlight w:val="none"/>
                <w:u w:val="none"/>
                <w:lang w:val="en-US" w:eastAsia="zh-CN"/>
              </w:rPr>
              <w:t>/</w:t>
            </w:r>
          </w:p>
        </w:tc>
        <w:tc>
          <w:tcPr>
            <w:tcW w:w="1487" w:type="dxa"/>
            <w:shd w:val="clear" w:color="auto" w:fill="auto"/>
            <w:vAlign w:val="center"/>
          </w:tcPr>
          <w:p>
            <w:pPr>
              <w:jc w:val="center"/>
              <w:rPr>
                <w:rFonts w:hint="eastAsia" w:ascii="仿宋" w:hAnsi="仿宋" w:eastAsia="仿宋" w:cs="仿宋"/>
                <w:b/>
                <w:bCs/>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64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w:t>
            </w:r>
          </w:p>
        </w:tc>
        <w:tc>
          <w:tcPr>
            <w:tcW w:w="21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大门制作</w:t>
            </w:r>
          </w:p>
        </w:tc>
        <w:tc>
          <w:tcPr>
            <w:tcW w:w="71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w:t>
            </w:r>
          </w:p>
        </w:tc>
        <w:tc>
          <w:tcPr>
            <w:tcW w:w="1371"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10.28</w:t>
            </w:r>
          </w:p>
        </w:tc>
        <w:tc>
          <w:tcPr>
            <w:tcW w:w="733"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603"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5</w:t>
            </w:r>
          </w:p>
        </w:tc>
        <w:tc>
          <w:tcPr>
            <w:tcW w:w="21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室内玻璃间墙</w:t>
            </w:r>
          </w:p>
        </w:tc>
        <w:tc>
          <w:tcPr>
            <w:tcW w:w="71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w:t>
            </w:r>
          </w:p>
        </w:tc>
        <w:tc>
          <w:tcPr>
            <w:tcW w:w="1371"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35.00</w:t>
            </w:r>
          </w:p>
        </w:tc>
        <w:tc>
          <w:tcPr>
            <w:tcW w:w="733"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603"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6</w:t>
            </w:r>
          </w:p>
        </w:tc>
        <w:tc>
          <w:tcPr>
            <w:tcW w:w="21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办公室玻璃门制作</w:t>
            </w:r>
          </w:p>
        </w:tc>
        <w:tc>
          <w:tcPr>
            <w:tcW w:w="71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w:t>
            </w:r>
          </w:p>
        </w:tc>
        <w:tc>
          <w:tcPr>
            <w:tcW w:w="1371"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5.20</w:t>
            </w:r>
          </w:p>
        </w:tc>
        <w:tc>
          <w:tcPr>
            <w:tcW w:w="733"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603"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7</w:t>
            </w:r>
          </w:p>
        </w:tc>
        <w:tc>
          <w:tcPr>
            <w:tcW w:w="21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室内墙身扇灰</w:t>
            </w:r>
          </w:p>
        </w:tc>
        <w:tc>
          <w:tcPr>
            <w:tcW w:w="71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w:t>
            </w:r>
          </w:p>
        </w:tc>
        <w:tc>
          <w:tcPr>
            <w:tcW w:w="1371"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196.57</w:t>
            </w:r>
          </w:p>
        </w:tc>
        <w:tc>
          <w:tcPr>
            <w:tcW w:w="733"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603"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64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8</w:t>
            </w:r>
          </w:p>
        </w:tc>
        <w:tc>
          <w:tcPr>
            <w:tcW w:w="21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室内墙身油ICI</w:t>
            </w:r>
          </w:p>
        </w:tc>
        <w:tc>
          <w:tcPr>
            <w:tcW w:w="71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w:t>
            </w:r>
          </w:p>
        </w:tc>
        <w:tc>
          <w:tcPr>
            <w:tcW w:w="1371"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196.57</w:t>
            </w:r>
          </w:p>
        </w:tc>
        <w:tc>
          <w:tcPr>
            <w:tcW w:w="733"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603"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9</w:t>
            </w:r>
          </w:p>
        </w:tc>
        <w:tc>
          <w:tcPr>
            <w:tcW w:w="21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天花制作</w:t>
            </w:r>
          </w:p>
        </w:tc>
        <w:tc>
          <w:tcPr>
            <w:tcW w:w="71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w:t>
            </w:r>
          </w:p>
        </w:tc>
        <w:tc>
          <w:tcPr>
            <w:tcW w:w="1371"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100.00</w:t>
            </w:r>
          </w:p>
        </w:tc>
        <w:tc>
          <w:tcPr>
            <w:tcW w:w="733"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603"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10</w:t>
            </w:r>
          </w:p>
        </w:tc>
        <w:tc>
          <w:tcPr>
            <w:tcW w:w="21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厕所墙身</w:t>
            </w:r>
          </w:p>
        </w:tc>
        <w:tc>
          <w:tcPr>
            <w:tcW w:w="71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w:t>
            </w:r>
          </w:p>
        </w:tc>
        <w:tc>
          <w:tcPr>
            <w:tcW w:w="1371"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45.00</w:t>
            </w:r>
          </w:p>
        </w:tc>
        <w:tc>
          <w:tcPr>
            <w:tcW w:w="733"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603"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64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11</w:t>
            </w:r>
          </w:p>
        </w:tc>
        <w:tc>
          <w:tcPr>
            <w:tcW w:w="21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厕所门制作</w:t>
            </w:r>
          </w:p>
        </w:tc>
        <w:tc>
          <w:tcPr>
            <w:tcW w:w="71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项</w:t>
            </w:r>
          </w:p>
        </w:tc>
        <w:tc>
          <w:tcPr>
            <w:tcW w:w="1371"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1.00</w:t>
            </w:r>
          </w:p>
        </w:tc>
        <w:tc>
          <w:tcPr>
            <w:tcW w:w="73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60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64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12</w:t>
            </w:r>
          </w:p>
        </w:tc>
        <w:tc>
          <w:tcPr>
            <w:tcW w:w="21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洗手台制作</w:t>
            </w:r>
          </w:p>
        </w:tc>
        <w:tc>
          <w:tcPr>
            <w:tcW w:w="71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项</w:t>
            </w:r>
          </w:p>
        </w:tc>
        <w:tc>
          <w:tcPr>
            <w:tcW w:w="1371"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1.00</w:t>
            </w:r>
          </w:p>
        </w:tc>
        <w:tc>
          <w:tcPr>
            <w:tcW w:w="73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60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13</w:t>
            </w:r>
          </w:p>
        </w:tc>
        <w:tc>
          <w:tcPr>
            <w:tcW w:w="21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冷（热） 水管布置</w:t>
            </w:r>
          </w:p>
        </w:tc>
        <w:tc>
          <w:tcPr>
            <w:tcW w:w="71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1371"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6</w:t>
            </w:r>
          </w:p>
        </w:tc>
        <w:tc>
          <w:tcPr>
            <w:tcW w:w="73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60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14</w:t>
            </w:r>
          </w:p>
        </w:tc>
        <w:tc>
          <w:tcPr>
            <w:tcW w:w="21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排水管安装(D≤50)</w:t>
            </w:r>
          </w:p>
        </w:tc>
        <w:tc>
          <w:tcPr>
            <w:tcW w:w="71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1371"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5</w:t>
            </w:r>
          </w:p>
        </w:tc>
        <w:tc>
          <w:tcPr>
            <w:tcW w:w="73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60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15</w:t>
            </w:r>
          </w:p>
        </w:tc>
        <w:tc>
          <w:tcPr>
            <w:tcW w:w="21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排污管安装(D≤110)</w:t>
            </w:r>
          </w:p>
        </w:tc>
        <w:tc>
          <w:tcPr>
            <w:tcW w:w="71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m</w:t>
            </w:r>
          </w:p>
        </w:tc>
        <w:tc>
          <w:tcPr>
            <w:tcW w:w="1371"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73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60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16</w:t>
            </w:r>
          </w:p>
        </w:tc>
        <w:tc>
          <w:tcPr>
            <w:tcW w:w="21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水路总阀</w:t>
            </w:r>
          </w:p>
        </w:tc>
        <w:tc>
          <w:tcPr>
            <w:tcW w:w="71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项</w:t>
            </w:r>
          </w:p>
        </w:tc>
        <w:tc>
          <w:tcPr>
            <w:tcW w:w="1371"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73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60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17</w:t>
            </w:r>
          </w:p>
        </w:tc>
        <w:tc>
          <w:tcPr>
            <w:tcW w:w="21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强电配电箱</w:t>
            </w:r>
          </w:p>
        </w:tc>
        <w:tc>
          <w:tcPr>
            <w:tcW w:w="71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项</w:t>
            </w:r>
          </w:p>
        </w:tc>
        <w:tc>
          <w:tcPr>
            <w:tcW w:w="1371"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73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60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18</w:t>
            </w:r>
          </w:p>
        </w:tc>
        <w:tc>
          <w:tcPr>
            <w:tcW w:w="21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弱电配电箱</w:t>
            </w:r>
          </w:p>
        </w:tc>
        <w:tc>
          <w:tcPr>
            <w:tcW w:w="71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项</w:t>
            </w:r>
          </w:p>
        </w:tc>
        <w:tc>
          <w:tcPr>
            <w:tcW w:w="1371"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73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60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19</w:t>
            </w:r>
          </w:p>
        </w:tc>
        <w:tc>
          <w:tcPr>
            <w:tcW w:w="2125"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强电电路布线</w:t>
            </w:r>
          </w:p>
        </w:tc>
        <w:tc>
          <w:tcPr>
            <w:tcW w:w="71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w:t>
            </w:r>
          </w:p>
        </w:tc>
        <w:tc>
          <w:tcPr>
            <w:tcW w:w="1371"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100.00</w:t>
            </w:r>
          </w:p>
        </w:tc>
        <w:tc>
          <w:tcPr>
            <w:tcW w:w="73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60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20</w:t>
            </w:r>
          </w:p>
        </w:tc>
        <w:tc>
          <w:tcPr>
            <w:tcW w:w="21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弱电电路布线</w:t>
            </w:r>
          </w:p>
        </w:tc>
        <w:tc>
          <w:tcPr>
            <w:tcW w:w="71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w:t>
            </w:r>
          </w:p>
        </w:tc>
        <w:tc>
          <w:tcPr>
            <w:tcW w:w="1371"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100.00</w:t>
            </w:r>
          </w:p>
        </w:tc>
        <w:tc>
          <w:tcPr>
            <w:tcW w:w="73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60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21</w:t>
            </w:r>
          </w:p>
        </w:tc>
        <w:tc>
          <w:tcPr>
            <w:tcW w:w="21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开关插座面板及安装</w:t>
            </w:r>
          </w:p>
        </w:tc>
        <w:tc>
          <w:tcPr>
            <w:tcW w:w="71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个</w:t>
            </w:r>
          </w:p>
        </w:tc>
        <w:tc>
          <w:tcPr>
            <w:tcW w:w="1371"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40.00</w:t>
            </w:r>
          </w:p>
        </w:tc>
        <w:tc>
          <w:tcPr>
            <w:tcW w:w="73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60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64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22</w:t>
            </w:r>
          </w:p>
        </w:tc>
        <w:tc>
          <w:tcPr>
            <w:tcW w:w="21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灯具安装</w:t>
            </w:r>
          </w:p>
        </w:tc>
        <w:tc>
          <w:tcPr>
            <w:tcW w:w="71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个</w:t>
            </w:r>
          </w:p>
        </w:tc>
        <w:tc>
          <w:tcPr>
            <w:tcW w:w="1371"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20.00</w:t>
            </w:r>
          </w:p>
        </w:tc>
        <w:tc>
          <w:tcPr>
            <w:tcW w:w="73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60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23</w:t>
            </w:r>
          </w:p>
        </w:tc>
        <w:tc>
          <w:tcPr>
            <w:tcW w:w="212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排气扇安装</w:t>
            </w:r>
          </w:p>
        </w:tc>
        <w:tc>
          <w:tcPr>
            <w:tcW w:w="71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个</w:t>
            </w:r>
          </w:p>
        </w:tc>
        <w:tc>
          <w:tcPr>
            <w:tcW w:w="1371"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8.00</w:t>
            </w:r>
          </w:p>
        </w:tc>
        <w:tc>
          <w:tcPr>
            <w:tcW w:w="73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60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64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24</w:t>
            </w:r>
          </w:p>
        </w:tc>
        <w:tc>
          <w:tcPr>
            <w:tcW w:w="2125" w:type="dxa"/>
            <w:shd w:val="clear" w:color="auto" w:fill="auto"/>
            <w:vAlign w:val="center"/>
          </w:tcPr>
          <w:p>
            <w:pPr>
              <w:keepNext w:val="0"/>
              <w:keepLines w:val="0"/>
              <w:widowControl/>
              <w:suppressLineNumbers w:val="0"/>
              <w:jc w:val="center"/>
              <w:textAlignment w:val="center"/>
              <w:rPr>
                <w:rFonts w:hint="eastAsia" w:ascii="宋体" w:hAnsi="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排气布管及钻孔</w:t>
            </w:r>
          </w:p>
        </w:tc>
        <w:tc>
          <w:tcPr>
            <w:tcW w:w="71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项</w:t>
            </w:r>
          </w:p>
        </w:tc>
        <w:tc>
          <w:tcPr>
            <w:tcW w:w="1371"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1.00</w:t>
            </w:r>
          </w:p>
        </w:tc>
        <w:tc>
          <w:tcPr>
            <w:tcW w:w="73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60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25</w:t>
            </w:r>
          </w:p>
        </w:tc>
        <w:tc>
          <w:tcPr>
            <w:tcW w:w="2125" w:type="dxa"/>
            <w:shd w:val="clear" w:color="auto" w:fill="auto"/>
            <w:vAlign w:val="center"/>
          </w:tcPr>
          <w:p>
            <w:pPr>
              <w:keepNext w:val="0"/>
              <w:keepLines w:val="0"/>
              <w:widowControl/>
              <w:suppressLineNumbers w:val="0"/>
              <w:jc w:val="center"/>
              <w:textAlignment w:val="center"/>
              <w:rPr>
                <w:rFonts w:hint="eastAsia" w:ascii="宋体" w:hAnsi="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防盗网及窗检修</w:t>
            </w:r>
          </w:p>
        </w:tc>
        <w:tc>
          <w:tcPr>
            <w:tcW w:w="71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个</w:t>
            </w:r>
          </w:p>
        </w:tc>
        <w:tc>
          <w:tcPr>
            <w:tcW w:w="1371"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3.00</w:t>
            </w:r>
          </w:p>
        </w:tc>
        <w:tc>
          <w:tcPr>
            <w:tcW w:w="73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60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64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26</w:t>
            </w:r>
          </w:p>
        </w:tc>
        <w:tc>
          <w:tcPr>
            <w:tcW w:w="2125" w:type="dxa"/>
            <w:shd w:val="clear" w:color="auto" w:fill="auto"/>
            <w:vAlign w:val="center"/>
          </w:tcPr>
          <w:p>
            <w:pPr>
              <w:keepNext w:val="0"/>
              <w:keepLines w:val="0"/>
              <w:widowControl/>
              <w:suppressLineNumbers w:val="0"/>
              <w:jc w:val="center"/>
              <w:textAlignment w:val="center"/>
              <w:rPr>
                <w:rFonts w:hint="eastAsia" w:ascii="宋体" w:hAnsi="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门头招牌铝扣条制作</w:t>
            </w:r>
          </w:p>
        </w:tc>
        <w:tc>
          <w:tcPr>
            <w:tcW w:w="71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w:t>
            </w:r>
          </w:p>
        </w:tc>
        <w:tc>
          <w:tcPr>
            <w:tcW w:w="1371"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15.80</w:t>
            </w:r>
          </w:p>
        </w:tc>
        <w:tc>
          <w:tcPr>
            <w:tcW w:w="73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60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27</w:t>
            </w:r>
          </w:p>
        </w:tc>
        <w:tc>
          <w:tcPr>
            <w:tcW w:w="2125" w:type="dxa"/>
            <w:shd w:val="clear" w:color="auto" w:fill="auto"/>
            <w:vAlign w:val="center"/>
          </w:tcPr>
          <w:p>
            <w:pPr>
              <w:keepNext w:val="0"/>
              <w:keepLines w:val="0"/>
              <w:widowControl/>
              <w:suppressLineNumbers w:val="0"/>
              <w:jc w:val="center"/>
              <w:textAlignment w:val="center"/>
              <w:rPr>
                <w:rFonts w:hint="eastAsia" w:ascii="宋体" w:hAnsi="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窗帘</w:t>
            </w:r>
          </w:p>
        </w:tc>
        <w:tc>
          <w:tcPr>
            <w:tcW w:w="71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w:t>
            </w:r>
          </w:p>
        </w:tc>
        <w:tc>
          <w:tcPr>
            <w:tcW w:w="1371"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52.00</w:t>
            </w:r>
          </w:p>
        </w:tc>
        <w:tc>
          <w:tcPr>
            <w:tcW w:w="73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60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28</w:t>
            </w:r>
          </w:p>
        </w:tc>
        <w:tc>
          <w:tcPr>
            <w:tcW w:w="2125" w:type="dxa"/>
            <w:shd w:val="clear" w:color="auto" w:fill="auto"/>
            <w:vAlign w:val="center"/>
          </w:tcPr>
          <w:p>
            <w:pPr>
              <w:keepNext w:val="0"/>
              <w:keepLines w:val="0"/>
              <w:widowControl/>
              <w:suppressLineNumbers w:val="0"/>
              <w:jc w:val="center"/>
              <w:textAlignment w:val="center"/>
              <w:rPr>
                <w:rFonts w:hint="eastAsia" w:ascii="宋体" w:hAnsi="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广告字制作</w:t>
            </w:r>
          </w:p>
        </w:tc>
        <w:tc>
          <w:tcPr>
            <w:tcW w:w="71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项</w:t>
            </w:r>
          </w:p>
        </w:tc>
        <w:tc>
          <w:tcPr>
            <w:tcW w:w="1371"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1.00</w:t>
            </w:r>
          </w:p>
        </w:tc>
        <w:tc>
          <w:tcPr>
            <w:tcW w:w="73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60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29</w:t>
            </w:r>
          </w:p>
        </w:tc>
        <w:tc>
          <w:tcPr>
            <w:tcW w:w="2125" w:type="dxa"/>
            <w:shd w:val="clear" w:color="auto" w:fill="auto"/>
            <w:vAlign w:val="center"/>
          </w:tcPr>
          <w:p>
            <w:pPr>
              <w:keepNext w:val="0"/>
              <w:keepLines w:val="0"/>
              <w:widowControl/>
              <w:suppressLineNumbers w:val="0"/>
              <w:jc w:val="center"/>
              <w:textAlignment w:val="center"/>
              <w:rPr>
                <w:rFonts w:hint="eastAsia" w:ascii="宋体" w:hAnsi="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地面保护</w:t>
            </w:r>
          </w:p>
        </w:tc>
        <w:tc>
          <w:tcPr>
            <w:tcW w:w="71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w:t>
            </w:r>
          </w:p>
        </w:tc>
        <w:tc>
          <w:tcPr>
            <w:tcW w:w="1371"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100.00</w:t>
            </w:r>
          </w:p>
        </w:tc>
        <w:tc>
          <w:tcPr>
            <w:tcW w:w="73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60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30</w:t>
            </w:r>
          </w:p>
        </w:tc>
        <w:tc>
          <w:tcPr>
            <w:tcW w:w="2125" w:type="dxa"/>
            <w:shd w:val="clear" w:color="auto" w:fill="auto"/>
            <w:vAlign w:val="center"/>
          </w:tcPr>
          <w:p>
            <w:pPr>
              <w:keepNext w:val="0"/>
              <w:keepLines w:val="0"/>
              <w:widowControl/>
              <w:suppressLineNumbers w:val="0"/>
              <w:jc w:val="center"/>
              <w:textAlignment w:val="center"/>
              <w:rPr>
                <w:rFonts w:hint="eastAsia" w:ascii="宋体" w:hAnsi="宋体" w:cs="宋体"/>
                <w:b/>
                <w:bCs/>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专业卫生保洁</w:t>
            </w:r>
          </w:p>
        </w:tc>
        <w:tc>
          <w:tcPr>
            <w:tcW w:w="71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w:t>
            </w:r>
          </w:p>
        </w:tc>
        <w:tc>
          <w:tcPr>
            <w:tcW w:w="1371"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100.00</w:t>
            </w:r>
          </w:p>
        </w:tc>
        <w:tc>
          <w:tcPr>
            <w:tcW w:w="73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60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125" w:type="dxa"/>
            <w:shd w:val="clear" w:color="auto" w:fill="auto"/>
            <w:vAlign w:val="center"/>
          </w:tcPr>
          <w:p>
            <w:pPr>
              <w:keepNext w:val="0"/>
              <w:keepLines w:val="0"/>
              <w:widowControl/>
              <w:suppressLineNumbers w:val="0"/>
              <w:jc w:val="left"/>
              <w:textAlignment w:val="center"/>
              <w:rPr>
                <w:rFonts w:hint="eastAsia" w:ascii="宋体" w:hAnsi="宋体" w:cs="宋体"/>
                <w:b/>
                <w:bCs/>
                <w:i w:val="0"/>
                <w:iCs w:val="0"/>
                <w:color w:val="auto"/>
                <w:kern w:val="0"/>
                <w:sz w:val="20"/>
                <w:szCs w:val="20"/>
                <w:highlight w:val="none"/>
                <w:u w:val="none"/>
                <w:lang w:val="en-US" w:eastAsia="zh-CN" w:bidi="ar"/>
              </w:rPr>
            </w:pPr>
          </w:p>
        </w:tc>
        <w:tc>
          <w:tcPr>
            <w:tcW w:w="71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p>
        </w:tc>
        <w:tc>
          <w:tcPr>
            <w:tcW w:w="1371"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p>
        </w:tc>
        <w:tc>
          <w:tcPr>
            <w:tcW w:w="73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60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125" w:type="dxa"/>
            <w:shd w:val="clear" w:color="auto" w:fill="auto"/>
            <w:vAlign w:val="center"/>
          </w:tcPr>
          <w:p>
            <w:pPr>
              <w:keepNext w:val="0"/>
              <w:keepLines w:val="0"/>
              <w:widowControl/>
              <w:suppressLineNumbers w:val="0"/>
              <w:jc w:val="left"/>
              <w:textAlignment w:val="center"/>
              <w:rPr>
                <w:rFonts w:hint="eastAsia" w:ascii="宋体" w:hAnsi="宋体" w:cs="宋体"/>
                <w:b/>
                <w:bCs/>
                <w:i w:val="0"/>
                <w:iCs w:val="0"/>
                <w:color w:val="auto"/>
                <w:kern w:val="0"/>
                <w:sz w:val="20"/>
                <w:szCs w:val="20"/>
                <w:highlight w:val="none"/>
                <w:u w:val="none"/>
                <w:lang w:val="en-US" w:eastAsia="zh-CN" w:bidi="ar"/>
              </w:rPr>
            </w:pPr>
          </w:p>
        </w:tc>
        <w:tc>
          <w:tcPr>
            <w:tcW w:w="71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p>
        </w:tc>
        <w:tc>
          <w:tcPr>
            <w:tcW w:w="1371"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p>
        </w:tc>
        <w:tc>
          <w:tcPr>
            <w:tcW w:w="73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60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64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125" w:type="dxa"/>
            <w:shd w:val="clear" w:color="auto" w:fill="auto"/>
            <w:vAlign w:val="center"/>
          </w:tcPr>
          <w:p>
            <w:pPr>
              <w:keepNext w:val="0"/>
              <w:keepLines w:val="0"/>
              <w:widowControl/>
              <w:suppressLineNumbers w:val="0"/>
              <w:jc w:val="left"/>
              <w:textAlignment w:val="center"/>
              <w:rPr>
                <w:rFonts w:hint="eastAsia" w:ascii="宋体" w:hAnsi="宋体" w:cs="宋体"/>
                <w:b/>
                <w:bCs/>
                <w:i w:val="0"/>
                <w:iCs w:val="0"/>
                <w:color w:val="auto"/>
                <w:kern w:val="0"/>
                <w:sz w:val="20"/>
                <w:szCs w:val="20"/>
                <w:highlight w:val="none"/>
                <w:u w:val="none"/>
                <w:lang w:val="en-US" w:eastAsia="zh-CN" w:bidi="ar"/>
              </w:rPr>
            </w:pPr>
          </w:p>
        </w:tc>
        <w:tc>
          <w:tcPr>
            <w:tcW w:w="71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p>
        </w:tc>
        <w:tc>
          <w:tcPr>
            <w:tcW w:w="1371"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p>
        </w:tc>
        <w:tc>
          <w:tcPr>
            <w:tcW w:w="73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60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64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125" w:type="dxa"/>
            <w:shd w:val="clear" w:color="auto" w:fill="auto"/>
            <w:vAlign w:val="center"/>
          </w:tcPr>
          <w:p>
            <w:pPr>
              <w:keepNext w:val="0"/>
              <w:keepLines w:val="0"/>
              <w:widowControl/>
              <w:suppressLineNumbers w:val="0"/>
              <w:jc w:val="left"/>
              <w:textAlignment w:val="center"/>
              <w:rPr>
                <w:rFonts w:hint="default" w:ascii="宋体" w:hAnsi="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合计</w:t>
            </w:r>
          </w:p>
        </w:tc>
        <w:tc>
          <w:tcPr>
            <w:tcW w:w="718"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p>
        </w:tc>
        <w:tc>
          <w:tcPr>
            <w:tcW w:w="1371"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p>
        </w:tc>
        <w:tc>
          <w:tcPr>
            <w:tcW w:w="73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60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bl>
    <w:p>
      <w:pPr>
        <w:pStyle w:val="25"/>
        <w:keepNext w:val="0"/>
        <w:keepLines w:val="0"/>
        <w:pageBreakBefore w:val="0"/>
        <w:widowControl w:val="0"/>
        <w:numPr>
          <w:ilvl w:val="0"/>
          <w:numId w:val="0"/>
        </w:numPr>
        <w:kinsoku/>
        <w:wordWrap/>
        <w:overflowPunct/>
        <w:topLinePunct w:val="0"/>
        <w:bidi w:val="0"/>
        <w:spacing w:line="360" w:lineRule="auto"/>
        <w:ind w:leftChars="0"/>
        <w:textAlignment w:val="auto"/>
        <w:rPr>
          <w:rFonts w:hint="eastAsia" w:ascii="仿宋" w:hAnsi="仿宋" w:eastAsia="仿宋" w:cs="仿宋"/>
          <w:color w:val="auto"/>
          <w:sz w:val="24"/>
          <w:szCs w:val="24"/>
          <w:highlight w:val="none"/>
          <w:lang w:val="en-US" w:eastAsia="zh-CN"/>
        </w:rPr>
      </w:pPr>
    </w:p>
    <w:p>
      <w:pPr>
        <w:pStyle w:val="25"/>
        <w:keepNext w:val="0"/>
        <w:keepLines w:val="0"/>
        <w:pageBreakBefore w:val="0"/>
        <w:widowControl w:val="0"/>
        <w:numPr>
          <w:ilvl w:val="0"/>
          <w:numId w:val="0"/>
        </w:numPr>
        <w:kinsoku/>
        <w:wordWrap/>
        <w:overflowPunct/>
        <w:topLinePunct w:val="0"/>
        <w:bidi w:val="0"/>
        <w:spacing w:line="360" w:lineRule="auto"/>
        <w:ind w:leftChars="0"/>
        <w:textAlignment w:val="auto"/>
        <w:rPr>
          <w:rFonts w:hint="eastAsia" w:ascii="仿宋" w:hAnsi="仿宋" w:eastAsia="仿宋" w:cs="仿宋"/>
          <w:color w:val="auto"/>
          <w:sz w:val="24"/>
          <w:szCs w:val="24"/>
          <w:highlight w:val="none"/>
          <w:lang w:val="en-US" w:eastAsia="zh-CN"/>
        </w:rPr>
        <w:sectPr>
          <w:footnotePr>
            <w:numFmt w:val="decimal"/>
            <w:numRestart w:val="eachPage"/>
          </w:footnotePr>
          <w:pgSz w:w="11906" w:h="16838"/>
          <w:pgMar w:top="1440" w:right="1703" w:bottom="1440" w:left="1803" w:header="851" w:footer="992" w:gutter="0"/>
          <w:pgBorders>
            <w:top w:val="none" w:sz="0" w:space="0"/>
            <w:left w:val="none" w:sz="0" w:space="0"/>
            <w:bottom w:val="none" w:sz="0" w:space="0"/>
            <w:right w:val="none" w:sz="0" w:space="0"/>
          </w:pgBorders>
          <w:cols w:space="720" w:num="1"/>
          <w:docGrid w:type="lines" w:linePitch="319" w:charSpace="0"/>
        </w:sectPr>
      </w:pPr>
    </w:p>
    <w:p>
      <w:pPr>
        <w:pStyle w:val="25"/>
        <w:keepNext w:val="0"/>
        <w:keepLines w:val="0"/>
        <w:pageBreakBefore w:val="0"/>
        <w:widowControl w:val="0"/>
        <w:numPr>
          <w:ilvl w:val="0"/>
          <w:numId w:val="0"/>
        </w:numPr>
        <w:kinsoku/>
        <w:wordWrap/>
        <w:overflowPunct/>
        <w:topLinePunct w:val="0"/>
        <w:bidi w:val="0"/>
        <w:spacing w:line="360" w:lineRule="auto"/>
        <w:ind w:leftChars="0"/>
        <w:textAlignment w:val="auto"/>
        <w:rPr>
          <w:rFonts w:hint="eastAsia" w:ascii="仿宋" w:hAnsi="仿宋" w:eastAsia="仿宋" w:cs="仿宋"/>
          <w:color w:val="auto"/>
          <w:sz w:val="24"/>
          <w:szCs w:val="24"/>
          <w:highlight w:val="none"/>
          <w:lang w:val="en-US" w:eastAsia="zh-CN"/>
        </w:rPr>
      </w:pPr>
    </w:p>
    <w:p>
      <w:pPr>
        <w:pStyle w:val="3"/>
        <w:adjustRightInd w:val="0"/>
        <w:snapToGrid w:val="0"/>
        <w:spacing w:before="319" w:beforeLines="100" w:after="319" w:afterLines="100" w:line="360" w:lineRule="auto"/>
        <w:jc w:val="center"/>
        <w:rPr>
          <w:rFonts w:hint="eastAsia" w:ascii="仿宋" w:hAnsi="仿宋" w:eastAsia="仿宋" w:cs="仿宋"/>
          <w:strike w:val="0"/>
          <w:dstrike w:val="0"/>
          <w:color w:val="auto"/>
          <w:highlight w:val="none"/>
          <w:lang w:val="en-US" w:eastAsia="zh-CN"/>
        </w:rPr>
      </w:pPr>
      <w:bookmarkStart w:id="13" w:name="_Toc16103"/>
      <w:r>
        <w:rPr>
          <w:rFonts w:hint="eastAsia" w:ascii="仿宋" w:hAnsi="仿宋" w:eastAsia="仿宋" w:cs="仿宋"/>
          <w:strike w:val="0"/>
          <w:dstrike w:val="0"/>
          <w:color w:val="auto"/>
          <w:highlight w:val="none"/>
        </w:rPr>
        <w:t>第四章 评审方法</w:t>
      </w:r>
      <w:r>
        <w:rPr>
          <w:rFonts w:hint="eastAsia" w:ascii="仿宋" w:hAnsi="仿宋" w:eastAsia="仿宋" w:cs="仿宋"/>
          <w:strike w:val="0"/>
          <w:dstrike w:val="0"/>
          <w:color w:val="auto"/>
          <w:highlight w:val="none"/>
          <w:lang w:eastAsia="zh-CN"/>
        </w:rPr>
        <w:t>（</w:t>
      </w:r>
      <w:r>
        <w:rPr>
          <w:rFonts w:hint="eastAsia" w:ascii="仿宋" w:hAnsi="仿宋" w:eastAsia="仿宋" w:cs="仿宋"/>
          <w:strike w:val="0"/>
          <w:dstrike w:val="0"/>
          <w:color w:val="auto"/>
          <w:highlight w:val="none"/>
          <w:lang w:val="en-US" w:eastAsia="zh-CN"/>
        </w:rPr>
        <w:t>综合评分法）</w:t>
      </w:r>
      <w:bookmarkEnd w:id="13"/>
    </w:p>
    <w:p>
      <w:pPr>
        <w:adjustRightInd w:val="0"/>
        <w:snapToGrid w:val="0"/>
        <w:spacing w:line="360" w:lineRule="auto"/>
        <w:ind w:firstLine="420" w:firstLineChars="200"/>
        <w:rPr>
          <w:rFonts w:hint="eastAsia" w:ascii="仿宋" w:hAnsi="仿宋" w:eastAsia="仿宋" w:cs="仿宋"/>
          <w:b/>
          <w:strike w:val="0"/>
          <w:dstrike w:val="0"/>
          <w:color w:val="auto"/>
          <w:kern w:val="0"/>
          <w:szCs w:val="21"/>
          <w:highlight w:val="none"/>
        </w:rPr>
      </w:pPr>
      <w:r>
        <w:rPr>
          <w:rFonts w:hint="eastAsia" w:ascii="仿宋" w:hAnsi="仿宋" w:eastAsia="仿宋" w:cs="仿宋"/>
          <w:bCs/>
          <w:strike w:val="0"/>
          <w:dstrike w:val="0"/>
          <w:color w:val="auto"/>
          <w:kern w:val="0"/>
          <w:szCs w:val="21"/>
          <w:highlight w:val="none"/>
        </w:rPr>
        <w:t>本项目将按照</w:t>
      </w:r>
      <w:r>
        <w:rPr>
          <w:rFonts w:hint="eastAsia" w:ascii="仿宋" w:hAnsi="仿宋" w:eastAsia="仿宋" w:cs="仿宋"/>
          <w:bCs/>
          <w:strike w:val="0"/>
          <w:dstrike w:val="0"/>
          <w:color w:val="auto"/>
          <w:kern w:val="0"/>
          <w:szCs w:val="21"/>
          <w:highlight w:val="none"/>
          <w:lang w:val="en-US" w:eastAsia="zh-CN"/>
        </w:rPr>
        <w:t>招标文件</w:t>
      </w:r>
      <w:r>
        <w:rPr>
          <w:rFonts w:hint="eastAsia" w:ascii="仿宋" w:hAnsi="仿宋" w:eastAsia="仿宋" w:cs="仿宋"/>
          <w:bCs/>
          <w:strike w:val="0"/>
          <w:dstrike w:val="0"/>
          <w:color w:val="auto"/>
          <w:kern w:val="0"/>
          <w:szCs w:val="21"/>
          <w:highlight w:val="none"/>
        </w:rPr>
        <w:t>第</w:t>
      </w:r>
      <w:r>
        <w:rPr>
          <w:rFonts w:hint="eastAsia" w:ascii="仿宋" w:hAnsi="仿宋" w:eastAsia="仿宋" w:cs="仿宋"/>
          <w:bCs/>
          <w:strike w:val="0"/>
          <w:dstrike w:val="0"/>
          <w:color w:val="auto"/>
          <w:kern w:val="0"/>
          <w:szCs w:val="21"/>
          <w:highlight w:val="none"/>
          <w:lang w:val="en-US" w:eastAsia="zh-CN"/>
        </w:rPr>
        <w:t>二</w:t>
      </w:r>
      <w:r>
        <w:rPr>
          <w:rFonts w:hint="eastAsia" w:ascii="仿宋" w:hAnsi="仿宋" w:eastAsia="仿宋" w:cs="仿宋"/>
          <w:bCs/>
          <w:strike w:val="0"/>
          <w:dstrike w:val="0"/>
          <w:color w:val="auto"/>
          <w:kern w:val="0"/>
          <w:szCs w:val="21"/>
          <w:highlight w:val="none"/>
        </w:rPr>
        <w:t>章</w:t>
      </w:r>
      <w:r>
        <w:rPr>
          <w:rFonts w:hint="eastAsia" w:ascii="仿宋" w:hAnsi="仿宋" w:eastAsia="仿宋" w:cs="仿宋"/>
          <w:bCs/>
          <w:strike w:val="0"/>
          <w:dstrike w:val="0"/>
          <w:color w:val="auto"/>
          <w:kern w:val="0"/>
          <w:szCs w:val="21"/>
          <w:highlight w:val="none"/>
          <w:lang w:eastAsia="zh-CN"/>
        </w:rPr>
        <w:t>投标人</w:t>
      </w:r>
      <w:r>
        <w:rPr>
          <w:rFonts w:hint="eastAsia" w:ascii="仿宋" w:hAnsi="仿宋" w:eastAsia="仿宋" w:cs="仿宋"/>
          <w:bCs/>
          <w:strike w:val="0"/>
          <w:dstrike w:val="0"/>
          <w:color w:val="auto"/>
          <w:kern w:val="0"/>
          <w:szCs w:val="21"/>
          <w:highlight w:val="none"/>
        </w:rPr>
        <w:t>须知中“六 评审”、“七 确定</w:t>
      </w:r>
      <w:r>
        <w:rPr>
          <w:rFonts w:hint="eastAsia" w:ascii="仿宋" w:hAnsi="仿宋" w:eastAsia="仿宋" w:cs="仿宋"/>
          <w:bCs/>
          <w:strike w:val="0"/>
          <w:dstrike w:val="0"/>
          <w:color w:val="auto"/>
          <w:kern w:val="0"/>
          <w:szCs w:val="21"/>
          <w:highlight w:val="none"/>
          <w:lang w:eastAsia="zh-CN"/>
        </w:rPr>
        <w:t>中标</w:t>
      </w:r>
      <w:r>
        <w:rPr>
          <w:rFonts w:hint="eastAsia" w:ascii="仿宋" w:hAnsi="仿宋" w:eastAsia="仿宋" w:cs="仿宋"/>
          <w:bCs/>
          <w:strike w:val="0"/>
          <w:dstrike w:val="0"/>
          <w:color w:val="auto"/>
          <w:kern w:val="0"/>
          <w:szCs w:val="21"/>
          <w:highlight w:val="none"/>
        </w:rPr>
        <w:t>”及本章的规定评审。</w:t>
      </w:r>
    </w:p>
    <w:p>
      <w:pPr>
        <w:adjustRightInd w:val="0"/>
        <w:snapToGrid w:val="0"/>
        <w:spacing w:line="360" w:lineRule="auto"/>
        <w:ind w:firstLine="422" w:firstLineChars="200"/>
        <w:rPr>
          <w:rFonts w:hint="eastAsia" w:ascii="仿宋" w:hAnsi="仿宋" w:eastAsia="仿宋" w:cs="仿宋"/>
          <w:b/>
          <w:strike w:val="0"/>
          <w:dstrike w:val="0"/>
          <w:color w:val="auto"/>
          <w:kern w:val="0"/>
          <w:szCs w:val="21"/>
          <w:highlight w:val="none"/>
        </w:rPr>
      </w:pPr>
      <w:r>
        <w:rPr>
          <w:rFonts w:hint="eastAsia" w:ascii="仿宋" w:hAnsi="仿宋" w:eastAsia="仿宋" w:cs="仿宋"/>
          <w:b/>
          <w:strike w:val="0"/>
          <w:dstrike w:val="0"/>
          <w:color w:val="auto"/>
          <w:kern w:val="0"/>
          <w:szCs w:val="21"/>
          <w:highlight w:val="none"/>
        </w:rPr>
        <w:t>一、评审方法</w:t>
      </w:r>
    </w:p>
    <w:p>
      <w:pPr>
        <w:adjustRightInd w:val="0"/>
        <w:snapToGrid w:val="0"/>
        <w:spacing w:line="360" w:lineRule="auto"/>
        <w:ind w:firstLine="420" w:firstLineChars="200"/>
        <w:rPr>
          <w:rFonts w:hint="eastAsia" w:ascii="仿宋" w:hAnsi="仿宋" w:eastAsia="仿宋" w:cs="仿宋"/>
          <w:strike w:val="0"/>
          <w:dstrike w:val="0"/>
          <w:color w:val="auto"/>
          <w:kern w:val="0"/>
          <w:szCs w:val="21"/>
          <w:highlight w:val="none"/>
        </w:rPr>
      </w:pPr>
      <w:r>
        <w:rPr>
          <w:rFonts w:hint="eastAsia" w:ascii="仿宋" w:hAnsi="仿宋" w:eastAsia="仿宋" w:cs="仿宋"/>
          <w:strike w:val="0"/>
          <w:dstrike w:val="0"/>
          <w:color w:val="auto"/>
          <w:kern w:val="0"/>
          <w:szCs w:val="21"/>
          <w:highlight w:val="none"/>
          <w:lang w:val="en-US" w:eastAsia="zh-CN"/>
        </w:rPr>
        <w:t>综合</w:t>
      </w:r>
      <w:r>
        <w:rPr>
          <w:rFonts w:hint="eastAsia" w:ascii="仿宋" w:hAnsi="仿宋" w:eastAsia="仿宋" w:cs="仿宋"/>
          <w:strike w:val="0"/>
          <w:dstrike w:val="0"/>
          <w:color w:val="auto"/>
          <w:kern w:val="0"/>
          <w:szCs w:val="21"/>
          <w:highlight w:val="none"/>
        </w:rPr>
        <w:t>评</w:t>
      </w:r>
      <w:r>
        <w:rPr>
          <w:rFonts w:hint="eastAsia" w:ascii="仿宋" w:hAnsi="仿宋" w:eastAsia="仿宋" w:cs="仿宋"/>
          <w:strike w:val="0"/>
          <w:dstrike w:val="0"/>
          <w:color w:val="auto"/>
          <w:kern w:val="0"/>
          <w:szCs w:val="21"/>
          <w:highlight w:val="none"/>
          <w:lang w:val="en-US" w:eastAsia="zh-CN"/>
        </w:rPr>
        <w:t>分</w:t>
      </w:r>
      <w:r>
        <w:rPr>
          <w:rFonts w:hint="eastAsia" w:ascii="仿宋" w:hAnsi="仿宋" w:eastAsia="仿宋" w:cs="仿宋"/>
          <w:strike w:val="0"/>
          <w:dstrike w:val="0"/>
          <w:color w:val="auto"/>
          <w:kern w:val="0"/>
          <w:szCs w:val="21"/>
          <w:highlight w:val="none"/>
        </w:rPr>
        <w:t>法。</w:t>
      </w:r>
    </w:p>
    <w:p>
      <w:pPr>
        <w:adjustRightInd w:val="0"/>
        <w:snapToGrid w:val="0"/>
        <w:spacing w:line="360" w:lineRule="auto"/>
        <w:ind w:firstLine="422" w:firstLineChars="200"/>
        <w:textAlignment w:val="baseline"/>
        <w:rPr>
          <w:rFonts w:hint="eastAsia" w:ascii="仿宋" w:hAnsi="仿宋" w:eastAsia="仿宋" w:cs="仿宋"/>
          <w:b/>
          <w:strike w:val="0"/>
          <w:dstrike w:val="0"/>
          <w:color w:val="auto"/>
          <w:kern w:val="0"/>
          <w:szCs w:val="21"/>
          <w:highlight w:val="none"/>
        </w:rPr>
      </w:pPr>
      <w:r>
        <w:rPr>
          <w:rFonts w:hint="eastAsia" w:ascii="仿宋" w:hAnsi="仿宋" w:eastAsia="仿宋" w:cs="仿宋"/>
          <w:b/>
          <w:strike w:val="0"/>
          <w:dstrike w:val="0"/>
          <w:color w:val="auto"/>
          <w:kern w:val="0"/>
          <w:szCs w:val="21"/>
          <w:highlight w:val="none"/>
        </w:rPr>
        <w:t>二、评审原则及程序</w:t>
      </w:r>
    </w:p>
    <w:p>
      <w:pPr>
        <w:adjustRightInd w:val="0"/>
        <w:snapToGrid w:val="0"/>
        <w:spacing w:line="360" w:lineRule="auto"/>
        <w:ind w:firstLine="422" w:firstLineChars="200"/>
        <w:textAlignment w:val="baseline"/>
        <w:rPr>
          <w:rFonts w:hint="eastAsia" w:ascii="仿宋" w:hAnsi="仿宋" w:eastAsia="仿宋" w:cs="仿宋"/>
          <w:b/>
          <w:strike w:val="0"/>
          <w:dstrike w:val="0"/>
          <w:color w:val="auto"/>
          <w:kern w:val="0"/>
          <w:szCs w:val="21"/>
          <w:highlight w:val="none"/>
        </w:rPr>
      </w:pPr>
      <w:r>
        <w:rPr>
          <w:rFonts w:hint="eastAsia" w:ascii="仿宋" w:hAnsi="仿宋" w:eastAsia="仿宋" w:cs="仿宋"/>
          <w:b/>
          <w:strike w:val="0"/>
          <w:dstrike w:val="0"/>
          <w:color w:val="auto"/>
          <w:kern w:val="0"/>
          <w:szCs w:val="21"/>
          <w:highlight w:val="none"/>
        </w:rPr>
        <w:t>（一）评审原则</w:t>
      </w:r>
    </w:p>
    <w:p>
      <w:pPr>
        <w:adjustRightInd w:val="0"/>
        <w:snapToGrid w:val="0"/>
        <w:spacing w:line="360" w:lineRule="auto"/>
        <w:ind w:firstLine="420" w:firstLineChars="200"/>
        <w:textAlignment w:val="baseline"/>
        <w:rPr>
          <w:rFonts w:hint="eastAsia" w:ascii="仿宋" w:hAnsi="仿宋" w:eastAsia="仿宋" w:cs="仿宋"/>
          <w:strike w:val="0"/>
          <w:dstrike w:val="0"/>
          <w:color w:val="auto"/>
          <w:kern w:val="0"/>
          <w:highlight w:val="none"/>
        </w:rPr>
      </w:pPr>
      <w:r>
        <w:rPr>
          <w:rFonts w:hint="eastAsia" w:ascii="仿宋" w:hAnsi="仿宋" w:eastAsia="仿宋" w:cs="仿宋"/>
          <w:strike w:val="0"/>
          <w:dstrike w:val="0"/>
          <w:color w:val="auto"/>
          <w:kern w:val="0"/>
          <w:highlight w:val="none"/>
          <w:lang w:eastAsia="zh-CN"/>
        </w:rPr>
        <w:t>评审小组</w:t>
      </w:r>
      <w:r>
        <w:rPr>
          <w:rFonts w:hint="eastAsia" w:ascii="仿宋" w:hAnsi="仿宋" w:eastAsia="仿宋" w:cs="仿宋"/>
          <w:strike w:val="0"/>
          <w:dstrike w:val="0"/>
          <w:color w:val="auto"/>
          <w:kern w:val="0"/>
          <w:highlight w:val="none"/>
        </w:rPr>
        <w:t>应当遵</w:t>
      </w:r>
      <w:r>
        <w:rPr>
          <w:rFonts w:hint="eastAsia" w:ascii="仿宋" w:hAnsi="仿宋" w:eastAsia="仿宋" w:cs="仿宋"/>
          <w:strike w:val="0"/>
          <w:dstrike w:val="0"/>
          <w:color w:val="auto"/>
          <w:szCs w:val="21"/>
          <w:highlight w:val="none"/>
        </w:rPr>
        <w:t>纪守法，客观、公正、廉洁地履行职责</w:t>
      </w:r>
      <w:r>
        <w:rPr>
          <w:rFonts w:hint="eastAsia" w:ascii="仿宋" w:hAnsi="仿宋" w:eastAsia="仿宋" w:cs="仿宋"/>
          <w:strike w:val="0"/>
          <w:dstrike w:val="0"/>
          <w:color w:val="auto"/>
          <w:kern w:val="0"/>
          <w:highlight w:val="none"/>
        </w:rPr>
        <w:t>，根据</w:t>
      </w:r>
      <w:r>
        <w:rPr>
          <w:rFonts w:hint="eastAsia" w:ascii="仿宋" w:hAnsi="仿宋" w:eastAsia="仿宋" w:cs="仿宋"/>
          <w:strike w:val="0"/>
          <w:dstrike w:val="0"/>
          <w:color w:val="auto"/>
          <w:szCs w:val="21"/>
          <w:highlight w:val="none"/>
          <w:lang w:val="en-US" w:eastAsia="zh-CN"/>
        </w:rPr>
        <w:t>招标文件</w:t>
      </w:r>
      <w:r>
        <w:rPr>
          <w:rFonts w:hint="eastAsia" w:ascii="仿宋" w:hAnsi="仿宋" w:eastAsia="仿宋" w:cs="仿宋"/>
          <w:strike w:val="0"/>
          <w:dstrike w:val="0"/>
          <w:color w:val="auto"/>
          <w:kern w:val="0"/>
          <w:highlight w:val="none"/>
        </w:rPr>
        <w:t>规定的评审程序、评审方法和评审标准进行独立评审。</w:t>
      </w:r>
    </w:p>
    <w:p>
      <w:pPr>
        <w:adjustRightInd w:val="0"/>
        <w:snapToGrid w:val="0"/>
        <w:spacing w:line="360" w:lineRule="auto"/>
        <w:ind w:firstLine="422" w:firstLineChars="200"/>
        <w:textAlignment w:val="baseline"/>
        <w:rPr>
          <w:rFonts w:hint="eastAsia" w:ascii="仿宋" w:hAnsi="仿宋" w:eastAsia="仿宋" w:cs="仿宋"/>
          <w:b/>
          <w:strike w:val="0"/>
          <w:dstrike w:val="0"/>
          <w:color w:val="auto"/>
          <w:kern w:val="0"/>
          <w:szCs w:val="21"/>
          <w:highlight w:val="none"/>
        </w:rPr>
      </w:pPr>
      <w:r>
        <w:rPr>
          <w:rFonts w:hint="eastAsia" w:ascii="仿宋" w:hAnsi="仿宋" w:eastAsia="仿宋" w:cs="仿宋"/>
          <w:b/>
          <w:strike w:val="0"/>
          <w:dstrike w:val="0"/>
          <w:color w:val="auto"/>
          <w:kern w:val="0"/>
          <w:szCs w:val="21"/>
          <w:highlight w:val="none"/>
        </w:rPr>
        <w:t>（二）评审程序</w:t>
      </w:r>
    </w:p>
    <w:p>
      <w:pPr>
        <w:adjustRightInd w:val="0"/>
        <w:snapToGrid w:val="0"/>
        <w:spacing w:line="360" w:lineRule="auto"/>
        <w:ind w:firstLine="422" w:firstLineChars="200"/>
        <w:textAlignment w:val="baseline"/>
        <w:rPr>
          <w:rFonts w:hint="eastAsia" w:ascii="仿宋" w:hAnsi="仿宋" w:eastAsia="仿宋" w:cs="仿宋"/>
          <w:b/>
          <w:strike w:val="0"/>
          <w:dstrike w:val="0"/>
          <w:color w:val="auto"/>
          <w:kern w:val="0"/>
          <w:szCs w:val="21"/>
          <w:highlight w:val="none"/>
          <w:lang w:eastAsia="zh-CN"/>
        </w:rPr>
      </w:pPr>
      <w:r>
        <w:rPr>
          <w:rFonts w:hint="eastAsia" w:ascii="仿宋" w:hAnsi="仿宋" w:eastAsia="仿宋" w:cs="仿宋"/>
          <w:b/>
          <w:strike w:val="0"/>
          <w:dstrike w:val="0"/>
          <w:color w:val="auto"/>
          <w:kern w:val="0"/>
          <w:szCs w:val="21"/>
          <w:highlight w:val="none"/>
        </w:rPr>
        <w:t>1、确认</w:t>
      </w:r>
      <w:r>
        <w:rPr>
          <w:rFonts w:hint="eastAsia" w:ascii="仿宋" w:hAnsi="仿宋" w:eastAsia="仿宋" w:cs="仿宋"/>
          <w:b/>
          <w:strike w:val="0"/>
          <w:dstrike w:val="0"/>
          <w:color w:val="auto"/>
          <w:kern w:val="0"/>
          <w:szCs w:val="21"/>
          <w:highlight w:val="none"/>
          <w:lang w:eastAsia="zh-CN"/>
        </w:rPr>
        <w:t>招标文件</w:t>
      </w:r>
    </w:p>
    <w:p>
      <w:pPr>
        <w:adjustRightInd w:val="0"/>
        <w:snapToGrid w:val="0"/>
        <w:spacing w:line="360" w:lineRule="auto"/>
        <w:ind w:firstLine="420" w:firstLineChars="200"/>
        <w:textAlignment w:val="baseline"/>
        <w:rPr>
          <w:rFonts w:hint="eastAsia" w:ascii="仿宋" w:hAnsi="仿宋" w:eastAsia="仿宋" w:cs="仿宋"/>
          <w:b/>
          <w:strike w:val="0"/>
          <w:dstrike w:val="0"/>
          <w:color w:val="auto"/>
          <w:kern w:val="0"/>
          <w:szCs w:val="21"/>
          <w:highlight w:val="none"/>
        </w:rPr>
      </w:pPr>
      <w:r>
        <w:rPr>
          <w:rFonts w:hint="eastAsia" w:ascii="仿宋" w:hAnsi="仿宋" w:eastAsia="仿宋" w:cs="仿宋"/>
          <w:strike w:val="0"/>
          <w:dstrike w:val="0"/>
          <w:color w:val="auto"/>
          <w:kern w:val="0"/>
          <w:highlight w:val="none"/>
          <w:lang w:val="en-US" w:eastAsia="zh-CN"/>
        </w:rPr>
        <w:t>招标文件</w:t>
      </w:r>
      <w:r>
        <w:rPr>
          <w:rFonts w:hint="eastAsia" w:ascii="仿宋" w:hAnsi="仿宋" w:eastAsia="仿宋" w:cs="仿宋"/>
          <w:strike w:val="0"/>
          <w:dstrike w:val="0"/>
          <w:color w:val="auto"/>
          <w:kern w:val="0"/>
          <w:highlight w:val="none"/>
        </w:rPr>
        <w:t>内容违反国家有关强制性规定的，</w:t>
      </w:r>
      <w:r>
        <w:rPr>
          <w:rFonts w:hint="eastAsia" w:ascii="仿宋" w:hAnsi="仿宋" w:eastAsia="仿宋" w:cs="仿宋"/>
          <w:strike w:val="0"/>
          <w:dstrike w:val="0"/>
          <w:color w:val="auto"/>
          <w:kern w:val="0"/>
          <w:highlight w:val="none"/>
          <w:lang w:eastAsia="zh-CN"/>
        </w:rPr>
        <w:t>评审小组</w:t>
      </w:r>
      <w:r>
        <w:rPr>
          <w:rFonts w:hint="eastAsia" w:ascii="仿宋" w:hAnsi="仿宋" w:eastAsia="仿宋" w:cs="仿宋"/>
          <w:strike w:val="0"/>
          <w:dstrike w:val="0"/>
          <w:color w:val="auto"/>
          <w:kern w:val="0"/>
          <w:highlight w:val="none"/>
        </w:rPr>
        <w:t>应当停止评审并向</w:t>
      </w:r>
      <w:r>
        <w:rPr>
          <w:rFonts w:hint="eastAsia" w:ascii="仿宋" w:hAnsi="仿宋" w:eastAsia="仿宋" w:cs="仿宋"/>
          <w:strike w:val="0"/>
          <w:dstrike w:val="0"/>
          <w:color w:val="auto"/>
          <w:kern w:val="0"/>
          <w:highlight w:val="none"/>
          <w:lang w:eastAsia="zh-CN"/>
        </w:rPr>
        <w:t>招标人</w:t>
      </w:r>
      <w:r>
        <w:rPr>
          <w:rFonts w:hint="eastAsia" w:ascii="仿宋" w:hAnsi="仿宋" w:eastAsia="仿宋" w:cs="仿宋"/>
          <w:strike w:val="0"/>
          <w:dstrike w:val="0"/>
          <w:color w:val="auto"/>
          <w:kern w:val="0"/>
          <w:highlight w:val="none"/>
        </w:rPr>
        <w:t>说明情况。</w:t>
      </w:r>
    </w:p>
    <w:p>
      <w:pPr>
        <w:adjustRightInd w:val="0"/>
        <w:snapToGrid w:val="0"/>
        <w:spacing w:line="360" w:lineRule="auto"/>
        <w:ind w:firstLine="422" w:firstLineChars="200"/>
        <w:textAlignment w:val="baseline"/>
        <w:rPr>
          <w:rFonts w:hint="eastAsia" w:ascii="仿宋" w:hAnsi="仿宋" w:eastAsia="仿宋" w:cs="仿宋"/>
          <w:b/>
          <w:strike w:val="0"/>
          <w:dstrike w:val="0"/>
          <w:color w:val="auto"/>
          <w:kern w:val="0"/>
          <w:szCs w:val="21"/>
          <w:highlight w:val="none"/>
        </w:rPr>
      </w:pPr>
      <w:r>
        <w:rPr>
          <w:rFonts w:hint="eastAsia" w:ascii="仿宋" w:hAnsi="仿宋" w:eastAsia="仿宋" w:cs="仿宋"/>
          <w:b/>
          <w:strike w:val="0"/>
          <w:dstrike w:val="0"/>
          <w:color w:val="auto"/>
          <w:kern w:val="0"/>
          <w:szCs w:val="21"/>
          <w:highlight w:val="none"/>
        </w:rPr>
        <w:t>2资格审查</w:t>
      </w:r>
    </w:p>
    <w:p>
      <w:pPr>
        <w:adjustRightInd w:val="0"/>
        <w:snapToGrid w:val="0"/>
        <w:spacing w:line="360" w:lineRule="auto"/>
        <w:ind w:firstLine="420" w:firstLineChars="200"/>
        <w:rPr>
          <w:rFonts w:hint="eastAsia" w:ascii="仿宋" w:hAnsi="仿宋" w:eastAsia="仿宋" w:cs="仿宋"/>
          <w:strike w:val="0"/>
          <w:dstrike w:val="0"/>
          <w:color w:val="auto"/>
          <w:kern w:val="0"/>
          <w:szCs w:val="21"/>
          <w:highlight w:val="none"/>
        </w:rPr>
      </w:pPr>
      <w:r>
        <w:rPr>
          <w:rFonts w:hint="eastAsia" w:ascii="仿宋" w:hAnsi="仿宋" w:eastAsia="仿宋" w:cs="仿宋"/>
          <w:strike w:val="0"/>
          <w:dstrike w:val="0"/>
          <w:color w:val="auto"/>
          <w:kern w:val="0"/>
          <w:szCs w:val="21"/>
          <w:highlight w:val="none"/>
        </w:rPr>
        <w:t>详见</w:t>
      </w:r>
      <w:r>
        <w:rPr>
          <w:rFonts w:hint="eastAsia" w:ascii="仿宋" w:hAnsi="仿宋" w:eastAsia="仿宋" w:cs="仿宋"/>
          <w:strike w:val="0"/>
          <w:dstrike w:val="0"/>
          <w:color w:val="auto"/>
          <w:kern w:val="0"/>
          <w:szCs w:val="21"/>
          <w:highlight w:val="none"/>
          <w:lang w:eastAsia="zh-CN"/>
        </w:rPr>
        <w:t>投标人</w:t>
      </w:r>
      <w:r>
        <w:rPr>
          <w:rFonts w:hint="eastAsia" w:ascii="仿宋" w:hAnsi="仿宋" w:eastAsia="仿宋" w:cs="仿宋"/>
          <w:strike w:val="0"/>
          <w:dstrike w:val="0"/>
          <w:color w:val="auto"/>
          <w:kern w:val="0"/>
          <w:szCs w:val="21"/>
          <w:highlight w:val="none"/>
        </w:rPr>
        <w:t>须知2</w:t>
      </w:r>
      <w:r>
        <w:rPr>
          <w:rFonts w:hint="eastAsia" w:ascii="仿宋" w:hAnsi="仿宋" w:eastAsia="仿宋" w:cs="仿宋"/>
          <w:strike w:val="0"/>
          <w:dstrike w:val="0"/>
          <w:color w:val="auto"/>
          <w:kern w:val="0"/>
          <w:szCs w:val="21"/>
          <w:highlight w:val="none"/>
          <w:lang w:val="en-US" w:eastAsia="zh-CN"/>
        </w:rPr>
        <w:t>3</w:t>
      </w:r>
      <w:r>
        <w:rPr>
          <w:rFonts w:hint="eastAsia" w:ascii="仿宋" w:hAnsi="仿宋" w:eastAsia="仿宋" w:cs="仿宋"/>
          <w:strike w:val="0"/>
          <w:dstrike w:val="0"/>
          <w:color w:val="auto"/>
          <w:kern w:val="0"/>
          <w:szCs w:val="21"/>
          <w:highlight w:val="none"/>
        </w:rPr>
        <w:t>条。资格审查表详见本章附件1。</w:t>
      </w:r>
    </w:p>
    <w:p>
      <w:pPr>
        <w:adjustRightInd w:val="0"/>
        <w:snapToGrid w:val="0"/>
        <w:spacing w:line="360" w:lineRule="auto"/>
        <w:ind w:firstLine="422" w:firstLineChars="200"/>
        <w:rPr>
          <w:rFonts w:hint="eastAsia" w:ascii="仿宋" w:hAnsi="仿宋" w:eastAsia="仿宋" w:cs="仿宋"/>
          <w:b/>
          <w:strike w:val="0"/>
          <w:dstrike w:val="0"/>
          <w:color w:val="auto"/>
          <w:kern w:val="0"/>
          <w:szCs w:val="21"/>
          <w:highlight w:val="none"/>
        </w:rPr>
      </w:pPr>
      <w:r>
        <w:rPr>
          <w:rFonts w:hint="eastAsia" w:ascii="仿宋" w:hAnsi="仿宋" w:eastAsia="仿宋" w:cs="仿宋"/>
          <w:b/>
          <w:strike w:val="0"/>
          <w:dstrike w:val="0"/>
          <w:color w:val="auto"/>
          <w:kern w:val="0"/>
          <w:szCs w:val="21"/>
          <w:highlight w:val="none"/>
        </w:rPr>
        <w:t>3.符合性检查</w:t>
      </w:r>
    </w:p>
    <w:p>
      <w:pPr>
        <w:adjustRightInd w:val="0"/>
        <w:snapToGrid w:val="0"/>
        <w:spacing w:line="360" w:lineRule="auto"/>
        <w:ind w:firstLine="420" w:firstLineChars="200"/>
        <w:rPr>
          <w:rFonts w:hint="eastAsia" w:ascii="仿宋" w:hAnsi="仿宋" w:eastAsia="仿宋" w:cs="仿宋"/>
          <w:strike w:val="0"/>
          <w:dstrike w:val="0"/>
          <w:color w:val="auto"/>
          <w:szCs w:val="21"/>
          <w:highlight w:val="none"/>
        </w:rPr>
      </w:pPr>
      <w:r>
        <w:rPr>
          <w:rFonts w:hint="eastAsia" w:ascii="仿宋" w:hAnsi="仿宋" w:eastAsia="仿宋" w:cs="仿宋"/>
          <w:strike w:val="0"/>
          <w:dstrike w:val="0"/>
          <w:color w:val="auto"/>
          <w:kern w:val="0"/>
          <w:szCs w:val="21"/>
          <w:highlight w:val="none"/>
        </w:rPr>
        <w:t>详见</w:t>
      </w:r>
      <w:r>
        <w:rPr>
          <w:rFonts w:hint="eastAsia" w:ascii="仿宋" w:hAnsi="仿宋" w:eastAsia="仿宋" w:cs="仿宋"/>
          <w:strike w:val="0"/>
          <w:dstrike w:val="0"/>
          <w:color w:val="auto"/>
          <w:kern w:val="0"/>
          <w:szCs w:val="21"/>
          <w:highlight w:val="none"/>
          <w:lang w:eastAsia="zh-CN"/>
        </w:rPr>
        <w:t>投标人</w:t>
      </w:r>
      <w:r>
        <w:rPr>
          <w:rFonts w:hint="eastAsia" w:ascii="仿宋" w:hAnsi="仿宋" w:eastAsia="仿宋" w:cs="仿宋"/>
          <w:strike w:val="0"/>
          <w:dstrike w:val="0"/>
          <w:color w:val="auto"/>
          <w:kern w:val="0"/>
          <w:szCs w:val="21"/>
          <w:highlight w:val="none"/>
        </w:rPr>
        <w:t>须知2</w:t>
      </w:r>
      <w:r>
        <w:rPr>
          <w:rFonts w:hint="eastAsia" w:ascii="仿宋" w:hAnsi="仿宋" w:eastAsia="仿宋" w:cs="仿宋"/>
          <w:strike w:val="0"/>
          <w:dstrike w:val="0"/>
          <w:color w:val="auto"/>
          <w:kern w:val="0"/>
          <w:szCs w:val="21"/>
          <w:highlight w:val="none"/>
          <w:lang w:val="en-US" w:eastAsia="zh-CN"/>
        </w:rPr>
        <w:t>4</w:t>
      </w:r>
      <w:r>
        <w:rPr>
          <w:rFonts w:hint="eastAsia" w:ascii="仿宋" w:hAnsi="仿宋" w:eastAsia="仿宋" w:cs="仿宋"/>
          <w:strike w:val="0"/>
          <w:dstrike w:val="0"/>
          <w:color w:val="auto"/>
          <w:kern w:val="0"/>
          <w:szCs w:val="21"/>
          <w:highlight w:val="none"/>
        </w:rPr>
        <w:t>款。符合性审查表详见本章附件2。</w:t>
      </w:r>
    </w:p>
    <w:p>
      <w:pPr>
        <w:adjustRightInd w:val="0"/>
        <w:snapToGrid w:val="0"/>
        <w:spacing w:line="360" w:lineRule="auto"/>
        <w:ind w:firstLine="422" w:firstLineChars="200"/>
        <w:rPr>
          <w:rFonts w:hint="eastAsia" w:ascii="仿宋" w:hAnsi="仿宋" w:eastAsia="仿宋" w:cs="仿宋"/>
          <w:b/>
          <w:bCs/>
          <w:strike w:val="0"/>
          <w:dstrike w:val="0"/>
          <w:color w:val="auto"/>
          <w:kern w:val="0"/>
          <w:szCs w:val="21"/>
          <w:highlight w:val="none"/>
          <w:lang w:eastAsia="zh-CN"/>
        </w:rPr>
      </w:pPr>
      <w:r>
        <w:rPr>
          <w:rFonts w:hint="eastAsia" w:ascii="仿宋" w:hAnsi="仿宋" w:eastAsia="仿宋" w:cs="仿宋"/>
          <w:b/>
          <w:bCs/>
          <w:strike w:val="0"/>
          <w:dstrike w:val="0"/>
          <w:color w:val="auto"/>
          <w:kern w:val="0"/>
          <w:szCs w:val="21"/>
          <w:highlight w:val="none"/>
          <w:lang w:val="en-US" w:eastAsia="zh-CN"/>
        </w:rPr>
        <w:t>4</w:t>
      </w:r>
      <w:r>
        <w:rPr>
          <w:rFonts w:hint="eastAsia" w:ascii="仿宋" w:hAnsi="仿宋" w:eastAsia="仿宋" w:cs="仿宋"/>
          <w:b/>
          <w:bCs/>
          <w:strike w:val="0"/>
          <w:dstrike w:val="0"/>
          <w:color w:val="auto"/>
          <w:kern w:val="0"/>
          <w:szCs w:val="21"/>
          <w:highlight w:val="none"/>
        </w:rPr>
        <w:t>、比较及评</w:t>
      </w:r>
      <w:r>
        <w:rPr>
          <w:rFonts w:hint="eastAsia" w:ascii="仿宋" w:hAnsi="仿宋" w:eastAsia="仿宋" w:cs="仿宋"/>
          <w:b/>
          <w:bCs/>
          <w:strike w:val="0"/>
          <w:dstrike w:val="0"/>
          <w:color w:val="auto"/>
          <w:kern w:val="0"/>
          <w:szCs w:val="21"/>
          <w:highlight w:val="none"/>
          <w:lang w:val="en-US" w:eastAsia="zh-CN"/>
        </w:rPr>
        <w:t>审</w:t>
      </w:r>
    </w:p>
    <w:p>
      <w:pPr>
        <w:adjustRightInd w:val="0"/>
        <w:snapToGrid w:val="0"/>
        <w:spacing w:line="360" w:lineRule="auto"/>
        <w:ind w:firstLine="420" w:firstLineChars="200"/>
        <w:rPr>
          <w:rFonts w:ascii="仿宋_GB2312" w:hAnsi="仿宋_GB2312" w:eastAsia="仿宋_GB2312" w:cs="仿宋_GB2312"/>
          <w:strike w:val="0"/>
          <w:dstrike w:val="0"/>
          <w:color w:val="auto"/>
          <w:kern w:val="0"/>
          <w:szCs w:val="21"/>
          <w:highlight w:val="none"/>
        </w:rPr>
      </w:pPr>
      <w:r>
        <w:rPr>
          <w:rFonts w:hint="eastAsia" w:ascii="仿宋_GB2312" w:hAnsi="仿宋_GB2312" w:eastAsia="仿宋_GB2312" w:cs="仿宋_GB2312"/>
          <w:strike w:val="0"/>
          <w:dstrike w:val="0"/>
          <w:color w:val="auto"/>
          <w:kern w:val="0"/>
          <w:szCs w:val="21"/>
          <w:highlight w:val="none"/>
          <w:lang w:val="en-US" w:eastAsia="zh-CN"/>
        </w:rPr>
        <w:t>4</w:t>
      </w:r>
      <w:r>
        <w:rPr>
          <w:rFonts w:hint="eastAsia" w:ascii="仿宋_GB2312" w:hAnsi="仿宋_GB2312" w:eastAsia="仿宋_GB2312" w:cs="仿宋_GB2312"/>
          <w:strike w:val="0"/>
          <w:dstrike w:val="0"/>
          <w:color w:val="auto"/>
          <w:kern w:val="0"/>
          <w:szCs w:val="21"/>
          <w:highlight w:val="none"/>
        </w:rPr>
        <w:t>.1</w:t>
      </w:r>
      <w:r>
        <w:rPr>
          <w:rFonts w:hint="eastAsia" w:ascii="仿宋_GB2312" w:hAnsi="仿宋_GB2312" w:eastAsia="仿宋_GB2312" w:cs="仿宋_GB2312"/>
          <w:strike w:val="0"/>
          <w:dstrike w:val="0"/>
          <w:color w:val="auto"/>
          <w:kern w:val="0"/>
          <w:szCs w:val="21"/>
          <w:highlight w:val="none"/>
          <w:lang w:eastAsia="zh-CN"/>
        </w:rPr>
        <w:t>评审小组</w:t>
      </w:r>
      <w:r>
        <w:rPr>
          <w:rFonts w:hint="eastAsia" w:ascii="仿宋_GB2312" w:hAnsi="仿宋_GB2312" w:eastAsia="仿宋_GB2312" w:cs="仿宋_GB2312"/>
          <w:strike w:val="0"/>
          <w:dstrike w:val="0"/>
          <w:color w:val="auto"/>
          <w:kern w:val="0"/>
          <w:szCs w:val="21"/>
          <w:highlight w:val="none"/>
        </w:rPr>
        <w:t>对通过资格审查、符合性审查的</w:t>
      </w:r>
      <w:r>
        <w:rPr>
          <w:rFonts w:hint="eastAsia" w:ascii="仿宋_GB2312" w:hAnsi="仿宋_GB2312" w:eastAsia="仿宋_GB2312" w:cs="仿宋_GB2312"/>
          <w:strike w:val="0"/>
          <w:dstrike w:val="0"/>
          <w:color w:val="auto"/>
          <w:kern w:val="0"/>
          <w:szCs w:val="21"/>
          <w:highlight w:val="none"/>
          <w:lang w:eastAsia="zh-CN"/>
        </w:rPr>
        <w:t>投标文件</w:t>
      </w:r>
      <w:r>
        <w:rPr>
          <w:rFonts w:hint="eastAsia" w:ascii="仿宋_GB2312" w:hAnsi="仿宋_GB2312" w:eastAsia="仿宋_GB2312" w:cs="仿宋_GB2312"/>
          <w:strike w:val="0"/>
          <w:dstrike w:val="0"/>
          <w:color w:val="auto"/>
          <w:kern w:val="0"/>
          <w:szCs w:val="21"/>
          <w:highlight w:val="none"/>
        </w:rPr>
        <w:t>进行比较和评</w:t>
      </w:r>
      <w:r>
        <w:rPr>
          <w:rFonts w:hint="eastAsia" w:ascii="仿宋_GB2312" w:hAnsi="仿宋_GB2312" w:eastAsia="仿宋_GB2312" w:cs="仿宋_GB2312"/>
          <w:strike w:val="0"/>
          <w:dstrike w:val="0"/>
          <w:color w:val="auto"/>
          <w:kern w:val="0"/>
          <w:szCs w:val="21"/>
          <w:highlight w:val="none"/>
          <w:lang w:val="en-US" w:eastAsia="zh-CN"/>
        </w:rPr>
        <w:t>审</w:t>
      </w:r>
      <w:r>
        <w:rPr>
          <w:rFonts w:hint="eastAsia" w:ascii="仿宋_GB2312" w:hAnsi="仿宋_GB2312" w:eastAsia="仿宋_GB2312" w:cs="仿宋_GB2312"/>
          <w:strike w:val="0"/>
          <w:dstrike w:val="0"/>
          <w:color w:val="auto"/>
          <w:kern w:val="0"/>
          <w:szCs w:val="21"/>
          <w:highlight w:val="none"/>
        </w:rPr>
        <w:t>。</w:t>
      </w:r>
    </w:p>
    <w:p>
      <w:pPr>
        <w:adjustRightInd w:val="0"/>
        <w:snapToGrid w:val="0"/>
        <w:spacing w:line="360" w:lineRule="auto"/>
        <w:ind w:firstLine="420" w:firstLineChars="200"/>
        <w:rPr>
          <w:rFonts w:ascii="仿宋_GB2312" w:hAnsi="仿宋_GB2312" w:eastAsia="仿宋_GB2312" w:cs="仿宋_GB2312"/>
          <w:strike w:val="0"/>
          <w:dstrike w:val="0"/>
          <w:color w:val="auto"/>
          <w:kern w:val="0"/>
          <w:szCs w:val="21"/>
          <w:highlight w:val="none"/>
        </w:rPr>
      </w:pPr>
      <w:r>
        <w:rPr>
          <w:rFonts w:hint="eastAsia" w:ascii="仿宋_GB2312" w:hAnsi="仿宋_GB2312" w:eastAsia="仿宋_GB2312" w:cs="仿宋_GB2312"/>
          <w:strike w:val="0"/>
          <w:dstrike w:val="0"/>
          <w:color w:val="auto"/>
          <w:kern w:val="0"/>
          <w:szCs w:val="21"/>
          <w:highlight w:val="none"/>
          <w:lang w:val="en-US" w:eastAsia="zh-CN"/>
        </w:rPr>
        <w:t>4</w:t>
      </w:r>
      <w:r>
        <w:rPr>
          <w:rFonts w:hint="eastAsia" w:ascii="仿宋_GB2312" w:hAnsi="仿宋_GB2312" w:eastAsia="仿宋_GB2312" w:cs="仿宋_GB2312"/>
          <w:strike w:val="0"/>
          <w:dstrike w:val="0"/>
          <w:color w:val="auto"/>
          <w:kern w:val="0"/>
          <w:szCs w:val="21"/>
          <w:highlight w:val="none"/>
        </w:rPr>
        <w:t>.2对</w:t>
      </w:r>
      <w:r>
        <w:rPr>
          <w:rFonts w:hint="eastAsia" w:ascii="仿宋_GB2312" w:hAnsi="仿宋_GB2312" w:eastAsia="仿宋_GB2312" w:cs="仿宋_GB2312"/>
          <w:strike w:val="0"/>
          <w:dstrike w:val="0"/>
          <w:color w:val="auto"/>
          <w:kern w:val="0"/>
          <w:szCs w:val="21"/>
          <w:highlight w:val="none"/>
          <w:lang w:eastAsia="zh-CN"/>
        </w:rPr>
        <w:t>投标文件</w:t>
      </w:r>
      <w:r>
        <w:rPr>
          <w:rFonts w:hint="eastAsia" w:ascii="仿宋_GB2312" w:hAnsi="仿宋_GB2312" w:eastAsia="仿宋_GB2312" w:cs="仿宋_GB2312"/>
          <w:strike w:val="0"/>
          <w:dstrike w:val="0"/>
          <w:color w:val="auto"/>
          <w:kern w:val="0"/>
          <w:szCs w:val="21"/>
          <w:highlight w:val="none"/>
        </w:rPr>
        <w:t>的澄清按</w:t>
      </w:r>
      <w:r>
        <w:rPr>
          <w:rFonts w:hint="eastAsia" w:ascii="仿宋_GB2312" w:hAnsi="仿宋_GB2312" w:eastAsia="仿宋_GB2312" w:cs="仿宋_GB2312"/>
          <w:strike w:val="0"/>
          <w:dstrike w:val="0"/>
          <w:color w:val="auto"/>
          <w:kern w:val="0"/>
          <w:szCs w:val="21"/>
          <w:highlight w:val="none"/>
          <w:lang w:eastAsia="zh-CN"/>
        </w:rPr>
        <w:t>投标人</w:t>
      </w:r>
      <w:r>
        <w:rPr>
          <w:rFonts w:hint="eastAsia" w:ascii="仿宋_GB2312" w:hAnsi="仿宋_GB2312" w:eastAsia="仿宋_GB2312" w:cs="仿宋_GB2312"/>
          <w:strike w:val="0"/>
          <w:dstrike w:val="0"/>
          <w:color w:val="auto"/>
          <w:kern w:val="0"/>
          <w:szCs w:val="21"/>
          <w:highlight w:val="none"/>
        </w:rPr>
        <w:t>须知2</w:t>
      </w:r>
      <w:r>
        <w:rPr>
          <w:rFonts w:hint="eastAsia" w:ascii="仿宋_GB2312" w:hAnsi="仿宋_GB2312" w:eastAsia="仿宋_GB2312" w:cs="仿宋_GB2312"/>
          <w:strike w:val="0"/>
          <w:dstrike w:val="0"/>
          <w:color w:val="auto"/>
          <w:kern w:val="0"/>
          <w:szCs w:val="21"/>
          <w:highlight w:val="none"/>
          <w:lang w:val="en-US" w:eastAsia="zh-CN"/>
        </w:rPr>
        <w:t>4</w:t>
      </w:r>
      <w:r>
        <w:rPr>
          <w:rFonts w:hint="eastAsia" w:ascii="仿宋_GB2312" w:hAnsi="仿宋_GB2312" w:eastAsia="仿宋_GB2312" w:cs="仿宋_GB2312"/>
          <w:strike w:val="0"/>
          <w:dstrike w:val="0"/>
          <w:color w:val="auto"/>
          <w:kern w:val="0"/>
          <w:szCs w:val="21"/>
          <w:highlight w:val="none"/>
        </w:rPr>
        <w:t>条内容执行。</w:t>
      </w:r>
    </w:p>
    <w:p>
      <w:pPr>
        <w:adjustRightInd w:val="0"/>
        <w:snapToGrid w:val="0"/>
        <w:spacing w:line="360" w:lineRule="auto"/>
        <w:ind w:firstLine="420" w:firstLineChars="200"/>
        <w:rPr>
          <w:rFonts w:ascii="仿宋_GB2312" w:hAnsi="仿宋_GB2312" w:eastAsia="仿宋_GB2312" w:cs="仿宋_GB2312"/>
          <w:strike w:val="0"/>
          <w:dstrike w:val="0"/>
          <w:color w:val="auto"/>
          <w:szCs w:val="21"/>
          <w:highlight w:val="none"/>
        </w:rPr>
      </w:pPr>
      <w:r>
        <w:rPr>
          <w:rFonts w:hint="eastAsia" w:ascii="仿宋_GB2312" w:hAnsi="仿宋_GB2312" w:eastAsia="仿宋_GB2312" w:cs="仿宋_GB2312"/>
          <w:strike w:val="0"/>
          <w:dstrike w:val="0"/>
          <w:color w:val="auto"/>
          <w:kern w:val="0"/>
          <w:szCs w:val="21"/>
          <w:highlight w:val="none"/>
          <w:lang w:val="en-US" w:eastAsia="zh-CN"/>
        </w:rPr>
        <w:t>4</w:t>
      </w:r>
      <w:r>
        <w:rPr>
          <w:rFonts w:hint="eastAsia" w:ascii="仿宋_GB2312" w:hAnsi="仿宋_GB2312" w:eastAsia="仿宋_GB2312" w:cs="仿宋_GB2312"/>
          <w:strike w:val="0"/>
          <w:dstrike w:val="0"/>
          <w:color w:val="auto"/>
          <w:kern w:val="0"/>
          <w:szCs w:val="21"/>
          <w:highlight w:val="none"/>
        </w:rPr>
        <w:t>.3</w:t>
      </w:r>
      <w:r>
        <w:rPr>
          <w:rFonts w:hint="eastAsia" w:ascii="仿宋_GB2312" w:hAnsi="仿宋_GB2312" w:eastAsia="仿宋_GB2312" w:cs="仿宋_GB2312"/>
          <w:strike w:val="0"/>
          <w:dstrike w:val="0"/>
          <w:color w:val="auto"/>
          <w:kern w:val="0"/>
          <w:szCs w:val="21"/>
          <w:highlight w:val="none"/>
          <w:lang w:eastAsia="zh-CN"/>
        </w:rPr>
        <w:t>评审小组</w:t>
      </w:r>
      <w:r>
        <w:rPr>
          <w:rFonts w:hint="eastAsia" w:ascii="仿宋_GB2312" w:hAnsi="仿宋_GB2312" w:eastAsia="仿宋_GB2312" w:cs="仿宋_GB2312"/>
          <w:strike w:val="0"/>
          <w:dstrike w:val="0"/>
          <w:color w:val="auto"/>
          <w:szCs w:val="21"/>
          <w:highlight w:val="none"/>
        </w:rPr>
        <w:t>认为</w:t>
      </w:r>
      <w:r>
        <w:rPr>
          <w:rFonts w:hint="eastAsia" w:ascii="仿宋_GB2312" w:hAnsi="仿宋_GB2312" w:eastAsia="仿宋_GB2312" w:cs="仿宋_GB2312"/>
          <w:strike w:val="0"/>
          <w:dstrike w:val="0"/>
          <w:color w:val="auto"/>
          <w:szCs w:val="21"/>
          <w:highlight w:val="none"/>
          <w:lang w:eastAsia="zh-CN"/>
        </w:rPr>
        <w:t>投标人</w:t>
      </w:r>
      <w:r>
        <w:rPr>
          <w:rFonts w:hint="eastAsia" w:ascii="仿宋_GB2312" w:hAnsi="仿宋_GB2312" w:eastAsia="仿宋_GB2312" w:cs="仿宋_GB2312"/>
          <w:strike w:val="0"/>
          <w:dstrike w:val="0"/>
          <w:color w:val="auto"/>
          <w:szCs w:val="21"/>
          <w:highlight w:val="none"/>
        </w:rPr>
        <w:t>的报价明显低于其他通过符合性审查的</w:t>
      </w:r>
      <w:r>
        <w:rPr>
          <w:rFonts w:hint="eastAsia" w:ascii="仿宋_GB2312" w:hAnsi="仿宋_GB2312" w:eastAsia="仿宋_GB2312" w:cs="仿宋_GB2312"/>
          <w:strike w:val="0"/>
          <w:dstrike w:val="0"/>
          <w:color w:val="auto"/>
          <w:szCs w:val="21"/>
          <w:highlight w:val="none"/>
          <w:lang w:eastAsia="zh-CN"/>
        </w:rPr>
        <w:t>投标人</w:t>
      </w:r>
      <w:r>
        <w:rPr>
          <w:rFonts w:hint="eastAsia" w:ascii="仿宋_GB2312" w:hAnsi="仿宋_GB2312" w:eastAsia="仿宋_GB2312" w:cs="仿宋_GB2312"/>
          <w:strike w:val="0"/>
          <w:dstrike w:val="0"/>
          <w:color w:val="auto"/>
          <w:szCs w:val="21"/>
          <w:highlight w:val="none"/>
        </w:rPr>
        <w:t>报价，有可能影响产品质量或者不能诚信履约的</w:t>
      </w:r>
      <w:r>
        <w:rPr>
          <w:rFonts w:hint="eastAsia" w:ascii="仿宋_GB2312" w:hAnsi="仿宋_GB2312" w:eastAsia="仿宋_GB2312" w:cs="仿宋_GB2312"/>
          <w:strike w:val="0"/>
          <w:dstrike w:val="0"/>
          <w:color w:val="auto"/>
          <w:szCs w:val="21"/>
          <w:highlight w:val="none"/>
          <w:lang w:eastAsia="zh-CN"/>
        </w:rPr>
        <w:t>，评审小组</w:t>
      </w:r>
      <w:r>
        <w:rPr>
          <w:rFonts w:hint="eastAsia" w:ascii="仿宋_GB2312" w:hAnsi="仿宋_GB2312" w:eastAsia="仿宋_GB2312" w:cs="仿宋_GB2312"/>
          <w:strike w:val="0"/>
          <w:dstrike w:val="0"/>
          <w:color w:val="auto"/>
          <w:szCs w:val="21"/>
          <w:highlight w:val="none"/>
        </w:rPr>
        <w:t>应当要求其在评审现场合理的时间（</w:t>
      </w:r>
      <w:r>
        <w:rPr>
          <w:rFonts w:hint="eastAsia" w:ascii="仿宋_GB2312" w:hAnsi="仿宋_GB2312" w:eastAsia="仿宋_GB2312" w:cs="仿宋_GB2312"/>
          <w:strike w:val="0"/>
          <w:dstrike w:val="0"/>
          <w:color w:val="auto"/>
          <w:kern w:val="0"/>
          <w:szCs w:val="21"/>
          <w:highlight w:val="none"/>
        </w:rPr>
        <w:t>接到通知后</w:t>
      </w:r>
      <w:r>
        <w:rPr>
          <w:rFonts w:hint="eastAsia" w:ascii="仿宋_GB2312" w:hAnsi="仿宋_GB2312" w:eastAsia="仿宋_GB2312" w:cs="仿宋_GB2312"/>
          <w:b/>
          <w:bCs/>
          <w:strike w:val="0"/>
          <w:dstrike w:val="0"/>
          <w:color w:val="auto"/>
          <w:kern w:val="0"/>
          <w:szCs w:val="21"/>
          <w:highlight w:val="none"/>
          <w:u w:val="single"/>
        </w:rPr>
        <w:t xml:space="preserve"> </w:t>
      </w:r>
      <w:r>
        <w:rPr>
          <w:rFonts w:hint="eastAsia" w:ascii="仿宋_GB2312" w:hAnsi="仿宋_GB2312" w:eastAsia="仿宋_GB2312" w:cs="仿宋_GB2312"/>
          <w:b/>
          <w:bCs/>
          <w:strike w:val="0"/>
          <w:dstrike w:val="0"/>
          <w:color w:val="auto"/>
          <w:kern w:val="0"/>
          <w:szCs w:val="21"/>
          <w:highlight w:val="none"/>
          <w:u w:val="single"/>
          <w:lang w:val="en-US" w:eastAsia="zh-CN"/>
        </w:rPr>
        <w:t>1</w:t>
      </w:r>
      <w:r>
        <w:rPr>
          <w:rFonts w:hint="eastAsia" w:ascii="仿宋_GB2312" w:hAnsi="仿宋_GB2312" w:eastAsia="仿宋_GB2312" w:cs="仿宋_GB2312"/>
          <w:b/>
          <w:bCs/>
          <w:strike w:val="0"/>
          <w:dstrike w:val="0"/>
          <w:color w:val="auto"/>
          <w:kern w:val="0"/>
          <w:szCs w:val="21"/>
          <w:highlight w:val="none"/>
          <w:u w:val="single"/>
        </w:rPr>
        <w:t xml:space="preserve"> </w:t>
      </w:r>
      <w:r>
        <w:rPr>
          <w:rFonts w:hint="eastAsia" w:ascii="仿宋_GB2312" w:hAnsi="仿宋_GB2312" w:eastAsia="仿宋_GB2312" w:cs="仿宋_GB2312"/>
          <w:strike w:val="0"/>
          <w:dstrike w:val="0"/>
          <w:color w:val="auto"/>
          <w:kern w:val="0"/>
          <w:szCs w:val="21"/>
          <w:highlight w:val="none"/>
        </w:rPr>
        <w:t>小时</w:t>
      </w:r>
      <w:r>
        <w:rPr>
          <w:rFonts w:hint="eastAsia" w:ascii="仿宋_GB2312" w:hAnsi="仿宋_GB2312" w:eastAsia="仿宋_GB2312" w:cs="仿宋_GB2312"/>
          <w:strike w:val="0"/>
          <w:dstrike w:val="0"/>
          <w:color w:val="auto"/>
          <w:szCs w:val="21"/>
          <w:highlight w:val="none"/>
        </w:rPr>
        <w:t>）内</w:t>
      </w:r>
      <w:r>
        <w:rPr>
          <w:rFonts w:hint="eastAsia" w:ascii="仿宋_GB2312" w:hAnsi="仿宋_GB2312" w:eastAsia="仿宋_GB2312" w:cs="仿宋_GB2312"/>
          <w:color w:val="auto"/>
          <w:szCs w:val="21"/>
          <w:highlight w:val="none"/>
          <w:lang w:val="en-US" w:eastAsia="zh-CN"/>
        </w:rPr>
        <w:t>通过电子采购平台</w:t>
      </w:r>
      <w:r>
        <w:rPr>
          <w:rFonts w:hint="eastAsia" w:ascii="仿宋_GB2312" w:hAnsi="仿宋_GB2312" w:eastAsia="仿宋_GB2312" w:cs="仿宋_GB2312"/>
          <w:strike w:val="0"/>
          <w:dstrike w:val="0"/>
          <w:color w:val="auto"/>
          <w:szCs w:val="21"/>
          <w:highlight w:val="none"/>
        </w:rPr>
        <w:t>提供书面说明，并提交相关证明材料，</w:t>
      </w:r>
      <w:r>
        <w:rPr>
          <w:rFonts w:hint="eastAsia" w:ascii="仿宋_GB2312" w:hAnsi="仿宋_GB2312" w:eastAsia="仿宋_GB2312" w:cs="仿宋_GB2312"/>
          <w:strike w:val="0"/>
          <w:dstrike w:val="0"/>
          <w:color w:val="auto"/>
          <w:kern w:val="0"/>
          <w:szCs w:val="21"/>
          <w:highlight w:val="none"/>
          <w:lang w:eastAsia="zh-CN"/>
        </w:rPr>
        <w:t>投标人</w:t>
      </w:r>
      <w:r>
        <w:rPr>
          <w:rFonts w:hint="eastAsia" w:ascii="仿宋_GB2312" w:hAnsi="仿宋_GB2312" w:eastAsia="仿宋_GB2312" w:cs="仿宋_GB2312"/>
          <w:strike w:val="0"/>
          <w:dstrike w:val="0"/>
          <w:color w:val="auto"/>
          <w:kern w:val="0"/>
          <w:szCs w:val="21"/>
          <w:highlight w:val="none"/>
        </w:rPr>
        <w:t>不能证明其报价合理性的，</w:t>
      </w:r>
      <w:r>
        <w:rPr>
          <w:rFonts w:hint="eastAsia" w:ascii="仿宋_GB2312" w:hAnsi="仿宋_GB2312" w:eastAsia="仿宋_GB2312" w:cs="仿宋_GB2312"/>
          <w:strike w:val="0"/>
          <w:dstrike w:val="0"/>
          <w:color w:val="auto"/>
          <w:kern w:val="0"/>
          <w:szCs w:val="21"/>
          <w:highlight w:val="none"/>
          <w:lang w:eastAsia="zh-CN"/>
        </w:rPr>
        <w:t>评审小组</w:t>
      </w:r>
      <w:r>
        <w:rPr>
          <w:rFonts w:hint="eastAsia" w:ascii="仿宋_GB2312" w:hAnsi="仿宋_GB2312" w:eastAsia="仿宋_GB2312" w:cs="仿宋_GB2312"/>
          <w:strike w:val="0"/>
          <w:dstrike w:val="0"/>
          <w:color w:val="auto"/>
          <w:kern w:val="0"/>
          <w:szCs w:val="21"/>
          <w:highlight w:val="none"/>
        </w:rPr>
        <w:t>应当将</w:t>
      </w:r>
      <w:r>
        <w:rPr>
          <w:rFonts w:hint="eastAsia" w:ascii="仿宋_GB2312" w:hAnsi="仿宋_GB2312" w:eastAsia="仿宋_GB2312" w:cs="仿宋_GB2312"/>
          <w:strike w:val="0"/>
          <w:dstrike w:val="0"/>
          <w:color w:val="auto"/>
          <w:szCs w:val="21"/>
          <w:highlight w:val="none"/>
        </w:rPr>
        <w:t>其响应作为</w:t>
      </w:r>
      <w:r>
        <w:rPr>
          <w:rFonts w:hint="eastAsia" w:ascii="仿宋_GB2312" w:hAnsi="仿宋_GB2312" w:eastAsia="仿宋_GB2312" w:cs="仿宋_GB2312"/>
          <w:b/>
          <w:bCs/>
          <w:strike w:val="0"/>
          <w:dstrike w:val="0"/>
          <w:color w:val="auto"/>
          <w:szCs w:val="21"/>
          <w:highlight w:val="none"/>
          <w:lang w:eastAsia="zh-CN"/>
        </w:rPr>
        <w:t>废标</w:t>
      </w:r>
      <w:r>
        <w:rPr>
          <w:rFonts w:hint="eastAsia" w:ascii="仿宋_GB2312" w:hAnsi="仿宋_GB2312" w:eastAsia="仿宋_GB2312" w:cs="仿宋_GB2312"/>
          <w:b/>
          <w:bCs/>
          <w:strike w:val="0"/>
          <w:dstrike w:val="0"/>
          <w:color w:val="auto"/>
          <w:szCs w:val="21"/>
          <w:highlight w:val="none"/>
        </w:rPr>
        <w:t>处理</w:t>
      </w:r>
      <w:r>
        <w:rPr>
          <w:rFonts w:hint="eastAsia" w:ascii="仿宋_GB2312" w:hAnsi="仿宋_GB2312" w:eastAsia="仿宋_GB2312" w:cs="仿宋_GB2312"/>
          <w:strike w:val="0"/>
          <w:dstrike w:val="0"/>
          <w:color w:val="auto"/>
          <w:szCs w:val="21"/>
          <w:highlight w:val="none"/>
        </w:rPr>
        <w:t>。</w:t>
      </w:r>
    </w:p>
    <w:p>
      <w:pPr>
        <w:adjustRightInd w:val="0"/>
        <w:snapToGrid w:val="0"/>
        <w:spacing w:line="360" w:lineRule="auto"/>
        <w:ind w:firstLine="420" w:firstLineChars="200"/>
        <w:rPr>
          <w:rFonts w:ascii="仿宋_GB2312" w:hAnsi="仿宋_GB2312" w:eastAsia="仿宋_GB2312" w:cs="仿宋_GB2312"/>
          <w:strike w:val="0"/>
          <w:dstrike w:val="0"/>
          <w:color w:val="auto"/>
          <w:szCs w:val="21"/>
          <w:highlight w:val="none"/>
        </w:rPr>
      </w:pPr>
      <w:r>
        <w:rPr>
          <w:rFonts w:hint="eastAsia" w:ascii="仿宋_GB2312" w:hAnsi="仿宋_GB2312" w:eastAsia="仿宋_GB2312" w:cs="仿宋_GB2312"/>
          <w:strike w:val="0"/>
          <w:dstrike w:val="0"/>
          <w:color w:val="auto"/>
          <w:szCs w:val="21"/>
          <w:highlight w:val="none"/>
          <w:lang w:eastAsia="zh-CN"/>
        </w:rPr>
        <w:t>投标人</w:t>
      </w:r>
      <w:r>
        <w:rPr>
          <w:rFonts w:hint="eastAsia" w:ascii="仿宋_GB2312" w:hAnsi="仿宋_GB2312" w:eastAsia="仿宋_GB2312" w:cs="仿宋_GB2312"/>
          <w:strike w:val="0"/>
          <w:dstrike w:val="0"/>
          <w:color w:val="auto"/>
          <w:szCs w:val="21"/>
          <w:highlight w:val="none"/>
        </w:rPr>
        <w:t>的书面说明材料包含本身成本、人工费用、运输、税收等，以及</w:t>
      </w:r>
      <w:r>
        <w:rPr>
          <w:rFonts w:hint="eastAsia" w:ascii="仿宋_GB2312" w:hAnsi="仿宋_GB2312" w:eastAsia="仿宋_GB2312" w:cs="仿宋_GB2312"/>
          <w:strike w:val="0"/>
          <w:dstrike w:val="0"/>
          <w:color w:val="auto"/>
          <w:szCs w:val="21"/>
          <w:highlight w:val="none"/>
          <w:lang w:eastAsia="zh-CN"/>
        </w:rPr>
        <w:t>投标报价</w:t>
      </w:r>
      <w:r>
        <w:rPr>
          <w:rFonts w:hint="eastAsia" w:ascii="仿宋_GB2312" w:hAnsi="仿宋_GB2312" w:eastAsia="仿宋_GB2312" w:cs="仿宋_GB2312"/>
          <w:strike w:val="0"/>
          <w:dstrike w:val="0"/>
          <w:color w:val="auto"/>
          <w:szCs w:val="21"/>
          <w:highlight w:val="none"/>
        </w:rPr>
        <w:t>不会影响产品质量或诚信履约能力的说明等。</w:t>
      </w:r>
    </w:p>
    <w:p>
      <w:pPr>
        <w:adjustRightInd w:val="0"/>
        <w:snapToGrid w:val="0"/>
        <w:spacing w:line="360" w:lineRule="auto"/>
        <w:ind w:firstLine="420" w:firstLineChars="200"/>
        <w:rPr>
          <w:rFonts w:ascii="仿宋_GB2312" w:hAnsi="仿宋_GB2312" w:eastAsia="仿宋_GB2312" w:cs="仿宋_GB2312"/>
          <w:strike w:val="0"/>
          <w:dstrike w:val="0"/>
          <w:color w:val="auto"/>
          <w:szCs w:val="21"/>
          <w:highlight w:val="none"/>
        </w:rPr>
      </w:pPr>
      <w:r>
        <w:rPr>
          <w:rFonts w:hint="eastAsia" w:ascii="仿宋_GB2312" w:hAnsi="仿宋_GB2312" w:eastAsia="仿宋_GB2312" w:cs="仿宋_GB2312"/>
          <w:strike w:val="0"/>
          <w:dstrike w:val="0"/>
          <w:color w:val="auto"/>
          <w:szCs w:val="21"/>
          <w:highlight w:val="none"/>
          <w:lang w:eastAsia="zh-CN"/>
        </w:rPr>
        <w:t>投标人</w:t>
      </w:r>
      <w:r>
        <w:rPr>
          <w:rFonts w:hint="eastAsia" w:ascii="仿宋_GB2312" w:hAnsi="仿宋_GB2312" w:eastAsia="仿宋_GB2312" w:cs="仿宋_GB2312"/>
          <w:strike w:val="0"/>
          <w:dstrike w:val="0"/>
          <w:color w:val="auto"/>
          <w:szCs w:val="21"/>
          <w:highlight w:val="none"/>
        </w:rPr>
        <w:t>的书面说明应当签字确认或者加盖公章，否则无效。书面说明的签字确认，由其法定代表人（非法人单位负责人或自然人本人）或者其授权代表签字确认。</w:t>
      </w:r>
    </w:p>
    <w:p>
      <w:pPr>
        <w:adjustRightInd w:val="0"/>
        <w:snapToGrid w:val="0"/>
        <w:spacing w:line="360" w:lineRule="auto"/>
        <w:ind w:firstLine="420" w:firstLineChars="200"/>
        <w:rPr>
          <w:rFonts w:ascii="仿宋_GB2312" w:hAnsi="仿宋_GB2312" w:eastAsia="仿宋_GB2312" w:cs="仿宋_GB2312"/>
          <w:strike w:val="0"/>
          <w:dstrike w:val="0"/>
          <w:color w:val="auto"/>
          <w:szCs w:val="21"/>
          <w:highlight w:val="none"/>
        </w:rPr>
      </w:pPr>
      <w:r>
        <w:rPr>
          <w:rFonts w:hint="eastAsia" w:ascii="仿宋_GB2312" w:hAnsi="仿宋_GB2312" w:eastAsia="仿宋_GB2312" w:cs="仿宋_GB2312"/>
          <w:strike w:val="0"/>
          <w:dstrike w:val="0"/>
          <w:color w:val="auto"/>
          <w:szCs w:val="21"/>
          <w:highlight w:val="none"/>
          <w:lang w:eastAsia="zh-CN"/>
        </w:rPr>
        <w:t>投标人</w:t>
      </w:r>
      <w:r>
        <w:rPr>
          <w:rFonts w:hint="eastAsia" w:ascii="仿宋_GB2312" w:hAnsi="仿宋_GB2312" w:eastAsia="仿宋_GB2312" w:cs="仿宋_GB2312"/>
          <w:strike w:val="0"/>
          <w:dstrike w:val="0"/>
          <w:color w:val="auto"/>
          <w:szCs w:val="21"/>
          <w:highlight w:val="none"/>
        </w:rPr>
        <w:t>提供书面说明后，</w:t>
      </w:r>
      <w:r>
        <w:rPr>
          <w:rFonts w:hint="eastAsia" w:ascii="仿宋_GB2312" w:hAnsi="仿宋_GB2312" w:eastAsia="仿宋_GB2312" w:cs="仿宋_GB2312"/>
          <w:strike w:val="0"/>
          <w:dstrike w:val="0"/>
          <w:color w:val="auto"/>
          <w:szCs w:val="21"/>
          <w:highlight w:val="none"/>
          <w:lang w:eastAsia="zh-CN"/>
        </w:rPr>
        <w:t>评审小组</w:t>
      </w:r>
      <w:r>
        <w:rPr>
          <w:rFonts w:hint="eastAsia" w:ascii="仿宋_GB2312" w:hAnsi="仿宋_GB2312" w:eastAsia="仿宋_GB2312" w:cs="仿宋_GB2312"/>
          <w:strike w:val="0"/>
          <w:dstrike w:val="0"/>
          <w:color w:val="auto"/>
          <w:szCs w:val="21"/>
          <w:highlight w:val="none"/>
        </w:rPr>
        <w:t>应当结合</w:t>
      </w:r>
      <w:r>
        <w:rPr>
          <w:rFonts w:hint="eastAsia" w:ascii="仿宋_GB2312" w:hAnsi="仿宋_GB2312" w:eastAsia="仿宋_GB2312" w:cs="仿宋_GB2312"/>
          <w:strike w:val="0"/>
          <w:dstrike w:val="0"/>
          <w:color w:val="auto"/>
          <w:szCs w:val="21"/>
          <w:highlight w:val="none"/>
          <w:lang w:val="en-US" w:eastAsia="zh-CN"/>
        </w:rPr>
        <w:t>招标</w:t>
      </w:r>
      <w:r>
        <w:rPr>
          <w:rFonts w:hint="eastAsia" w:ascii="仿宋_GB2312" w:hAnsi="仿宋_GB2312" w:eastAsia="仿宋_GB2312" w:cs="仿宋_GB2312"/>
          <w:strike w:val="0"/>
          <w:dstrike w:val="0"/>
          <w:color w:val="auto"/>
          <w:szCs w:val="21"/>
          <w:highlight w:val="none"/>
        </w:rPr>
        <w:t>项目</w:t>
      </w:r>
      <w:r>
        <w:rPr>
          <w:rFonts w:hint="eastAsia" w:ascii="仿宋_GB2312" w:hAnsi="仿宋_GB2312" w:eastAsia="仿宋_GB2312" w:cs="仿宋_GB2312"/>
          <w:strike w:val="0"/>
          <w:dstrike w:val="0"/>
          <w:color w:val="auto"/>
          <w:szCs w:val="21"/>
          <w:highlight w:val="none"/>
          <w:lang w:val="en-US" w:eastAsia="zh-CN"/>
        </w:rPr>
        <w:t>招标人</w:t>
      </w:r>
      <w:r>
        <w:rPr>
          <w:rFonts w:hint="eastAsia" w:ascii="仿宋_GB2312" w:hAnsi="仿宋_GB2312" w:eastAsia="仿宋_GB2312" w:cs="仿宋_GB2312"/>
          <w:strike w:val="0"/>
          <w:dstrike w:val="0"/>
          <w:color w:val="auto"/>
          <w:szCs w:val="21"/>
          <w:highlight w:val="none"/>
        </w:rPr>
        <w:t>需求、专业实际情况、</w:t>
      </w:r>
      <w:r>
        <w:rPr>
          <w:rFonts w:hint="eastAsia" w:ascii="仿宋_GB2312" w:hAnsi="仿宋_GB2312" w:eastAsia="仿宋_GB2312" w:cs="仿宋_GB2312"/>
          <w:strike w:val="0"/>
          <w:dstrike w:val="0"/>
          <w:color w:val="auto"/>
          <w:szCs w:val="21"/>
          <w:highlight w:val="none"/>
          <w:lang w:eastAsia="zh-CN"/>
        </w:rPr>
        <w:t>投标人</w:t>
      </w:r>
      <w:r>
        <w:rPr>
          <w:rFonts w:hint="eastAsia" w:ascii="仿宋_GB2312" w:hAnsi="仿宋_GB2312" w:eastAsia="仿宋_GB2312" w:cs="仿宋_GB2312"/>
          <w:strike w:val="0"/>
          <w:dstrike w:val="0"/>
          <w:color w:val="auto"/>
          <w:szCs w:val="21"/>
          <w:highlight w:val="none"/>
        </w:rPr>
        <w:t>财务状况报告、与其他</w:t>
      </w:r>
      <w:r>
        <w:rPr>
          <w:rFonts w:hint="eastAsia" w:ascii="仿宋_GB2312" w:hAnsi="仿宋_GB2312" w:eastAsia="仿宋_GB2312" w:cs="仿宋_GB2312"/>
          <w:strike w:val="0"/>
          <w:dstrike w:val="0"/>
          <w:color w:val="auto"/>
          <w:szCs w:val="21"/>
          <w:highlight w:val="none"/>
          <w:lang w:eastAsia="zh-CN"/>
        </w:rPr>
        <w:t>投标人</w:t>
      </w:r>
      <w:r>
        <w:rPr>
          <w:rFonts w:hint="eastAsia" w:ascii="仿宋_GB2312" w:hAnsi="仿宋_GB2312" w:eastAsia="仿宋_GB2312" w:cs="仿宋_GB2312"/>
          <w:strike w:val="0"/>
          <w:dstrike w:val="0"/>
          <w:color w:val="auto"/>
          <w:szCs w:val="21"/>
          <w:highlight w:val="none"/>
        </w:rPr>
        <w:t>比较情况等</w:t>
      </w:r>
      <w:r>
        <w:rPr>
          <w:rFonts w:hint="eastAsia" w:ascii="仿宋_GB2312" w:hAnsi="仿宋_GB2312" w:eastAsia="仿宋_GB2312" w:cs="仿宋_GB2312"/>
          <w:strike w:val="0"/>
          <w:dstrike w:val="0"/>
          <w:color w:val="auto"/>
          <w:szCs w:val="21"/>
          <w:highlight w:val="none"/>
          <w:lang w:eastAsia="zh-CN"/>
        </w:rPr>
        <w:t>投标人</w:t>
      </w:r>
      <w:r>
        <w:rPr>
          <w:rFonts w:hint="eastAsia" w:ascii="仿宋_GB2312" w:hAnsi="仿宋_GB2312" w:eastAsia="仿宋_GB2312" w:cs="仿宋_GB2312"/>
          <w:strike w:val="0"/>
          <w:dstrike w:val="0"/>
          <w:color w:val="auto"/>
          <w:szCs w:val="21"/>
          <w:highlight w:val="none"/>
        </w:rPr>
        <w:t>的书面说明进行审查评价。</w:t>
      </w:r>
      <w:r>
        <w:rPr>
          <w:rFonts w:hint="eastAsia" w:ascii="仿宋_GB2312" w:hAnsi="仿宋_GB2312" w:eastAsia="仿宋_GB2312" w:cs="仿宋_GB2312"/>
          <w:strike w:val="0"/>
          <w:dstrike w:val="0"/>
          <w:color w:val="auto"/>
          <w:szCs w:val="21"/>
          <w:highlight w:val="none"/>
          <w:lang w:eastAsia="zh-CN"/>
        </w:rPr>
        <w:t>投标人</w:t>
      </w:r>
      <w:r>
        <w:rPr>
          <w:rFonts w:hint="eastAsia" w:ascii="仿宋_GB2312" w:hAnsi="仿宋_GB2312" w:eastAsia="仿宋_GB2312" w:cs="仿宋_GB2312"/>
          <w:strike w:val="0"/>
          <w:dstrike w:val="0"/>
          <w:color w:val="auto"/>
          <w:szCs w:val="21"/>
          <w:highlight w:val="none"/>
        </w:rPr>
        <w:t>如有下列情况的，</w:t>
      </w:r>
      <w:r>
        <w:rPr>
          <w:rFonts w:hint="eastAsia" w:ascii="仿宋_GB2312" w:hAnsi="仿宋_GB2312" w:eastAsia="仿宋_GB2312" w:cs="仿宋_GB2312"/>
          <w:strike w:val="0"/>
          <w:dstrike w:val="0"/>
          <w:color w:val="auto"/>
          <w:szCs w:val="21"/>
          <w:highlight w:val="none"/>
          <w:lang w:eastAsia="zh-CN"/>
        </w:rPr>
        <w:t>评审小组</w:t>
      </w:r>
      <w:r>
        <w:rPr>
          <w:rFonts w:hint="eastAsia" w:ascii="仿宋_GB2312" w:hAnsi="仿宋_GB2312" w:eastAsia="仿宋_GB2312" w:cs="仿宋_GB2312"/>
          <w:strike w:val="0"/>
          <w:dstrike w:val="0"/>
          <w:color w:val="auto"/>
          <w:szCs w:val="21"/>
          <w:highlight w:val="none"/>
        </w:rPr>
        <w:t>应当将其</w:t>
      </w:r>
      <w:r>
        <w:rPr>
          <w:rFonts w:hint="eastAsia" w:ascii="仿宋_GB2312" w:hAnsi="仿宋_GB2312" w:eastAsia="仿宋_GB2312" w:cs="仿宋_GB2312"/>
          <w:strike w:val="0"/>
          <w:dstrike w:val="0"/>
          <w:color w:val="auto"/>
          <w:szCs w:val="21"/>
          <w:highlight w:val="none"/>
          <w:lang w:eastAsia="zh-CN"/>
        </w:rPr>
        <w:t>投标文件</w:t>
      </w:r>
      <w:r>
        <w:rPr>
          <w:rFonts w:hint="eastAsia" w:ascii="仿宋_GB2312" w:hAnsi="仿宋_GB2312" w:eastAsia="仿宋_GB2312" w:cs="仿宋_GB2312"/>
          <w:strike w:val="0"/>
          <w:dstrike w:val="0"/>
          <w:color w:val="auto"/>
          <w:szCs w:val="21"/>
          <w:highlight w:val="none"/>
        </w:rPr>
        <w:t>作为</w:t>
      </w:r>
      <w:r>
        <w:rPr>
          <w:rFonts w:hint="eastAsia" w:ascii="仿宋_GB2312" w:hAnsi="仿宋_GB2312" w:eastAsia="仿宋_GB2312" w:cs="仿宋_GB2312"/>
          <w:b/>
          <w:bCs/>
          <w:strike w:val="0"/>
          <w:dstrike w:val="0"/>
          <w:color w:val="auto"/>
          <w:szCs w:val="21"/>
          <w:highlight w:val="none"/>
          <w:lang w:val="en-US" w:eastAsia="zh-CN"/>
        </w:rPr>
        <w:t>废标</w:t>
      </w:r>
      <w:r>
        <w:rPr>
          <w:rFonts w:hint="eastAsia" w:ascii="仿宋_GB2312" w:hAnsi="仿宋_GB2312" w:eastAsia="仿宋_GB2312" w:cs="仿宋_GB2312"/>
          <w:b/>
          <w:bCs/>
          <w:strike w:val="0"/>
          <w:dstrike w:val="0"/>
          <w:color w:val="auto"/>
          <w:szCs w:val="21"/>
          <w:highlight w:val="none"/>
        </w:rPr>
        <w:t>处理</w:t>
      </w:r>
      <w:r>
        <w:rPr>
          <w:rFonts w:hint="eastAsia" w:ascii="仿宋_GB2312" w:hAnsi="仿宋_GB2312" w:eastAsia="仿宋_GB2312" w:cs="仿宋_GB2312"/>
          <w:strike w:val="0"/>
          <w:dstrike w:val="0"/>
          <w:color w:val="auto"/>
          <w:szCs w:val="21"/>
          <w:highlight w:val="none"/>
        </w:rPr>
        <w:t>：</w:t>
      </w:r>
    </w:p>
    <w:p>
      <w:pPr>
        <w:numPr>
          <w:ilvl w:val="0"/>
          <w:numId w:val="5"/>
        </w:numPr>
        <w:adjustRightInd w:val="0"/>
        <w:snapToGrid w:val="0"/>
        <w:spacing w:line="360" w:lineRule="auto"/>
        <w:ind w:firstLine="420" w:firstLineChars="200"/>
        <w:rPr>
          <w:rFonts w:ascii="仿宋_GB2312" w:hAnsi="仿宋_GB2312" w:eastAsia="仿宋_GB2312" w:cs="仿宋_GB2312"/>
          <w:strike w:val="0"/>
          <w:dstrike w:val="0"/>
          <w:color w:val="auto"/>
          <w:szCs w:val="21"/>
          <w:highlight w:val="none"/>
        </w:rPr>
      </w:pPr>
      <w:r>
        <w:rPr>
          <w:rFonts w:hint="eastAsia" w:ascii="仿宋_GB2312" w:hAnsi="仿宋_GB2312" w:eastAsia="仿宋_GB2312" w:cs="仿宋_GB2312"/>
          <w:strike w:val="0"/>
          <w:dstrike w:val="0"/>
          <w:color w:val="auto"/>
          <w:szCs w:val="21"/>
          <w:highlight w:val="none"/>
        </w:rPr>
        <w:t>拒绝或者变相拒绝提供有效书面说明；</w:t>
      </w:r>
    </w:p>
    <w:p>
      <w:pPr>
        <w:numPr>
          <w:ilvl w:val="0"/>
          <w:numId w:val="5"/>
        </w:numPr>
        <w:adjustRightInd w:val="0"/>
        <w:snapToGrid w:val="0"/>
        <w:spacing w:line="360" w:lineRule="auto"/>
        <w:ind w:firstLine="420" w:firstLineChars="200"/>
        <w:rPr>
          <w:rFonts w:ascii="仿宋_GB2312" w:hAnsi="仿宋_GB2312" w:eastAsia="仿宋_GB2312" w:cs="仿宋_GB2312"/>
          <w:strike w:val="0"/>
          <w:dstrike w:val="0"/>
          <w:color w:val="auto"/>
          <w:szCs w:val="21"/>
          <w:highlight w:val="none"/>
        </w:rPr>
      </w:pPr>
      <w:r>
        <w:rPr>
          <w:rFonts w:hint="eastAsia" w:ascii="仿宋_GB2312" w:hAnsi="仿宋_GB2312" w:eastAsia="仿宋_GB2312" w:cs="仿宋_GB2312"/>
          <w:strike w:val="0"/>
          <w:dstrike w:val="0"/>
          <w:color w:val="auto"/>
          <w:szCs w:val="21"/>
          <w:highlight w:val="none"/>
        </w:rPr>
        <w:t>书面说明不能证明其报价合理性的；</w:t>
      </w:r>
    </w:p>
    <w:p>
      <w:pPr>
        <w:numPr>
          <w:ilvl w:val="0"/>
          <w:numId w:val="5"/>
        </w:numPr>
        <w:adjustRightInd w:val="0"/>
        <w:snapToGrid w:val="0"/>
        <w:spacing w:line="360" w:lineRule="auto"/>
        <w:ind w:firstLine="420" w:firstLineChars="200"/>
        <w:rPr>
          <w:rFonts w:ascii="仿宋_GB2312" w:hAnsi="仿宋_GB2312" w:eastAsia="仿宋_GB2312" w:cs="仿宋_GB2312"/>
          <w:strike w:val="0"/>
          <w:dstrike w:val="0"/>
          <w:color w:val="auto"/>
          <w:szCs w:val="21"/>
          <w:highlight w:val="none"/>
        </w:rPr>
      </w:pPr>
      <w:r>
        <w:rPr>
          <w:rFonts w:hint="eastAsia" w:ascii="仿宋_GB2312" w:hAnsi="仿宋_GB2312" w:eastAsia="仿宋_GB2312" w:cs="仿宋_GB2312"/>
          <w:strike w:val="0"/>
          <w:dstrike w:val="0"/>
          <w:color w:val="auto"/>
          <w:szCs w:val="21"/>
          <w:highlight w:val="none"/>
        </w:rPr>
        <w:t>未在规定时间内递交有效书面说明书的。</w:t>
      </w:r>
    </w:p>
    <w:p>
      <w:pPr>
        <w:pStyle w:val="24"/>
        <w:rPr>
          <w:rFonts w:hint="eastAsia" w:ascii="仿宋" w:hAnsi="仿宋" w:eastAsia="仿宋" w:cs="仿宋"/>
          <w:b/>
          <w:bCs/>
          <w:strike w:val="0"/>
          <w:dstrike w:val="0"/>
          <w:color w:val="auto"/>
          <w:spacing w:val="0"/>
          <w:kern w:val="2"/>
          <w:sz w:val="21"/>
          <w:szCs w:val="21"/>
          <w:highlight w:val="none"/>
          <w:lang w:val="en-US" w:eastAsia="zh-CN" w:bidi="ar-SA"/>
        </w:rPr>
      </w:pPr>
      <w:r>
        <w:rPr>
          <w:rFonts w:hint="eastAsia" w:ascii="仿宋" w:hAnsi="仿宋" w:eastAsia="仿宋" w:cs="仿宋"/>
          <w:b/>
          <w:bCs/>
          <w:strike w:val="0"/>
          <w:dstrike w:val="0"/>
          <w:color w:val="auto"/>
          <w:spacing w:val="0"/>
          <w:kern w:val="2"/>
          <w:sz w:val="21"/>
          <w:szCs w:val="21"/>
          <w:highlight w:val="none"/>
          <w:lang w:val="en-US" w:eastAsia="zh-CN" w:bidi="ar-SA"/>
        </w:rPr>
        <w:t>4.4 分值构成与评分标准</w:t>
      </w:r>
    </w:p>
    <w:tbl>
      <w:tblPr>
        <w:tblStyle w:val="17"/>
        <w:tblpPr w:leftFromText="180" w:rightFromText="180" w:vertAnchor="text" w:horzAnchor="page" w:tblpX="1419" w:tblpY="256"/>
        <w:tblOverlap w:val="never"/>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1"/>
        <w:gridCol w:w="1131"/>
        <w:gridCol w:w="7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exact"/>
        </w:trPr>
        <w:tc>
          <w:tcPr>
            <w:tcW w:w="2042" w:type="dxa"/>
            <w:gridSpan w:val="2"/>
            <w:shd w:val="clear" w:color="auto" w:fill="FFFFFF"/>
            <w:noWrap w:val="0"/>
            <w:vAlign w:val="bottom"/>
          </w:tcPr>
          <w:p>
            <w:pPr>
              <w:pStyle w:val="31"/>
              <w:keepNext w:val="0"/>
              <w:keepLines w:val="0"/>
              <w:pageBreakBefore w:val="0"/>
              <w:widowControl w:val="0"/>
              <w:shd w:val="clear" w:color="auto" w:fill="auto"/>
              <w:kinsoku/>
              <w:wordWrap/>
              <w:overflowPunct/>
              <w:topLinePunct w:val="0"/>
              <w:autoSpaceDE/>
              <w:autoSpaceDN/>
              <w:bidi w:val="0"/>
              <w:adjustRightInd/>
              <w:spacing w:before="0" w:line="240" w:lineRule="auto"/>
              <w:ind w:left="42" w:leftChars="20" w:right="42" w:rightChars="20"/>
              <w:jc w:val="center"/>
              <w:textAlignment w:val="auto"/>
              <w:rPr>
                <w:rFonts w:hint="eastAsia" w:ascii="仿宋" w:hAnsi="仿宋" w:eastAsia="仿宋" w:cs="仿宋"/>
                <w:b/>
                <w:bCs/>
                <w:color w:val="auto"/>
                <w:sz w:val="21"/>
                <w:szCs w:val="21"/>
                <w:highlight w:val="none"/>
                <w:lang w:val="en-US" w:eastAsia="zh-CN"/>
              </w:rPr>
            </w:pPr>
            <w:r>
              <w:rPr>
                <w:rStyle w:val="32"/>
                <w:rFonts w:hint="eastAsia" w:ascii="仿宋" w:hAnsi="仿宋" w:eastAsia="仿宋" w:cs="仿宋"/>
                <w:b/>
                <w:bCs/>
                <w:color w:val="auto"/>
                <w:sz w:val="21"/>
                <w:szCs w:val="21"/>
                <w:highlight w:val="none"/>
                <w:lang w:val="zh-CN" w:eastAsia="zh-CN"/>
              </w:rPr>
              <w:t>条款号</w:t>
            </w:r>
          </w:p>
        </w:tc>
        <w:tc>
          <w:tcPr>
            <w:tcW w:w="7172" w:type="dxa"/>
            <w:shd w:val="clear" w:color="auto" w:fill="FFFFFF"/>
            <w:noWrap w:val="0"/>
            <w:vAlign w:val="bottom"/>
          </w:tcPr>
          <w:p>
            <w:pPr>
              <w:pStyle w:val="31"/>
              <w:keepNext w:val="0"/>
              <w:keepLines w:val="0"/>
              <w:pageBreakBefore w:val="0"/>
              <w:widowControl w:val="0"/>
              <w:shd w:val="clear" w:color="auto" w:fill="auto"/>
              <w:kinsoku/>
              <w:wordWrap/>
              <w:overflowPunct/>
              <w:topLinePunct w:val="0"/>
              <w:autoSpaceDE/>
              <w:autoSpaceDN/>
              <w:bidi w:val="0"/>
              <w:adjustRightInd/>
              <w:spacing w:before="0" w:line="240" w:lineRule="auto"/>
              <w:ind w:left="42" w:leftChars="20" w:right="42" w:rightChars="20"/>
              <w:jc w:val="center"/>
              <w:textAlignment w:val="auto"/>
              <w:rPr>
                <w:rFonts w:hint="eastAsia" w:ascii="仿宋" w:hAnsi="仿宋" w:eastAsia="仿宋" w:cs="仿宋"/>
                <w:b/>
                <w:bCs/>
                <w:color w:val="auto"/>
                <w:sz w:val="21"/>
                <w:szCs w:val="21"/>
                <w:highlight w:val="none"/>
                <w:lang w:val="en-US" w:eastAsia="zh-CN"/>
              </w:rPr>
            </w:pPr>
            <w:r>
              <w:rPr>
                <w:rStyle w:val="32"/>
                <w:rFonts w:hint="eastAsia" w:ascii="仿宋" w:hAnsi="仿宋" w:eastAsia="仿宋" w:cs="仿宋"/>
                <w:b/>
                <w:bCs/>
                <w:color w:val="auto"/>
                <w:sz w:val="21"/>
                <w:szCs w:val="21"/>
                <w:highlight w:val="none"/>
                <w:lang w:val="zh-CN" w:eastAsia="zh-CN"/>
              </w:rPr>
              <w:t>评审因素与标准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8" w:hRule="exact"/>
        </w:trPr>
        <w:tc>
          <w:tcPr>
            <w:tcW w:w="911" w:type="dxa"/>
            <w:shd w:val="clear" w:color="auto" w:fill="FFFFFF"/>
            <w:noWrap w:val="0"/>
            <w:vAlign w:val="center"/>
          </w:tcPr>
          <w:p>
            <w:pPr>
              <w:pStyle w:val="31"/>
              <w:keepNext w:val="0"/>
              <w:keepLines w:val="0"/>
              <w:pageBreakBefore w:val="0"/>
              <w:widowControl w:val="0"/>
              <w:shd w:val="clear" w:color="auto" w:fill="auto"/>
              <w:kinsoku/>
              <w:wordWrap/>
              <w:overflowPunct/>
              <w:topLinePunct w:val="0"/>
              <w:autoSpaceDE/>
              <w:autoSpaceDN/>
              <w:bidi w:val="0"/>
              <w:adjustRightInd/>
              <w:spacing w:before="0" w:line="240" w:lineRule="auto"/>
              <w:ind w:left="42" w:leftChars="20" w:right="42" w:rightChars="20"/>
              <w:jc w:val="center"/>
              <w:textAlignment w:val="auto"/>
              <w:rPr>
                <w:rFonts w:hint="eastAsia" w:ascii="仿宋" w:hAnsi="仿宋" w:eastAsia="仿宋" w:cs="仿宋"/>
                <w:color w:val="auto"/>
                <w:sz w:val="21"/>
                <w:szCs w:val="21"/>
                <w:highlight w:val="none"/>
                <w:lang w:val="en-US" w:eastAsia="zh-CN"/>
              </w:rPr>
            </w:pPr>
            <w:r>
              <w:rPr>
                <w:rStyle w:val="33"/>
                <w:rFonts w:hint="eastAsia" w:ascii="仿宋" w:hAnsi="仿宋" w:eastAsia="仿宋" w:cs="仿宋"/>
                <w:color w:val="auto"/>
                <w:sz w:val="21"/>
                <w:szCs w:val="21"/>
                <w:highlight w:val="none"/>
                <w:lang w:val="en-US" w:eastAsia="zh-CN"/>
              </w:rPr>
              <w:t>4.4.</w:t>
            </w:r>
            <w:r>
              <w:rPr>
                <w:rStyle w:val="33"/>
                <w:rFonts w:hint="eastAsia" w:ascii="仿宋" w:hAnsi="仿宋" w:eastAsia="仿宋" w:cs="仿宋"/>
                <w:color w:val="auto"/>
                <w:sz w:val="21"/>
                <w:szCs w:val="21"/>
                <w:highlight w:val="none"/>
                <w:lang w:val="zh-CN" w:eastAsia="zh-CN"/>
              </w:rPr>
              <w:t>1</w:t>
            </w:r>
          </w:p>
        </w:tc>
        <w:tc>
          <w:tcPr>
            <w:tcW w:w="1131" w:type="dxa"/>
            <w:shd w:val="clear" w:color="auto" w:fill="FFFFFF"/>
            <w:noWrap w:val="0"/>
            <w:vAlign w:val="center"/>
          </w:tcPr>
          <w:p>
            <w:pPr>
              <w:pStyle w:val="31"/>
              <w:keepNext w:val="0"/>
              <w:keepLines w:val="0"/>
              <w:pageBreakBefore w:val="0"/>
              <w:widowControl w:val="0"/>
              <w:shd w:val="clear" w:color="auto" w:fill="auto"/>
              <w:kinsoku/>
              <w:wordWrap/>
              <w:overflowPunct/>
              <w:topLinePunct w:val="0"/>
              <w:autoSpaceDE/>
              <w:autoSpaceDN/>
              <w:bidi w:val="0"/>
              <w:adjustRightInd/>
              <w:spacing w:before="0" w:line="240" w:lineRule="auto"/>
              <w:ind w:left="42" w:leftChars="20" w:right="42" w:rightChars="20"/>
              <w:jc w:val="center"/>
              <w:textAlignment w:val="auto"/>
              <w:rPr>
                <w:rFonts w:hint="eastAsia" w:ascii="仿宋" w:hAnsi="仿宋" w:eastAsia="仿宋" w:cs="仿宋"/>
                <w:color w:val="auto"/>
                <w:sz w:val="21"/>
                <w:szCs w:val="21"/>
                <w:highlight w:val="none"/>
                <w:lang w:val="en-US" w:eastAsia="zh-CN"/>
              </w:rPr>
            </w:pPr>
            <w:r>
              <w:rPr>
                <w:rStyle w:val="33"/>
                <w:rFonts w:hint="eastAsia" w:ascii="仿宋" w:hAnsi="仿宋" w:eastAsia="仿宋" w:cs="仿宋"/>
                <w:color w:val="auto"/>
                <w:sz w:val="21"/>
                <w:szCs w:val="21"/>
                <w:highlight w:val="none"/>
                <w:lang w:val="zh-CN" w:eastAsia="zh-CN"/>
              </w:rPr>
              <w:t>评</w:t>
            </w:r>
            <w:r>
              <w:rPr>
                <w:rStyle w:val="33"/>
                <w:rFonts w:hint="eastAsia" w:ascii="仿宋" w:hAnsi="仿宋" w:eastAsia="仿宋" w:cs="仿宋"/>
                <w:color w:val="auto"/>
                <w:sz w:val="21"/>
                <w:szCs w:val="21"/>
                <w:highlight w:val="none"/>
                <w:lang w:val="en-US" w:eastAsia="zh-CN"/>
              </w:rPr>
              <w:t>审</w:t>
            </w:r>
            <w:r>
              <w:rPr>
                <w:rStyle w:val="33"/>
                <w:rFonts w:hint="eastAsia" w:ascii="仿宋" w:hAnsi="仿宋" w:eastAsia="仿宋" w:cs="仿宋"/>
                <w:color w:val="auto"/>
                <w:sz w:val="21"/>
                <w:szCs w:val="21"/>
                <w:highlight w:val="none"/>
                <w:lang w:val="zh-CN" w:eastAsia="zh-CN"/>
              </w:rPr>
              <w:t>方法</w:t>
            </w:r>
          </w:p>
        </w:tc>
        <w:tc>
          <w:tcPr>
            <w:tcW w:w="7172" w:type="dxa"/>
            <w:shd w:val="clear" w:color="auto" w:fill="FFFFFF"/>
            <w:noWrap w:val="0"/>
            <w:vAlign w:val="center"/>
          </w:tcPr>
          <w:p>
            <w:pPr>
              <w:pStyle w:val="31"/>
              <w:keepNext w:val="0"/>
              <w:keepLines w:val="0"/>
              <w:pageBreakBefore w:val="0"/>
              <w:widowControl w:val="0"/>
              <w:shd w:val="clear" w:color="auto" w:fill="auto"/>
              <w:kinsoku/>
              <w:wordWrap/>
              <w:overflowPunct/>
              <w:topLinePunct w:val="0"/>
              <w:autoSpaceDE/>
              <w:autoSpaceDN/>
              <w:bidi w:val="0"/>
              <w:adjustRightInd/>
              <w:spacing w:before="0" w:line="240" w:lineRule="auto"/>
              <w:ind w:right="42" w:rightChars="20" w:firstLine="420" w:firstLineChars="200"/>
              <w:jc w:val="both"/>
              <w:textAlignment w:val="auto"/>
              <w:rPr>
                <w:rStyle w:val="28"/>
                <w:rFonts w:hint="eastAsia" w:ascii="仿宋" w:hAnsi="仿宋" w:eastAsia="仿宋" w:cs="仿宋"/>
                <w:color w:val="auto"/>
                <w:sz w:val="21"/>
                <w:szCs w:val="21"/>
                <w:highlight w:val="none"/>
                <w:lang w:val="zh-CN" w:eastAsia="zh-CN"/>
              </w:rPr>
            </w:pPr>
            <w:r>
              <w:rPr>
                <w:rStyle w:val="28"/>
                <w:rFonts w:hint="eastAsia" w:ascii="仿宋" w:hAnsi="仿宋" w:eastAsia="仿宋" w:cs="仿宋"/>
                <w:color w:val="auto"/>
                <w:sz w:val="21"/>
                <w:szCs w:val="21"/>
                <w:highlight w:val="none"/>
                <w:lang w:val="zh-CN" w:eastAsia="zh-CN"/>
              </w:rPr>
              <w:t>综合评分相等时，评</w:t>
            </w:r>
            <w:r>
              <w:rPr>
                <w:rStyle w:val="28"/>
                <w:rFonts w:hint="eastAsia" w:ascii="仿宋" w:hAnsi="仿宋" w:eastAsia="仿宋" w:cs="仿宋"/>
                <w:color w:val="auto"/>
                <w:sz w:val="21"/>
                <w:szCs w:val="21"/>
                <w:highlight w:val="none"/>
                <w:lang w:val="en-US" w:eastAsia="zh-CN"/>
              </w:rPr>
              <w:t>审小组</w:t>
            </w:r>
            <w:r>
              <w:rPr>
                <w:rStyle w:val="28"/>
                <w:rFonts w:hint="eastAsia" w:ascii="仿宋" w:hAnsi="仿宋" w:eastAsia="仿宋" w:cs="仿宋"/>
                <w:color w:val="auto"/>
                <w:sz w:val="21"/>
                <w:szCs w:val="21"/>
                <w:highlight w:val="none"/>
                <w:lang w:val="zh-CN" w:eastAsia="zh-CN"/>
              </w:rPr>
              <w:t>依次按照以下优先顺序推荐中标候选人或确定中标人：</w:t>
            </w:r>
          </w:p>
          <w:p>
            <w:pPr>
              <w:pStyle w:val="31"/>
              <w:keepNext w:val="0"/>
              <w:keepLines w:val="0"/>
              <w:pageBreakBefore w:val="0"/>
              <w:widowControl w:val="0"/>
              <w:shd w:val="clear" w:color="auto" w:fill="auto"/>
              <w:tabs>
                <w:tab w:val="left" w:pos="1050"/>
              </w:tabs>
              <w:kinsoku/>
              <w:wordWrap/>
              <w:overflowPunct/>
              <w:topLinePunct w:val="0"/>
              <w:autoSpaceDE/>
              <w:autoSpaceDN/>
              <w:bidi w:val="0"/>
              <w:adjustRightInd/>
              <w:spacing w:before="0" w:line="240" w:lineRule="auto"/>
              <w:ind w:left="42" w:leftChars="20" w:right="42" w:rightChars="20"/>
              <w:jc w:val="both"/>
              <w:textAlignment w:val="auto"/>
              <w:rPr>
                <w:rStyle w:val="28"/>
                <w:rFonts w:hint="eastAsia" w:ascii="仿宋" w:hAnsi="仿宋" w:eastAsia="仿宋" w:cs="仿宋"/>
                <w:color w:val="auto"/>
                <w:sz w:val="21"/>
                <w:szCs w:val="21"/>
                <w:highlight w:val="none"/>
                <w:lang w:val="zh-CN" w:eastAsia="zh-CN"/>
              </w:rPr>
            </w:pPr>
            <w:r>
              <w:rPr>
                <w:rStyle w:val="28"/>
                <w:rFonts w:hint="eastAsia" w:ascii="仿宋" w:hAnsi="仿宋" w:eastAsia="仿宋" w:cs="仿宋"/>
                <w:color w:val="auto"/>
                <w:sz w:val="21"/>
                <w:szCs w:val="21"/>
                <w:highlight w:val="none"/>
                <w:lang w:val="zh-CN" w:eastAsia="zh-CN"/>
              </w:rPr>
              <w:t>（1）评标价低的优先；</w:t>
            </w:r>
          </w:p>
          <w:p>
            <w:pPr>
              <w:pStyle w:val="31"/>
              <w:keepNext w:val="0"/>
              <w:keepLines w:val="0"/>
              <w:pageBreakBefore w:val="0"/>
              <w:widowControl w:val="0"/>
              <w:shd w:val="clear" w:color="auto" w:fill="auto"/>
              <w:tabs>
                <w:tab w:val="left" w:pos="1050"/>
              </w:tabs>
              <w:kinsoku/>
              <w:wordWrap/>
              <w:overflowPunct/>
              <w:topLinePunct w:val="0"/>
              <w:autoSpaceDE/>
              <w:autoSpaceDN/>
              <w:bidi w:val="0"/>
              <w:adjustRightInd/>
              <w:spacing w:before="0" w:line="240" w:lineRule="auto"/>
              <w:ind w:left="42" w:leftChars="20" w:right="42" w:rightChars="20"/>
              <w:jc w:val="both"/>
              <w:textAlignment w:val="auto"/>
              <w:rPr>
                <w:rStyle w:val="28"/>
                <w:rFonts w:hint="eastAsia" w:ascii="仿宋" w:hAnsi="仿宋" w:eastAsia="仿宋" w:cs="仿宋"/>
                <w:color w:val="auto"/>
                <w:sz w:val="21"/>
                <w:szCs w:val="21"/>
                <w:highlight w:val="none"/>
              </w:rPr>
            </w:pPr>
            <w:r>
              <w:rPr>
                <w:rStyle w:val="28"/>
                <w:rFonts w:hint="eastAsia" w:ascii="仿宋" w:hAnsi="仿宋" w:eastAsia="仿宋" w:cs="仿宋"/>
                <w:color w:val="auto"/>
                <w:sz w:val="21"/>
                <w:szCs w:val="21"/>
                <w:highlight w:val="none"/>
                <w:lang w:val="zh-CN" w:eastAsia="zh-CN"/>
              </w:rPr>
              <w:t>（2）</w:t>
            </w:r>
            <w:r>
              <w:rPr>
                <w:rStyle w:val="28"/>
                <w:rFonts w:hint="eastAsia" w:ascii="仿宋" w:hAnsi="仿宋" w:eastAsia="仿宋" w:cs="仿宋"/>
                <w:color w:val="auto"/>
                <w:sz w:val="21"/>
                <w:szCs w:val="21"/>
                <w:highlight w:val="none"/>
              </w:rPr>
              <w:t>以投标人企业最新年度净资产较高的优先；</w:t>
            </w:r>
          </w:p>
          <w:p>
            <w:pPr>
              <w:pStyle w:val="31"/>
              <w:keepNext w:val="0"/>
              <w:keepLines w:val="0"/>
              <w:pageBreakBefore w:val="0"/>
              <w:widowControl w:val="0"/>
              <w:shd w:val="clear" w:color="auto" w:fill="auto"/>
              <w:tabs>
                <w:tab w:val="left" w:pos="1087"/>
              </w:tabs>
              <w:kinsoku/>
              <w:wordWrap/>
              <w:overflowPunct/>
              <w:topLinePunct w:val="0"/>
              <w:autoSpaceDE/>
              <w:autoSpaceDN/>
              <w:bidi w:val="0"/>
              <w:adjustRightInd/>
              <w:spacing w:before="0" w:line="240" w:lineRule="auto"/>
              <w:ind w:left="42" w:leftChars="20" w:right="42" w:rightChars="20"/>
              <w:jc w:val="both"/>
              <w:textAlignment w:val="auto"/>
              <w:rPr>
                <w:rFonts w:hint="eastAsia" w:ascii="仿宋" w:hAnsi="仿宋" w:eastAsia="仿宋" w:cs="仿宋"/>
                <w:color w:val="auto"/>
                <w:sz w:val="21"/>
                <w:szCs w:val="21"/>
                <w:highlight w:val="none"/>
                <w:lang w:val="en-US" w:eastAsia="zh-CN"/>
              </w:rPr>
            </w:pPr>
            <w:r>
              <w:rPr>
                <w:rStyle w:val="28"/>
                <w:rFonts w:hint="eastAsia" w:ascii="仿宋" w:hAnsi="仿宋" w:eastAsia="仿宋" w:cs="仿宋"/>
                <w:color w:val="auto"/>
                <w:sz w:val="21"/>
                <w:szCs w:val="21"/>
                <w:highlight w:val="none"/>
                <w:lang w:val="zh-CN" w:eastAsia="zh-CN"/>
              </w:rPr>
              <w:t>（</w:t>
            </w:r>
            <w:r>
              <w:rPr>
                <w:rStyle w:val="28"/>
                <w:rFonts w:hint="eastAsia" w:ascii="仿宋" w:hAnsi="仿宋" w:eastAsia="仿宋" w:cs="仿宋"/>
                <w:color w:val="auto"/>
                <w:sz w:val="21"/>
                <w:szCs w:val="21"/>
                <w:highlight w:val="none"/>
                <w:lang w:val="en-US" w:eastAsia="zh-CN"/>
              </w:rPr>
              <w:t>3</w:t>
            </w:r>
            <w:r>
              <w:rPr>
                <w:rStyle w:val="28"/>
                <w:rFonts w:hint="eastAsia" w:ascii="仿宋" w:hAnsi="仿宋" w:eastAsia="仿宋" w:cs="仿宋"/>
                <w:color w:val="auto"/>
                <w:sz w:val="21"/>
                <w:szCs w:val="21"/>
                <w:highlight w:val="none"/>
                <w:lang w:val="zh-CN" w:eastAsia="zh-CN"/>
              </w:rPr>
              <w:t>）评</w:t>
            </w:r>
            <w:r>
              <w:rPr>
                <w:rStyle w:val="28"/>
                <w:rFonts w:hint="eastAsia" w:ascii="仿宋" w:hAnsi="仿宋" w:eastAsia="仿宋" w:cs="仿宋"/>
                <w:color w:val="auto"/>
                <w:sz w:val="21"/>
                <w:szCs w:val="21"/>
                <w:highlight w:val="none"/>
                <w:lang w:val="en-US" w:eastAsia="zh-CN"/>
              </w:rPr>
              <w:t>审小组</w:t>
            </w:r>
            <w:r>
              <w:rPr>
                <w:rStyle w:val="28"/>
                <w:rFonts w:hint="eastAsia" w:ascii="仿宋" w:hAnsi="仿宋" w:eastAsia="仿宋" w:cs="仿宋"/>
                <w:color w:val="auto"/>
                <w:sz w:val="21"/>
                <w:szCs w:val="21"/>
                <w:highlight w:val="none"/>
                <w:lang w:val="zh-CN" w:eastAsia="zh-CN"/>
              </w:rPr>
              <w:t>视投标人情况综合比较，投票确定其名次。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9" w:hRule="exact"/>
        </w:trPr>
        <w:tc>
          <w:tcPr>
            <w:tcW w:w="911" w:type="dxa"/>
            <w:shd w:val="clear" w:color="auto" w:fill="FFFFFF"/>
            <w:noWrap w:val="0"/>
            <w:vAlign w:val="center"/>
          </w:tcPr>
          <w:p>
            <w:pPr>
              <w:pStyle w:val="31"/>
              <w:keepNext w:val="0"/>
              <w:keepLines w:val="0"/>
              <w:pageBreakBefore w:val="0"/>
              <w:widowControl w:val="0"/>
              <w:shd w:val="clear" w:color="auto" w:fill="auto"/>
              <w:kinsoku/>
              <w:wordWrap/>
              <w:overflowPunct/>
              <w:topLinePunct w:val="0"/>
              <w:autoSpaceDE/>
              <w:autoSpaceDN/>
              <w:bidi w:val="0"/>
              <w:adjustRightInd/>
              <w:spacing w:before="0" w:line="240" w:lineRule="auto"/>
              <w:ind w:left="42" w:leftChars="20" w:right="42" w:rightChars="20"/>
              <w:jc w:val="center"/>
              <w:textAlignment w:val="auto"/>
              <w:rPr>
                <w:rFonts w:hint="eastAsia" w:ascii="仿宋" w:hAnsi="仿宋" w:eastAsia="仿宋" w:cs="仿宋"/>
                <w:color w:val="auto"/>
                <w:sz w:val="21"/>
                <w:szCs w:val="21"/>
                <w:highlight w:val="none"/>
                <w:lang w:val="en-US" w:eastAsia="zh-CN"/>
              </w:rPr>
            </w:pPr>
            <w:r>
              <w:rPr>
                <w:rStyle w:val="34"/>
                <w:rFonts w:hint="eastAsia" w:ascii="仿宋" w:hAnsi="仿宋" w:eastAsia="仿宋" w:cs="仿宋"/>
                <w:b w:val="0"/>
                <w:color w:val="auto"/>
                <w:sz w:val="21"/>
                <w:szCs w:val="21"/>
                <w:highlight w:val="none"/>
                <w:lang w:val="en-US" w:eastAsia="zh-CN"/>
              </w:rPr>
              <w:t>4.4.2</w:t>
            </w:r>
          </w:p>
        </w:tc>
        <w:tc>
          <w:tcPr>
            <w:tcW w:w="1131" w:type="dxa"/>
            <w:shd w:val="clear" w:color="auto" w:fill="FFFFFF"/>
            <w:noWrap w:val="0"/>
            <w:vAlign w:val="center"/>
          </w:tcPr>
          <w:p>
            <w:pPr>
              <w:pStyle w:val="31"/>
              <w:keepNext w:val="0"/>
              <w:keepLines w:val="0"/>
              <w:pageBreakBefore w:val="0"/>
              <w:widowControl w:val="0"/>
              <w:shd w:val="clear" w:color="auto" w:fill="auto"/>
              <w:kinsoku/>
              <w:wordWrap/>
              <w:overflowPunct/>
              <w:topLinePunct w:val="0"/>
              <w:autoSpaceDE/>
              <w:autoSpaceDN/>
              <w:bidi w:val="0"/>
              <w:adjustRightInd/>
              <w:spacing w:before="0" w:line="240" w:lineRule="auto"/>
              <w:ind w:left="42" w:leftChars="20" w:right="42" w:rightChars="20"/>
              <w:jc w:val="both"/>
              <w:textAlignment w:val="auto"/>
              <w:rPr>
                <w:rFonts w:hint="eastAsia" w:ascii="仿宋" w:hAnsi="仿宋" w:eastAsia="仿宋" w:cs="仿宋"/>
                <w:color w:val="auto"/>
                <w:sz w:val="21"/>
                <w:szCs w:val="21"/>
                <w:highlight w:val="none"/>
                <w:lang w:val="en-US" w:eastAsia="zh-CN"/>
              </w:rPr>
            </w:pPr>
            <w:r>
              <w:rPr>
                <w:rStyle w:val="33"/>
                <w:rFonts w:hint="eastAsia" w:ascii="仿宋" w:hAnsi="仿宋" w:eastAsia="仿宋" w:cs="仿宋"/>
                <w:color w:val="auto"/>
                <w:sz w:val="21"/>
                <w:szCs w:val="21"/>
                <w:highlight w:val="none"/>
                <w:lang w:val="zh-CN" w:eastAsia="zh-CN"/>
              </w:rPr>
              <w:t>分值构成 (总分</w:t>
            </w:r>
            <w:r>
              <w:rPr>
                <w:rStyle w:val="34"/>
                <w:rFonts w:hint="eastAsia" w:ascii="仿宋" w:hAnsi="仿宋" w:eastAsia="仿宋" w:cs="仿宋"/>
                <w:b w:val="0"/>
                <w:color w:val="auto"/>
                <w:sz w:val="21"/>
                <w:szCs w:val="21"/>
                <w:highlight w:val="none"/>
                <w:lang w:val="zh-CN" w:eastAsia="zh-CN"/>
              </w:rPr>
              <w:t>100</w:t>
            </w:r>
          </w:p>
          <w:p>
            <w:pPr>
              <w:pStyle w:val="31"/>
              <w:keepNext w:val="0"/>
              <w:keepLines w:val="0"/>
              <w:pageBreakBefore w:val="0"/>
              <w:widowControl w:val="0"/>
              <w:shd w:val="clear" w:color="auto" w:fill="auto"/>
              <w:kinsoku/>
              <w:wordWrap/>
              <w:overflowPunct/>
              <w:topLinePunct w:val="0"/>
              <w:autoSpaceDE/>
              <w:autoSpaceDN/>
              <w:bidi w:val="0"/>
              <w:adjustRightInd/>
              <w:spacing w:before="0" w:line="240" w:lineRule="auto"/>
              <w:ind w:left="42" w:leftChars="20" w:right="42" w:rightChars="20"/>
              <w:jc w:val="both"/>
              <w:textAlignment w:val="auto"/>
              <w:rPr>
                <w:rFonts w:hint="eastAsia" w:ascii="仿宋" w:hAnsi="仿宋" w:eastAsia="仿宋" w:cs="仿宋"/>
                <w:color w:val="auto"/>
                <w:sz w:val="21"/>
                <w:szCs w:val="21"/>
                <w:highlight w:val="none"/>
                <w:lang w:val="en-US" w:eastAsia="zh-CN"/>
              </w:rPr>
            </w:pPr>
            <w:r>
              <w:rPr>
                <w:rStyle w:val="33"/>
                <w:rFonts w:hint="eastAsia" w:ascii="仿宋" w:hAnsi="仿宋" w:eastAsia="仿宋" w:cs="仿宋"/>
                <w:color w:val="auto"/>
                <w:sz w:val="21"/>
                <w:szCs w:val="21"/>
                <w:highlight w:val="none"/>
                <w:lang w:val="zh-CN" w:eastAsia="zh-CN"/>
              </w:rPr>
              <w:t>分）</w:t>
            </w:r>
          </w:p>
        </w:tc>
        <w:tc>
          <w:tcPr>
            <w:tcW w:w="7172" w:type="dxa"/>
            <w:shd w:val="clear" w:color="auto" w:fill="FFFFFF"/>
            <w:noWrap w:val="0"/>
            <w:vAlign w:val="center"/>
          </w:tcPr>
          <w:p>
            <w:pPr>
              <w:pStyle w:val="31"/>
              <w:keepNext w:val="0"/>
              <w:keepLines w:val="0"/>
              <w:pageBreakBefore w:val="0"/>
              <w:widowControl w:val="0"/>
              <w:shd w:val="clear" w:color="auto" w:fill="auto"/>
              <w:kinsoku/>
              <w:wordWrap/>
              <w:overflowPunct/>
              <w:topLinePunct w:val="0"/>
              <w:autoSpaceDE/>
              <w:autoSpaceDN/>
              <w:bidi w:val="0"/>
              <w:adjustRightInd/>
              <w:snapToGrid/>
              <w:spacing w:before="0" w:line="280" w:lineRule="exact"/>
              <w:ind w:left="42" w:leftChars="20" w:right="42" w:rightChars="20"/>
              <w:jc w:val="both"/>
              <w:textAlignment w:val="auto"/>
              <w:rPr>
                <w:rFonts w:hint="eastAsia" w:ascii="仿宋" w:hAnsi="仿宋" w:eastAsia="仿宋" w:cs="仿宋"/>
                <w:color w:val="auto"/>
                <w:sz w:val="21"/>
                <w:szCs w:val="21"/>
                <w:highlight w:val="none"/>
                <w:lang w:val="en-US" w:eastAsia="zh-CN"/>
              </w:rPr>
            </w:pPr>
            <w:r>
              <w:rPr>
                <w:rStyle w:val="34"/>
                <w:rFonts w:hint="eastAsia" w:ascii="仿宋" w:hAnsi="仿宋" w:eastAsia="仿宋" w:cs="仿宋"/>
                <w:b w:val="0"/>
                <w:color w:val="auto"/>
                <w:sz w:val="21"/>
                <w:szCs w:val="21"/>
                <w:highlight w:val="none"/>
                <w:lang w:val="zh-CN" w:eastAsia="zh-CN"/>
              </w:rPr>
              <w:t>商务及技术文件评分分值构成：</w:t>
            </w:r>
          </w:p>
          <w:p>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both"/>
              <w:textAlignment w:val="auto"/>
              <w:rPr>
                <w:rFonts w:hint="eastAsia" w:ascii="仿宋" w:hAnsi="仿宋" w:eastAsia="仿宋" w:cs="仿宋"/>
                <w:color w:val="auto"/>
                <w:kern w:val="2"/>
                <w:sz w:val="21"/>
                <w:szCs w:val="21"/>
                <w:highlight w:val="none"/>
                <w:lang w:val="en-US"/>
              </w:rPr>
            </w:pPr>
            <w:r>
              <w:rPr>
                <w:rFonts w:hint="eastAsia" w:ascii="仿宋" w:hAnsi="仿宋" w:eastAsia="仿宋" w:cs="仿宋"/>
                <w:color w:val="auto"/>
                <w:kern w:val="2"/>
                <w:sz w:val="21"/>
                <w:szCs w:val="21"/>
                <w:highlight w:val="none"/>
                <w:lang w:val="en-US" w:eastAsia="zh-CN"/>
              </w:rPr>
              <w:t>实施方案</w:t>
            </w:r>
            <w:r>
              <w:rPr>
                <w:rFonts w:hint="eastAsia" w:ascii="仿宋" w:hAnsi="仿宋" w:eastAsia="仿宋" w:cs="仿宋"/>
                <w:color w:val="auto"/>
                <w:kern w:val="2"/>
                <w:sz w:val="21"/>
                <w:szCs w:val="21"/>
                <w:highlight w:val="none"/>
                <w:lang w:val="en-US"/>
              </w:rPr>
              <w:t>（A）：</w:t>
            </w:r>
            <w:r>
              <w:rPr>
                <w:rFonts w:hint="eastAsia" w:ascii="仿宋" w:hAnsi="仿宋" w:eastAsia="仿宋" w:cs="仿宋"/>
                <w:color w:val="auto"/>
                <w:kern w:val="2"/>
                <w:sz w:val="21"/>
                <w:szCs w:val="21"/>
                <w:highlight w:val="none"/>
                <w:u w:val="single"/>
                <w:lang w:val="en-US" w:eastAsia="zh-CN"/>
              </w:rPr>
              <w:t xml:space="preserve"> 30 </w:t>
            </w:r>
            <w:r>
              <w:rPr>
                <w:rFonts w:hint="eastAsia" w:ascii="仿宋" w:hAnsi="仿宋" w:eastAsia="仿宋" w:cs="仿宋"/>
                <w:color w:val="auto"/>
                <w:kern w:val="2"/>
                <w:sz w:val="21"/>
                <w:szCs w:val="21"/>
                <w:highlight w:val="none"/>
                <w:lang w:val="en-US"/>
              </w:rPr>
              <w:t>分</w:t>
            </w:r>
          </w:p>
          <w:p>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both"/>
              <w:textAlignment w:val="auto"/>
              <w:rPr>
                <w:rFonts w:hint="eastAsia" w:ascii="仿宋" w:hAnsi="仿宋" w:eastAsia="仿宋" w:cs="仿宋"/>
                <w:color w:val="auto"/>
                <w:kern w:val="2"/>
                <w:sz w:val="21"/>
                <w:szCs w:val="21"/>
                <w:highlight w:val="none"/>
                <w:lang w:val="en-US"/>
              </w:rPr>
            </w:pPr>
            <w:r>
              <w:rPr>
                <w:rFonts w:hint="eastAsia" w:ascii="仿宋" w:hAnsi="仿宋" w:eastAsia="仿宋" w:cs="仿宋"/>
                <w:color w:val="auto"/>
                <w:kern w:val="2"/>
                <w:sz w:val="21"/>
                <w:szCs w:val="21"/>
                <w:highlight w:val="none"/>
                <w:lang w:val="en-US"/>
              </w:rPr>
              <w:t>主要人员 (B)：</w:t>
            </w:r>
            <w:r>
              <w:rPr>
                <w:rFonts w:hint="eastAsia" w:ascii="仿宋" w:hAnsi="仿宋" w:eastAsia="仿宋" w:cs="仿宋"/>
                <w:color w:val="auto"/>
                <w:kern w:val="2"/>
                <w:sz w:val="21"/>
                <w:szCs w:val="21"/>
                <w:highlight w:val="none"/>
                <w:u w:val="single"/>
                <w:lang w:val="en-US"/>
              </w:rPr>
              <w:t xml:space="preserve"> </w:t>
            </w:r>
            <w:r>
              <w:rPr>
                <w:rFonts w:hint="eastAsia" w:ascii="仿宋" w:hAnsi="仿宋" w:eastAsia="仿宋" w:cs="仿宋"/>
                <w:color w:val="auto"/>
                <w:kern w:val="2"/>
                <w:sz w:val="21"/>
                <w:szCs w:val="21"/>
                <w:highlight w:val="none"/>
                <w:u w:val="single"/>
                <w:lang w:val="en-US" w:eastAsia="zh-CN"/>
              </w:rPr>
              <w:t>2</w:t>
            </w:r>
            <w:r>
              <w:rPr>
                <w:rFonts w:hint="eastAsia" w:ascii="仿宋" w:hAnsi="仿宋" w:eastAsia="仿宋" w:cs="仿宋"/>
                <w:color w:val="auto"/>
                <w:kern w:val="2"/>
                <w:sz w:val="21"/>
                <w:szCs w:val="21"/>
                <w:highlight w:val="none"/>
                <w:u w:val="single"/>
                <w:lang w:val="en-US"/>
              </w:rPr>
              <w:t xml:space="preserve">  </w:t>
            </w:r>
            <w:r>
              <w:rPr>
                <w:rFonts w:hint="eastAsia" w:ascii="仿宋" w:hAnsi="仿宋" w:eastAsia="仿宋" w:cs="仿宋"/>
                <w:color w:val="auto"/>
                <w:kern w:val="2"/>
                <w:sz w:val="21"/>
                <w:szCs w:val="21"/>
                <w:highlight w:val="none"/>
                <w:lang w:val="en-US"/>
              </w:rPr>
              <w:t>分</w:t>
            </w:r>
          </w:p>
          <w:p>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jc w:val="both"/>
              <w:textAlignment w:val="auto"/>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rPr>
              <w:t>其他因素 (D)</w:t>
            </w:r>
            <w:r>
              <w:rPr>
                <w:rFonts w:hint="eastAsia" w:ascii="仿宋" w:hAnsi="仿宋" w:eastAsia="仿宋" w:cs="仿宋"/>
                <w:color w:val="auto"/>
                <w:kern w:val="2"/>
                <w:sz w:val="21"/>
                <w:szCs w:val="21"/>
                <w:highlight w:val="none"/>
                <w:u w:val="none"/>
                <w:lang w:val="en-US" w:eastAsia="zh-CN"/>
              </w:rPr>
              <w:t>：</w:t>
            </w:r>
            <w:r>
              <w:rPr>
                <w:rFonts w:hint="eastAsia" w:ascii="仿宋" w:hAnsi="仿宋" w:eastAsia="仿宋" w:cs="仿宋"/>
                <w:color w:val="auto"/>
                <w:kern w:val="2"/>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ind w:left="42" w:leftChars="20" w:right="42" w:rightChars="20" w:firstLine="420" w:firstLineChars="200"/>
              <w:jc w:val="both"/>
              <w:textAlignment w:val="auto"/>
              <w:rPr>
                <w:rFonts w:hint="eastAsia" w:ascii="仿宋" w:hAnsi="仿宋" w:eastAsia="仿宋" w:cs="仿宋"/>
                <w:color w:val="auto"/>
                <w:kern w:val="2"/>
                <w:sz w:val="21"/>
                <w:szCs w:val="21"/>
                <w:highlight w:val="none"/>
                <w:lang w:val="en-US"/>
              </w:rPr>
            </w:pPr>
            <w:r>
              <w:rPr>
                <w:rFonts w:hint="eastAsia" w:ascii="仿宋" w:hAnsi="仿宋" w:eastAsia="仿宋" w:cs="仿宋"/>
                <w:color w:val="auto"/>
                <w:kern w:val="2"/>
                <w:sz w:val="21"/>
                <w:szCs w:val="21"/>
                <w:highlight w:val="none"/>
                <w:lang w:val="en-US" w:eastAsia="zh-CN"/>
              </w:rPr>
              <w:t>业    绩</w:t>
            </w:r>
            <w:r>
              <w:rPr>
                <w:rFonts w:hint="eastAsia" w:ascii="仿宋" w:hAnsi="仿宋" w:eastAsia="仿宋" w:cs="仿宋"/>
                <w:color w:val="auto"/>
                <w:kern w:val="2"/>
                <w:sz w:val="21"/>
                <w:szCs w:val="21"/>
                <w:highlight w:val="none"/>
                <w:lang w:val="en-US"/>
              </w:rPr>
              <w:t>：</w:t>
            </w:r>
            <w:r>
              <w:rPr>
                <w:rFonts w:hint="eastAsia" w:ascii="仿宋" w:hAnsi="仿宋" w:eastAsia="仿宋" w:cs="仿宋"/>
                <w:color w:val="auto"/>
                <w:kern w:val="2"/>
                <w:sz w:val="21"/>
                <w:szCs w:val="21"/>
                <w:highlight w:val="none"/>
                <w:u w:val="single"/>
                <w:lang w:val="en-US" w:eastAsia="zh-CN"/>
              </w:rPr>
              <w:t xml:space="preserve"> 3</w:t>
            </w:r>
            <w:r>
              <w:rPr>
                <w:rFonts w:hint="eastAsia" w:ascii="仿宋" w:hAnsi="仿宋" w:eastAsia="仿宋" w:cs="仿宋"/>
                <w:color w:val="auto"/>
                <w:kern w:val="2"/>
                <w:sz w:val="21"/>
                <w:szCs w:val="21"/>
                <w:highlight w:val="none"/>
                <w:u w:val="single"/>
                <w:lang w:val="en-US"/>
              </w:rPr>
              <w:t xml:space="preserve">  </w:t>
            </w:r>
            <w:r>
              <w:rPr>
                <w:rFonts w:hint="eastAsia" w:ascii="仿宋" w:hAnsi="仿宋" w:eastAsia="仿宋" w:cs="仿宋"/>
                <w:color w:val="auto"/>
                <w:kern w:val="2"/>
                <w:sz w:val="21"/>
                <w:szCs w:val="21"/>
                <w:highlight w:val="none"/>
                <w:lang w:val="en-US"/>
              </w:rPr>
              <w:t>分</w:t>
            </w:r>
          </w:p>
          <w:p>
            <w:pPr>
              <w:pStyle w:val="31"/>
              <w:keepNext w:val="0"/>
              <w:keepLines w:val="0"/>
              <w:pageBreakBefore w:val="0"/>
              <w:widowControl w:val="0"/>
              <w:shd w:val="clear" w:color="auto" w:fill="auto"/>
              <w:kinsoku/>
              <w:wordWrap/>
              <w:overflowPunct/>
              <w:topLinePunct w:val="0"/>
              <w:autoSpaceDE/>
              <w:autoSpaceDN/>
              <w:bidi w:val="0"/>
              <w:adjustRightInd/>
              <w:snapToGrid/>
              <w:spacing w:before="0" w:line="280" w:lineRule="exact"/>
              <w:ind w:left="42" w:leftChars="20" w:right="42" w:rightChars="20"/>
              <w:jc w:val="both"/>
              <w:textAlignment w:val="auto"/>
              <w:rPr>
                <w:rFonts w:hint="eastAsia" w:ascii="仿宋" w:hAnsi="仿宋" w:eastAsia="仿宋" w:cs="仿宋"/>
                <w:color w:val="auto"/>
                <w:sz w:val="21"/>
                <w:szCs w:val="21"/>
                <w:highlight w:val="none"/>
                <w:lang w:val="en-US" w:eastAsia="zh-CN"/>
              </w:rPr>
            </w:pPr>
            <w:r>
              <w:rPr>
                <w:rStyle w:val="34"/>
                <w:rFonts w:hint="eastAsia" w:ascii="仿宋" w:hAnsi="仿宋" w:eastAsia="仿宋" w:cs="仿宋"/>
                <w:b w:val="0"/>
                <w:color w:val="auto"/>
                <w:sz w:val="21"/>
                <w:szCs w:val="21"/>
                <w:highlight w:val="none"/>
                <w:lang w:val="zh-CN" w:eastAsia="zh-CN"/>
              </w:rPr>
              <w:t>报价评分分值构成：</w:t>
            </w:r>
          </w:p>
          <w:p>
            <w:pPr>
              <w:pStyle w:val="31"/>
              <w:keepNext w:val="0"/>
              <w:keepLines w:val="0"/>
              <w:pageBreakBefore w:val="0"/>
              <w:widowControl w:val="0"/>
              <w:shd w:val="clear" w:color="auto" w:fill="auto"/>
              <w:kinsoku/>
              <w:wordWrap/>
              <w:overflowPunct/>
              <w:topLinePunct w:val="0"/>
              <w:autoSpaceDE/>
              <w:autoSpaceDN/>
              <w:bidi w:val="0"/>
              <w:adjustRightInd/>
              <w:snapToGrid/>
              <w:spacing w:before="0" w:line="280" w:lineRule="exact"/>
              <w:ind w:left="42" w:leftChars="20" w:right="42" w:rightChars="2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评标价</w:t>
            </w:r>
            <w:r>
              <w:rPr>
                <w:rFonts w:hint="eastAsia" w:ascii="仿宋" w:hAnsi="仿宋" w:eastAsia="仿宋" w:cs="仿宋"/>
                <w:color w:val="auto"/>
                <w:kern w:val="2"/>
                <w:sz w:val="21"/>
                <w:szCs w:val="21"/>
                <w:highlight w:val="none"/>
                <w:lang w:val="en-US"/>
              </w:rPr>
              <w:t>(C)</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u w:val="single"/>
                <w:lang w:val="en-US" w:eastAsia="zh-CN"/>
              </w:rPr>
              <w:t xml:space="preserve"> 65 </w:t>
            </w:r>
            <w:r>
              <w:rPr>
                <w:rFonts w:hint="eastAsia" w:ascii="仿宋" w:hAnsi="仿宋" w:eastAsia="仿宋" w:cs="仿宋"/>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0" w:hRule="exact"/>
        </w:trPr>
        <w:tc>
          <w:tcPr>
            <w:tcW w:w="91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jc w:val="center"/>
              <w:textAlignment w:val="auto"/>
              <w:rPr>
                <w:rFonts w:hint="eastAsia" w:ascii="仿宋" w:hAnsi="仿宋" w:eastAsia="仿宋" w:cs="仿宋"/>
                <w:color w:val="auto"/>
                <w:spacing w:val="20"/>
                <w:sz w:val="21"/>
                <w:szCs w:val="21"/>
                <w:highlight w:val="none"/>
                <w:lang w:val="en-US" w:eastAsia="zh-CN" w:bidi="ar-SA"/>
              </w:rPr>
            </w:pPr>
            <w:r>
              <w:rPr>
                <w:rFonts w:hint="eastAsia" w:ascii="仿宋" w:hAnsi="仿宋" w:eastAsia="仿宋" w:cs="仿宋"/>
                <w:color w:val="auto"/>
                <w:sz w:val="21"/>
                <w:szCs w:val="21"/>
                <w:highlight w:val="none"/>
                <w:lang w:val="en-US" w:eastAsia="zh-CN"/>
              </w:rPr>
              <w:t>4.4.3</w:t>
            </w:r>
          </w:p>
        </w:tc>
        <w:tc>
          <w:tcPr>
            <w:tcW w:w="113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jc w:val="center"/>
              <w:textAlignment w:val="auto"/>
              <w:rPr>
                <w:rFonts w:hint="eastAsia" w:ascii="仿宋" w:hAnsi="仿宋" w:eastAsia="仿宋" w:cs="仿宋"/>
                <w:color w:val="auto"/>
                <w:spacing w:val="20"/>
                <w:sz w:val="21"/>
                <w:szCs w:val="21"/>
                <w:highlight w:val="none"/>
                <w:lang w:val="en-US" w:eastAsia="zh-CN" w:bidi="ar-SA"/>
              </w:rPr>
            </w:pPr>
            <w:r>
              <w:rPr>
                <w:rFonts w:hint="eastAsia" w:ascii="仿宋" w:hAnsi="仿宋" w:eastAsia="仿宋" w:cs="仿宋"/>
                <w:color w:val="auto"/>
                <w:sz w:val="21"/>
                <w:szCs w:val="21"/>
                <w:highlight w:val="none"/>
              </w:rPr>
              <w:t>评标基准价计算方法</w:t>
            </w:r>
          </w:p>
        </w:tc>
        <w:tc>
          <w:tcPr>
            <w:tcW w:w="717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42" w:leftChars="20" w:right="42" w:rightChars="20"/>
              <w:jc w:val="both"/>
              <w:textAlignment w:val="auto"/>
              <w:rPr>
                <w:rFonts w:hint="eastAsia" w:ascii="仿宋" w:hAnsi="仿宋" w:eastAsia="仿宋" w:cs="仿宋"/>
                <w:color w:val="auto"/>
                <w:kern w:val="2"/>
                <w:sz w:val="21"/>
                <w:szCs w:val="21"/>
                <w:highlight w:val="none"/>
                <w:lang w:val="en-US"/>
              </w:rPr>
            </w:pPr>
            <w:r>
              <w:rPr>
                <w:rFonts w:hint="eastAsia" w:ascii="仿宋" w:hAnsi="仿宋" w:eastAsia="仿宋" w:cs="仿宋"/>
                <w:color w:val="auto"/>
                <w:kern w:val="2"/>
                <w:sz w:val="21"/>
                <w:szCs w:val="21"/>
                <w:highlight w:val="none"/>
                <w:lang w:val="en-US"/>
              </w:rPr>
              <w:t>评标基准价的计算：</w:t>
            </w:r>
          </w:p>
          <w:p>
            <w:pPr>
              <w:pStyle w:val="31"/>
              <w:keepNext w:val="0"/>
              <w:keepLines w:val="0"/>
              <w:pageBreakBefore w:val="0"/>
              <w:widowControl w:val="0"/>
              <w:shd w:val="clear" w:color="auto" w:fill="auto"/>
              <w:kinsoku/>
              <w:wordWrap/>
              <w:overflowPunct/>
              <w:topLinePunct w:val="0"/>
              <w:autoSpaceDE/>
              <w:autoSpaceDN/>
              <w:bidi w:val="0"/>
              <w:adjustRightInd/>
              <w:snapToGrid/>
              <w:spacing w:before="0" w:line="300" w:lineRule="exact"/>
              <w:ind w:left="42" w:leftChars="20" w:right="42" w:rightChars="20"/>
              <w:jc w:val="left"/>
              <w:textAlignment w:val="auto"/>
              <w:rPr>
                <w:rFonts w:hint="eastAsia" w:ascii="仿宋" w:hAnsi="仿宋" w:eastAsia="仿宋" w:cs="仿宋"/>
                <w:color w:val="auto"/>
                <w:sz w:val="21"/>
                <w:szCs w:val="21"/>
                <w:highlight w:val="none"/>
                <w:lang w:val="zh-CN" w:eastAsia="zh-CN"/>
              </w:rPr>
            </w:pPr>
            <w:r>
              <w:rPr>
                <w:rStyle w:val="33"/>
                <w:rFonts w:hint="eastAsia" w:ascii="仿宋" w:hAnsi="仿宋" w:eastAsia="仿宋" w:cs="仿宋"/>
                <w:color w:val="auto"/>
                <w:sz w:val="21"/>
                <w:szCs w:val="21"/>
                <w:highlight w:val="none"/>
                <w:lang w:val="zh-CN" w:eastAsia="zh-CN"/>
              </w:rPr>
              <w:t>在开标现场，招标人将当场计算并宣布评标基准价。</w:t>
            </w:r>
          </w:p>
          <w:p>
            <w:pPr>
              <w:pStyle w:val="31"/>
              <w:keepNext w:val="0"/>
              <w:keepLines w:val="0"/>
              <w:pageBreakBefore w:val="0"/>
              <w:widowControl w:val="0"/>
              <w:numPr>
                <w:ilvl w:val="0"/>
                <w:numId w:val="0"/>
              </w:numPr>
              <w:shd w:val="clear" w:color="auto" w:fill="auto"/>
              <w:tabs>
                <w:tab w:val="left" w:pos="413"/>
              </w:tabs>
              <w:kinsoku/>
              <w:wordWrap/>
              <w:overflowPunct/>
              <w:topLinePunct w:val="0"/>
              <w:autoSpaceDE/>
              <w:autoSpaceDN/>
              <w:bidi w:val="0"/>
              <w:adjustRightInd/>
              <w:snapToGrid/>
              <w:spacing w:before="0" w:line="300" w:lineRule="exact"/>
              <w:ind w:right="42" w:rightChars="20"/>
              <w:jc w:val="both"/>
              <w:textAlignment w:val="auto"/>
              <w:rPr>
                <w:rFonts w:hint="eastAsia" w:ascii="仿宋" w:hAnsi="仿宋" w:eastAsia="仿宋" w:cs="仿宋"/>
                <w:color w:val="auto"/>
                <w:sz w:val="21"/>
                <w:szCs w:val="21"/>
                <w:highlight w:val="none"/>
                <w:lang w:val="zh-CN" w:eastAsia="zh-CN"/>
              </w:rPr>
            </w:pPr>
            <w:r>
              <w:rPr>
                <w:rFonts w:hint="eastAsia" w:ascii="仿宋" w:hAnsi="仿宋" w:eastAsia="仿宋" w:cs="仿宋"/>
                <w:color w:val="auto"/>
                <w:kern w:val="2"/>
                <w:sz w:val="21"/>
                <w:szCs w:val="21"/>
                <w:highlight w:val="none"/>
                <w:lang w:val="en-US"/>
              </w:rPr>
              <w:t>(</w:t>
            </w:r>
            <w:r>
              <w:rPr>
                <w:rFonts w:hint="eastAsia" w:ascii="仿宋" w:hAnsi="仿宋" w:eastAsia="仿宋" w:cs="仿宋"/>
                <w:color w:val="auto"/>
                <w:kern w:val="2"/>
                <w:sz w:val="21"/>
                <w:szCs w:val="21"/>
                <w:highlight w:val="none"/>
                <w:lang w:val="en-US" w:eastAsia="zh-CN"/>
              </w:rPr>
              <w:t>1</w:t>
            </w:r>
            <w:r>
              <w:rPr>
                <w:rFonts w:hint="eastAsia" w:ascii="仿宋" w:hAnsi="仿宋" w:eastAsia="仿宋" w:cs="仿宋"/>
                <w:color w:val="auto"/>
                <w:kern w:val="2"/>
                <w:sz w:val="21"/>
                <w:szCs w:val="21"/>
                <w:highlight w:val="none"/>
                <w:lang w:val="en-US"/>
              </w:rPr>
              <w:t>)</w:t>
            </w:r>
            <w:r>
              <w:rPr>
                <w:rStyle w:val="33"/>
                <w:rFonts w:hint="eastAsia" w:ascii="仿宋" w:hAnsi="仿宋" w:eastAsia="仿宋" w:cs="仿宋"/>
                <w:color w:val="auto"/>
                <w:sz w:val="21"/>
                <w:szCs w:val="21"/>
                <w:highlight w:val="none"/>
                <w:lang w:val="zh-CN" w:eastAsia="zh-CN"/>
              </w:rPr>
              <w:t>评标价的确定：</w:t>
            </w:r>
          </w:p>
          <w:p>
            <w:pPr>
              <w:pStyle w:val="31"/>
              <w:keepNext w:val="0"/>
              <w:keepLines w:val="0"/>
              <w:pageBreakBefore w:val="0"/>
              <w:widowControl w:val="0"/>
              <w:shd w:val="clear" w:color="auto" w:fill="auto"/>
              <w:kinsoku/>
              <w:wordWrap/>
              <w:overflowPunct/>
              <w:topLinePunct w:val="0"/>
              <w:autoSpaceDE/>
              <w:autoSpaceDN/>
              <w:bidi w:val="0"/>
              <w:adjustRightInd/>
              <w:snapToGrid/>
              <w:spacing w:before="0" w:line="300" w:lineRule="exact"/>
              <w:ind w:left="42" w:leftChars="20" w:right="42" w:rightChars="20"/>
              <w:jc w:val="left"/>
              <w:textAlignment w:val="auto"/>
              <w:rPr>
                <w:rStyle w:val="33"/>
                <w:rFonts w:hint="eastAsia" w:ascii="仿宋" w:hAnsi="仿宋" w:eastAsia="仿宋" w:cs="仿宋"/>
                <w:color w:val="auto"/>
                <w:sz w:val="21"/>
                <w:szCs w:val="21"/>
                <w:highlight w:val="none"/>
              </w:rPr>
            </w:pPr>
            <w:r>
              <w:rPr>
                <w:rStyle w:val="33"/>
                <w:rFonts w:hint="eastAsia" w:ascii="仿宋" w:hAnsi="仿宋" w:eastAsia="仿宋" w:cs="仿宋"/>
                <w:color w:val="auto"/>
                <w:sz w:val="21"/>
                <w:szCs w:val="21"/>
                <w:highlight w:val="none"/>
                <w:lang w:val="zh-CN" w:eastAsia="zh-CN"/>
              </w:rPr>
              <w:t>评标价=投标函文字报价</w:t>
            </w:r>
          </w:p>
          <w:p>
            <w:pPr>
              <w:keepNext w:val="0"/>
              <w:keepLines w:val="0"/>
              <w:pageBreakBefore w:val="0"/>
              <w:widowControl w:val="0"/>
              <w:kinsoku/>
              <w:wordWrap/>
              <w:overflowPunct/>
              <w:topLinePunct w:val="0"/>
              <w:autoSpaceDE/>
              <w:autoSpaceDN/>
              <w:bidi w:val="0"/>
              <w:adjustRightInd/>
              <w:snapToGrid/>
              <w:spacing w:line="300" w:lineRule="exact"/>
              <w:ind w:left="42" w:leftChars="20" w:right="42" w:rightChars="20"/>
              <w:jc w:val="both"/>
              <w:textAlignment w:val="auto"/>
              <w:rPr>
                <w:rFonts w:hint="eastAsia" w:ascii="仿宋" w:hAnsi="仿宋" w:eastAsia="仿宋" w:cs="仿宋"/>
                <w:color w:val="auto"/>
                <w:kern w:val="2"/>
                <w:sz w:val="21"/>
                <w:szCs w:val="21"/>
                <w:highlight w:val="none"/>
                <w:lang w:val="en-US"/>
              </w:rPr>
            </w:pPr>
            <w:r>
              <w:rPr>
                <w:rFonts w:hint="eastAsia" w:ascii="仿宋" w:hAnsi="仿宋" w:eastAsia="仿宋" w:cs="仿宋"/>
                <w:color w:val="auto"/>
                <w:kern w:val="2"/>
                <w:sz w:val="21"/>
                <w:szCs w:val="21"/>
                <w:highlight w:val="none"/>
                <w:lang w:val="en-US"/>
              </w:rPr>
              <w:t>(2)</w:t>
            </w:r>
            <w:r>
              <w:rPr>
                <w:rFonts w:hint="eastAsia" w:ascii="仿宋" w:hAnsi="仿宋" w:eastAsia="仿宋" w:cs="仿宋"/>
                <w:snapToGrid w:val="0"/>
                <w:color w:val="auto"/>
                <w:kern w:val="2"/>
                <w:sz w:val="21"/>
                <w:szCs w:val="21"/>
                <w:highlight w:val="none"/>
                <w:lang w:val="en-US"/>
              </w:rPr>
              <w:t xml:space="preserve"> 最高评标限价的确定</w:t>
            </w:r>
          </w:p>
          <w:p>
            <w:pPr>
              <w:keepNext w:val="0"/>
              <w:keepLines w:val="0"/>
              <w:pageBreakBefore w:val="0"/>
              <w:widowControl w:val="0"/>
              <w:kinsoku/>
              <w:wordWrap/>
              <w:overflowPunct/>
              <w:topLinePunct w:val="0"/>
              <w:autoSpaceDE/>
              <w:autoSpaceDN/>
              <w:bidi w:val="0"/>
              <w:adjustRightInd/>
              <w:snapToGrid/>
              <w:spacing w:line="300" w:lineRule="exact"/>
              <w:ind w:left="42" w:leftChars="20" w:right="42" w:rightChars="20" w:firstLine="420" w:firstLineChars="200"/>
              <w:jc w:val="both"/>
              <w:textAlignment w:val="auto"/>
              <w:rPr>
                <w:rFonts w:hint="eastAsia" w:ascii="仿宋" w:hAnsi="仿宋" w:eastAsia="仿宋" w:cs="仿宋"/>
                <w:snapToGrid w:val="0"/>
                <w:color w:val="auto"/>
                <w:kern w:val="2"/>
                <w:sz w:val="21"/>
                <w:szCs w:val="21"/>
                <w:highlight w:val="none"/>
                <w:lang w:val="en-US"/>
              </w:rPr>
            </w:pPr>
            <w:r>
              <w:rPr>
                <w:rFonts w:hint="eastAsia" w:ascii="仿宋" w:hAnsi="仿宋" w:eastAsia="仿宋" w:cs="仿宋"/>
                <w:snapToGrid w:val="0"/>
                <w:color w:val="auto"/>
                <w:kern w:val="2"/>
                <w:sz w:val="21"/>
                <w:szCs w:val="21"/>
                <w:highlight w:val="none"/>
                <w:lang w:val="en-US"/>
              </w:rPr>
              <w:t>最高评标限价＝</w:t>
            </w:r>
            <w:r>
              <w:rPr>
                <w:rFonts w:hint="eastAsia" w:ascii="仿宋" w:hAnsi="仿宋" w:eastAsia="仿宋" w:cs="仿宋"/>
                <w:snapToGrid w:val="0"/>
                <w:color w:val="auto"/>
                <w:kern w:val="2"/>
                <w:sz w:val="21"/>
                <w:szCs w:val="21"/>
                <w:highlight w:val="none"/>
                <w:lang w:val="en-US" w:eastAsia="zh-CN"/>
              </w:rPr>
              <w:t>该标段</w:t>
            </w:r>
            <w:r>
              <w:rPr>
                <w:rFonts w:hint="eastAsia" w:ascii="仿宋" w:hAnsi="仿宋" w:eastAsia="仿宋" w:cs="仿宋"/>
                <w:snapToGrid w:val="0"/>
                <w:color w:val="auto"/>
                <w:kern w:val="2"/>
                <w:sz w:val="21"/>
                <w:szCs w:val="21"/>
                <w:highlight w:val="none"/>
                <w:lang w:val="en-US"/>
              </w:rPr>
              <w:t>最高限价</w:t>
            </w:r>
          </w:p>
          <w:p>
            <w:pPr>
              <w:keepNext w:val="0"/>
              <w:keepLines w:val="0"/>
              <w:pageBreakBefore w:val="0"/>
              <w:widowControl w:val="0"/>
              <w:kinsoku/>
              <w:wordWrap/>
              <w:overflowPunct/>
              <w:topLinePunct w:val="0"/>
              <w:autoSpaceDE/>
              <w:autoSpaceDN/>
              <w:bidi w:val="0"/>
              <w:adjustRightInd/>
              <w:snapToGrid/>
              <w:spacing w:line="300" w:lineRule="exact"/>
              <w:ind w:left="42" w:leftChars="20" w:right="42" w:rightChars="20" w:firstLine="420" w:firstLineChars="200"/>
              <w:jc w:val="both"/>
              <w:textAlignment w:val="auto"/>
              <w:rPr>
                <w:rFonts w:hint="eastAsia" w:ascii="仿宋" w:hAnsi="仿宋" w:eastAsia="仿宋" w:cs="仿宋"/>
                <w:snapToGrid w:val="0"/>
                <w:color w:val="auto"/>
                <w:kern w:val="2"/>
                <w:sz w:val="21"/>
                <w:szCs w:val="21"/>
                <w:highlight w:val="none"/>
                <w:lang w:val="en-US" w:eastAsia="zh-CN"/>
              </w:rPr>
            </w:pPr>
            <w:r>
              <w:rPr>
                <w:rFonts w:hint="eastAsia" w:ascii="仿宋" w:hAnsi="仿宋" w:eastAsia="仿宋" w:cs="仿宋"/>
                <w:snapToGrid w:val="0"/>
                <w:color w:val="auto"/>
                <w:kern w:val="2"/>
                <w:sz w:val="21"/>
                <w:szCs w:val="21"/>
                <w:highlight w:val="none"/>
                <w:lang w:val="en-US"/>
              </w:rPr>
              <w:t>最高限价</w:t>
            </w:r>
            <w:r>
              <w:rPr>
                <w:rFonts w:hint="eastAsia" w:ascii="仿宋" w:hAnsi="仿宋" w:eastAsia="仿宋" w:cs="仿宋"/>
                <w:snapToGrid w:val="0"/>
                <w:color w:val="auto"/>
                <w:kern w:val="2"/>
                <w:sz w:val="21"/>
                <w:szCs w:val="21"/>
                <w:highlight w:val="none"/>
                <w:lang w:val="en-US" w:eastAsia="zh-CN"/>
              </w:rPr>
              <w:t>：见招标公告</w:t>
            </w:r>
          </w:p>
          <w:p>
            <w:pPr>
              <w:keepNext w:val="0"/>
              <w:keepLines w:val="0"/>
              <w:pageBreakBefore w:val="0"/>
              <w:widowControl w:val="0"/>
              <w:kinsoku/>
              <w:wordWrap/>
              <w:overflowPunct/>
              <w:topLinePunct w:val="0"/>
              <w:autoSpaceDE/>
              <w:autoSpaceDN/>
              <w:bidi w:val="0"/>
              <w:adjustRightInd/>
              <w:snapToGrid/>
              <w:spacing w:line="300" w:lineRule="exact"/>
              <w:ind w:left="42" w:leftChars="20" w:right="42" w:rightChars="20"/>
              <w:jc w:val="both"/>
              <w:textAlignment w:val="auto"/>
              <w:rPr>
                <w:rFonts w:hint="eastAsia" w:ascii="仿宋" w:hAnsi="仿宋" w:eastAsia="仿宋" w:cs="仿宋"/>
                <w:snapToGrid w:val="0"/>
                <w:color w:val="auto"/>
                <w:kern w:val="2"/>
                <w:sz w:val="21"/>
                <w:szCs w:val="21"/>
                <w:highlight w:val="none"/>
                <w:lang w:val="en-US"/>
              </w:rPr>
            </w:pPr>
            <w:r>
              <w:rPr>
                <w:rFonts w:hint="eastAsia" w:ascii="仿宋" w:hAnsi="仿宋" w:eastAsia="仿宋" w:cs="仿宋"/>
                <w:color w:val="auto"/>
                <w:kern w:val="2"/>
                <w:sz w:val="21"/>
                <w:szCs w:val="21"/>
                <w:highlight w:val="none"/>
                <w:lang w:val="en-US"/>
              </w:rPr>
              <w:t>(3)</w:t>
            </w:r>
            <w:r>
              <w:rPr>
                <w:rFonts w:hint="eastAsia" w:ascii="仿宋" w:hAnsi="仿宋" w:eastAsia="仿宋" w:cs="仿宋"/>
                <w:snapToGrid w:val="0"/>
                <w:color w:val="auto"/>
                <w:kern w:val="2"/>
                <w:sz w:val="21"/>
                <w:szCs w:val="21"/>
                <w:highlight w:val="none"/>
                <w:lang w:val="en-US"/>
              </w:rPr>
              <w:t xml:space="preserve"> </w:t>
            </w:r>
            <w:r>
              <w:rPr>
                <w:rFonts w:hint="eastAsia" w:ascii="仿宋" w:hAnsi="仿宋" w:eastAsia="仿宋" w:cs="仿宋"/>
                <w:color w:val="auto"/>
                <w:kern w:val="2"/>
                <w:sz w:val="21"/>
                <w:szCs w:val="21"/>
                <w:highlight w:val="none"/>
                <w:lang w:val="en-US"/>
              </w:rPr>
              <w:t>有效评标价范围：</w:t>
            </w:r>
          </w:p>
          <w:p>
            <w:pPr>
              <w:keepNext w:val="0"/>
              <w:keepLines w:val="0"/>
              <w:pageBreakBefore w:val="0"/>
              <w:widowControl w:val="0"/>
              <w:kinsoku/>
              <w:wordWrap/>
              <w:overflowPunct/>
              <w:topLinePunct w:val="0"/>
              <w:autoSpaceDE/>
              <w:autoSpaceDN/>
              <w:bidi w:val="0"/>
              <w:adjustRightInd/>
              <w:snapToGrid/>
              <w:spacing w:line="300" w:lineRule="exact"/>
              <w:ind w:left="42" w:leftChars="20" w:right="42" w:rightChars="20" w:firstLine="420" w:firstLineChars="200"/>
              <w:jc w:val="both"/>
              <w:textAlignment w:val="auto"/>
              <w:rPr>
                <w:rFonts w:hint="eastAsia" w:ascii="仿宋" w:hAnsi="仿宋" w:eastAsia="仿宋" w:cs="仿宋"/>
                <w:color w:val="auto"/>
                <w:kern w:val="2"/>
                <w:sz w:val="21"/>
                <w:szCs w:val="21"/>
                <w:highlight w:val="none"/>
                <w:lang w:val="en-US"/>
              </w:rPr>
            </w:pPr>
            <w:r>
              <w:rPr>
                <w:rFonts w:hint="eastAsia" w:ascii="仿宋" w:hAnsi="仿宋" w:eastAsia="仿宋" w:cs="仿宋"/>
                <w:snapToGrid w:val="0"/>
                <w:color w:val="auto"/>
                <w:kern w:val="2"/>
                <w:sz w:val="21"/>
                <w:szCs w:val="21"/>
                <w:highlight w:val="none"/>
                <w:lang w:val="en-US"/>
              </w:rPr>
              <w:t>有效评标价范围：</w:t>
            </w:r>
            <w:r>
              <w:rPr>
                <w:rFonts w:hint="eastAsia" w:ascii="仿宋" w:hAnsi="仿宋" w:eastAsia="仿宋" w:cs="仿宋"/>
                <w:color w:val="auto"/>
                <w:kern w:val="2"/>
                <w:sz w:val="21"/>
                <w:szCs w:val="21"/>
                <w:highlight w:val="none"/>
                <w:lang w:val="en-US"/>
              </w:rPr>
              <w:t>不大于最高评标限价的评标价为</w:t>
            </w:r>
            <w:r>
              <w:rPr>
                <w:rFonts w:hint="eastAsia" w:ascii="仿宋" w:hAnsi="仿宋" w:eastAsia="仿宋" w:cs="仿宋"/>
                <w:snapToGrid w:val="0"/>
                <w:color w:val="auto"/>
                <w:kern w:val="2"/>
                <w:sz w:val="21"/>
                <w:szCs w:val="21"/>
                <w:highlight w:val="none"/>
                <w:lang w:val="en-US"/>
              </w:rPr>
              <w:t>有效评标价</w:t>
            </w:r>
            <w:r>
              <w:rPr>
                <w:rFonts w:hint="eastAsia" w:ascii="仿宋" w:hAnsi="仿宋" w:eastAsia="仿宋" w:cs="仿宋"/>
                <w:color w:val="auto"/>
                <w:kern w:val="2"/>
                <w:sz w:val="21"/>
                <w:szCs w:val="21"/>
                <w:highlight w:val="none"/>
                <w:lang w:val="en-US"/>
              </w:rPr>
              <w:t>。若大于最高评标限价的评标价，</w:t>
            </w:r>
            <w:r>
              <w:rPr>
                <w:rFonts w:hint="eastAsia" w:ascii="仿宋" w:hAnsi="仿宋" w:eastAsia="仿宋" w:cs="仿宋"/>
                <w:color w:val="auto"/>
                <w:kern w:val="2"/>
                <w:sz w:val="21"/>
                <w:szCs w:val="21"/>
                <w:highlight w:val="none"/>
                <w:lang w:val="en-US" w:eastAsia="zh-CN"/>
              </w:rPr>
              <w:t>将否决其投标</w:t>
            </w:r>
            <w:r>
              <w:rPr>
                <w:rFonts w:hint="eastAsia" w:ascii="仿宋" w:hAnsi="仿宋" w:eastAsia="仿宋" w:cs="仿宋"/>
                <w:color w:val="auto"/>
                <w:kern w:val="2"/>
                <w:sz w:val="21"/>
                <w:szCs w:val="21"/>
                <w:highlight w:val="none"/>
                <w:lang w:val="en-US"/>
              </w:rPr>
              <w:t>。</w:t>
            </w:r>
          </w:p>
          <w:p>
            <w:pPr>
              <w:keepNext w:val="0"/>
              <w:keepLines w:val="0"/>
              <w:pageBreakBefore w:val="0"/>
              <w:widowControl w:val="0"/>
              <w:kinsoku/>
              <w:wordWrap/>
              <w:overflowPunct/>
              <w:topLinePunct w:val="0"/>
              <w:autoSpaceDE/>
              <w:autoSpaceDN/>
              <w:bidi w:val="0"/>
              <w:adjustRightInd/>
              <w:snapToGrid/>
              <w:spacing w:line="300" w:lineRule="exact"/>
              <w:ind w:left="42" w:leftChars="20" w:right="42" w:rightChars="20"/>
              <w:jc w:val="both"/>
              <w:textAlignment w:val="auto"/>
              <w:rPr>
                <w:rFonts w:hint="eastAsia" w:ascii="仿宋" w:hAnsi="仿宋" w:eastAsia="仿宋" w:cs="仿宋"/>
                <w:color w:val="auto"/>
                <w:kern w:val="2"/>
                <w:sz w:val="21"/>
                <w:szCs w:val="21"/>
                <w:highlight w:val="none"/>
                <w:lang w:val="en-US"/>
              </w:rPr>
            </w:pPr>
            <w:r>
              <w:rPr>
                <w:rFonts w:hint="eastAsia" w:ascii="仿宋" w:hAnsi="仿宋" w:eastAsia="仿宋" w:cs="仿宋"/>
                <w:color w:val="auto"/>
                <w:kern w:val="2"/>
                <w:sz w:val="21"/>
                <w:szCs w:val="21"/>
                <w:highlight w:val="none"/>
                <w:lang w:val="en-US"/>
              </w:rPr>
              <w:t>(</w:t>
            </w:r>
            <w:r>
              <w:rPr>
                <w:rFonts w:hint="eastAsia" w:ascii="仿宋" w:hAnsi="仿宋" w:eastAsia="仿宋" w:cs="仿宋"/>
                <w:color w:val="auto"/>
                <w:kern w:val="2"/>
                <w:sz w:val="21"/>
                <w:szCs w:val="21"/>
                <w:highlight w:val="none"/>
                <w:lang w:val="en-US" w:eastAsia="zh-CN"/>
              </w:rPr>
              <w:t>4</w:t>
            </w:r>
            <w:r>
              <w:rPr>
                <w:rFonts w:hint="eastAsia" w:ascii="仿宋" w:hAnsi="仿宋" w:eastAsia="仿宋" w:cs="仿宋"/>
                <w:color w:val="auto"/>
                <w:kern w:val="2"/>
                <w:sz w:val="21"/>
                <w:szCs w:val="21"/>
                <w:highlight w:val="none"/>
                <w:lang w:val="en-US"/>
              </w:rPr>
              <w:t>)评标基准价的计算：</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42" w:leftChars="20" w:right="42" w:rightChars="20" w:firstLine="420" w:firstLineChars="200"/>
              <w:jc w:val="both"/>
              <w:textAlignment w:val="auto"/>
              <w:rPr>
                <w:rFonts w:hint="eastAsia" w:ascii="仿宋" w:hAnsi="仿宋" w:eastAsia="仿宋" w:cs="仿宋"/>
                <w:color w:val="auto"/>
                <w:kern w:val="2"/>
                <w:sz w:val="21"/>
                <w:szCs w:val="21"/>
                <w:highlight w:val="none"/>
                <w:lang w:val="en-US"/>
              </w:rPr>
            </w:pPr>
            <w:r>
              <w:rPr>
                <w:rFonts w:hint="eastAsia" w:ascii="仿宋" w:hAnsi="仿宋" w:eastAsia="仿宋" w:cs="仿宋"/>
                <w:snapToGrid w:val="0"/>
                <w:color w:val="auto"/>
                <w:kern w:val="2"/>
                <w:sz w:val="21"/>
                <w:szCs w:val="21"/>
                <w:highlight w:val="none"/>
                <w:lang w:val="en-US"/>
              </w:rPr>
              <w:t>参与评标基准价计算的评标价范围：参与评标基准价计算的评标价</w:t>
            </w:r>
            <w:r>
              <w:rPr>
                <w:rFonts w:hint="eastAsia" w:ascii="仿宋" w:hAnsi="仿宋" w:eastAsia="仿宋" w:cs="仿宋"/>
                <w:color w:val="auto"/>
                <w:kern w:val="2"/>
                <w:sz w:val="21"/>
                <w:szCs w:val="21"/>
                <w:highlight w:val="none"/>
                <w:lang w:val="en-US"/>
              </w:rPr>
              <w:t>≤最高评标限价的100%。</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42" w:leftChars="20" w:right="42" w:rightChars="20" w:firstLine="420" w:firstLineChars="200"/>
              <w:jc w:val="both"/>
              <w:textAlignment w:val="auto"/>
              <w:rPr>
                <w:rFonts w:hint="eastAsia" w:ascii="仿宋" w:hAnsi="仿宋" w:eastAsia="仿宋" w:cs="仿宋"/>
                <w:b/>
                <w:bCs/>
                <w:snapToGrid w:val="0"/>
                <w:color w:val="auto"/>
                <w:kern w:val="2"/>
                <w:sz w:val="21"/>
                <w:szCs w:val="21"/>
                <w:highlight w:val="none"/>
                <w:lang w:val="en-US"/>
              </w:rPr>
            </w:pPr>
            <w:r>
              <w:rPr>
                <w:rFonts w:hint="eastAsia" w:ascii="仿宋" w:hAnsi="仿宋" w:eastAsia="仿宋" w:cs="仿宋"/>
                <w:snapToGrid w:val="0"/>
                <w:color w:val="auto"/>
                <w:kern w:val="2"/>
                <w:sz w:val="21"/>
                <w:szCs w:val="21"/>
                <w:highlight w:val="none"/>
                <w:lang w:val="en-US"/>
              </w:rPr>
              <w:t>参与评标基准价的评标价平均值计算：</w:t>
            </w:r>
            <w:r>
              <w:rPr>
                <w:rStyle w:val="33"/>
                <w:rFonts w:hint="eastAsia" w:ascii="仿宋" w:hAnsi="仿宋" w:eastAsia="仿宋" w:cs="仿宋"/>
                <w:color w:val="auto"/>
                <w:sz w:val="21"/>
                <w:szCs w:val="21"/>
                <w:highlight w:val="none"/>
              </w:rPr>
              <w:t>除按第二章“投标人须知”第</w:t>
            </w:r>
            <w:r>
              <w:rPr>
                <w:rStyle w:val="33"/>
                <w:rFonts w:hint="eastAsia" w:ascii="仿宋" w:hAnsi="仿宋" w:eastAsia="仿宋" w:cs="仿宋"/>
                <w:color w:val="auto"/>
                <w:sz w:val="21"/>
                <w:szCs w:val="21"/>
                <w:highlight w:val="none"/>
                <w:lang w:val="en-US" w:eastAsia="zh-CN"/>
              </w:rPr>
              <w:t>20.5款</w:t>
            </w:r>
            <w:r>
              <w:rPr>
                <w:rStyle w:val="33"/>
                <w:rFonts w:hint="eastAsia" w:ascii="仿宋" w:hAnsi="仿宋" w:eastAsia="仿宋" w:cs="仿宋"/>
                <w:color w:val="auto"/>
                <w:sz w:val="21"/>
                <w:szCs w:val="21"/>
                <w:highlight w:val="none"/>
              </w:rPr>
              <w:t>项规定</w:t>
            </w:r>
            <w:r>
              <w:rPr>
                <w:rStyle w:val="33"/>
                <w:rFonts w:hint="eastAsia" w:ascii="仿宋" w:hAnsi="仿宋" w:eastAsia="仿宋" w:cs="仿宋"/>
                <w:color w:val="auto"/>
                <w:sz w:val="21"/>
                <w:szCs w:val="21"/>
                <w:highlight w:val="none"/>
                <w:lang w:val="en-US" w:eastAsia="zh-CN"/>
              </w:rPr>
              <w:t>投标文件开启</w:t>
            </w:r>
            <w:r>
              <w:rPr>
                <w:rStyle w:val="33"/>
                <w:rFonts w:hint="eastAsia" w:ascii="仿宋" w:hAnsi="仿宋" w:eastAsia="仿宋" w:cs="仿宋"/>
                <w:color w:val="auto"/>
                <w:sz w:val="21"/>
                <w:szCs w:val="21"/>
                <w:highlight w:val="none"/>
              </w:rPr>
              <w:t>现场被宣布为不进入评标基准价计算的投标报价之外</w:t>
            </w:r>
            <w:r>
              <w:rPr>
                <w:rFonts w:hint="eastAsia" w:ascii="仿宋" w:hAnsi="仿宋" w:eastAsia="仿宋" w:cs="仿宋"/>
                <w:color w:val="auto"/>
                <w:kern w:val="2"/>
                <w:sz w:val="21"/>
                <w:szCs w:val="21"/>
                <w:highlight w:val="none"/>
                <w:lang w:val="en-US"/>
              </w:rPr>
              <w:t>，在上述确定的</w:t>
            </w:r>
            <w:r>
              <w:rPr>
                <w:rFonts w:hint="eastAsia" w:ascii="仿宋" w:hAnsi="仿宋" w:eastAsia="仿宋" w:cs="仿宋"/>
                <w:snapToGrid w:val="0"/>
                <w:color w:val="auto"/>
                <w:kern w:val="2"/>
                <w:sz w:val="21"/>
                <w:szCs w:val="21"/>
                <w:highlight w:val="none"/>
                <w:lang w:val="en-US"/>
              </w:rPr>
              <w:t>参与评标基准价计算</w:t>
            </w:r>
            <w:r>
              <w:rPr>
                <w:rFonts w:hint="eastAsia" w:ascii="仿宋" w:hAnsi="仿宋" w:eastAsia="仿宋" w:cs="仿宋"/>
                <w:snapToGrid w:val="0"/>
                <w:color w:val="auto"/>
                <w:kern w:val="2"/>
                <w:sz w:val="21"/>
                <w:szCs w:val="21"/>
                <w:highlight w:val="none"/>
                <w:lang w:val="en-US" w:eastAsia="zh-CN"/>
              </w:rPr>
              <w:t>范围内</w:t>
            </w:r>
            <w:r>
              <w:rPr>
                <w:rFonts w:hint="eastAsia" w:ascii="仿宋" w:hAnsi="仿宋" w:eastAsia="仿宋" w:cs="仿宋"/>
                <w:snapToGrid w:val="0"/>
                <w:color w:val="auto"/>
                <w:kern w:val="2"/>
                <w:sz w:val="21"/>
                <w:szCs w:val="21"/>
                <w:highlight w:val="none"/>
                <w:lang w:val="en-US"/>
              </w:rPr>
              <w:t>的评标价</w:t>
            </w:r>
            <w:r>
              <w:rPr>
                <w:rFonts w:hint="eastAsia" w:ascii="仿宋" w:hAnsi="仿宋" w:eastAsia="仿宋" w:cs="仿宋"/>
                <w:color w:val="auto"/>
                <w:kern w:val="2"/>
                <w:sz w:val="21"/>
                <w:szCs w:val="21"/>
                <w:highlight w:val="none"/>
                <w:lang w:val="en-US"/>
              </w:rPr>
              <w:t>的算术平均值即为</w:t>
            </w:r>
            <w:r>
              <w:rPr>
                <w:rFonts w:hint="eastAsia" w:ascii="仿宋" w:hAnsi="仿宋" w:eastAsia="仿宋" w:cs="仿宋"/>
                <w:snapToGrid w:val="0"/>
                <w:color w:val="auto"/>
                <w:kern w:val="2"/>
                <w:sz w:val="21"/>
                <w:szCs w:val="21"/>
                <w:highlight w:val="none"/>
                <w:lang w:val="en-US"/>
              </w:rPr>
              <w:t>参与评标基准价计算的有效</w:t>
            </w:r>
            <w:r>
              <w:rPr>
                <w:rFonts w:hint="eastAsia" w:ascii="仿宋" w:hAnsi="仿宋" w:eastAsia="仿宋" w:cs="仿宋"/>
                <w:color w:val="auto"/>
                <w:kern w:val="2"/>
                <w:sz w:val="21"/>
                <w:szCs w:val="21"/>
                <w:highlight w:val="none"/>
                <w:lang w:val="en-US"/>
              </w:rPr>
              <w:t>评标价平均值</w:t>
            </w:r>
            <w:r>
              <w:rPr>
                <w:rFonts w:hint="eastAsia" w:ascii="仿宋" w:hAnsi="仿宋" w:eastAsia="仿宋" w:cs="仿宋"/>
                <w:color w:val="auto"/>
                <w:kern w:val="2"/>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42" w:leftChars="20" w:right="42" w:rightChars="20" w:firstLine="422" w:firstLineChars="200"/>
              <w:jc w:val="both"/>
              <w:textAlignment w:val="auto"/>
              <w:rPr>
                <w:rFonts w:hint="eastAsia" w:ascii="仿宋" w:hAnsi="仿宋" w:eastAsia="仿宋" w:cs="仿宋"/>
                <w:b/>
                <w:bCs/>
                <w:snapToGrid w:val="0"/>
                <w:color w:val="auto"/>
                <w:kern w:val="2"/>
                <w:sz w:val="21"/>
                <w:szCs w:val="21"/>
                <w:highlight w:val="none"/>
                <w:lang w:val="en-US"/>
              </w:rPr>
            </w:pPr>
            <w:r>
              <w:rPr>
                <w:rFonts w:hint="eastAsia" w:ascii="仿宋" w:hAnsi="仿宋" w:eastAsia="仿宋" w:cs="仿宋"/>
                <w:b/>
                <w:bCs/>
                <w:snapToGrid w:val="0"/>
                <w:color w:val="auto"/>
                <w:kern w:val="2"/>
                <w:sz w:val="21"/>
                <w:szCs w:val="21"/>
                <w:highlight w:val="none"/>
                <w:lang w:val="en-US"/>
              </w:rPr>
              <w:t>即使某投标文件未通过形式评审与响应性评审，如其报价处于参与评标基准价计算的评标价的有效范围内，其评标价仍应参与有效评标价平均值的计算。</w:t>
            </w:r>
          </w:p>
          <w:p>
            <w:pPr>
              <w:keepNext w:val="0"/>
              <w:keepLines w:val="0"/>
              <w:pageBreakBefore w:val="0"/>
              <w:widowControl w:val="0"/>
              <w:kinsoku/>
              <w:wordWrap/>
              <w:overflowPunct/>
              <w:topLinePunct w:val="0"/>
              <w:autoSpaceDE/>
              <w:autoSpaceDN/>
              <w:bidi w:val="0"/>
              <w:adjustRightInd/>
              <w:snapToGrid/>
              <w:spacing w:line="300" w:lineRule="exact"/>
              <w:ind w:left="42" w:leftChars="20" w:right="42" w:rightChars="20"/>
              <w:jc w:val="both"/>
              <w:textAlignment w:val="auto"/>
              <w:rPr>
                <w:rFonts w:hint="eastAsia" w:ascii="仿宋" w:hAnsi="仿宋" w:eastAsia="仿宋" w:cs="仿宋"/>
                <w:color w:val="auto"/>
                <w:kern w:val="2"/>
                <w:sz w:val="21"/>
                <w:szCs w:val="21"/>
                <w:highlight w:val="none"/>
                <w:lang w:val="en-US"/>
              </w:rPr>
            </w:pPr>
            <w:r>
              <w:rPr>
                <w:rFonts w:hint="eastAsia" w:ascii="仿宋" w:hAnsi="仿宋" w:eastAsia="仿宋" w:cs="仿宋"/>
                <w:color w:val="auto"/>
                <w:kern w:val="2"/>
                <w:sz w:val="21"/>
                <w:szCs w:val="21"/>
                <w:highlight w:val="none"/>
                <w:lang w:val="en-US"/>
              </w:rPr>
              <w:t>(5)评标基准价的确定：</w:t>
            </w:r>
          </w:p>
          <w:p>
            <w:pPr>
              <w:keepNext w:val="0"/>
              <w:keepLines w:val="0"/>
              <w:pageBreakBefore w:val="0"/>
              <w:widowControl w:val="0"/>
              <w:kinsoku/>
              <w:wordWrap/>
              <w:overflowPunct/>
              <w:topLinePunct w:val="0"/>
              <w:autoSpaceDE/>
              <w:autoSpaceDN/>
              <w:bidi w:val="0"/>
              <w:adjustRightInd/>
              <w:snapToGrid/>
              <w:spacing w:line="300" w:lineRule="exact"/>
              <w:ind w:left="42" w:leftChars="20" w:right="42" w:rightChars="20" w:firstLine="420" w:firstLineChars="200"/>
              <w:jc w:val="both"/>
              <w:textAlignment w:val="auto"/>
              <w:rPr>
                <w:rFonts w:hint="eastAsia" w:ascii="仿宋" w:hAnsi="仿宋" w:eastAsia="仿宋" w:cs="仿宋"/>
                <w:snapToGrid w:val="0"/>
                <w:color w:val="auto"/>
                <w:kern w:val="2"/>
                <w:sz w:val="21"/>
                <w:szCs w:val="21"/>
                <w:highlight w:val="none"/>
                <w:lang w:val="en-US" w:eastAsia="zh-CN"/>
              </w:rPr>
            </w:pPr>
            <w:r>
              <w:rPr>
                <w:rFonts w:hint="eastAsia" w:ascii="仿宋_GB2312" w:hAnsi="仿宋_GB2312" w:eastAsia="仿宋_GB2312" w:cs="仿宋_GB2312"/>
                <w:snapToGrid w:val="0"/>
                <w:color w:val="auto"/>
                <w:kern w:val="2"/>
                <w:sz w:val="21"/>
                <w:szCs w:val="21"/>
                <w:highlight w:val="none"/>
                <w:lang w:val="en-US" w:eastAsia="zh-CN"/>
              </w:rPr>
              <w:t>评标基准价=</w:t>
            </w:r>
            <w:r>
              <w:rPr>
                <w:rFonts w:hint="eastAsia" w:ascii="仿宋_GB2312" w:hAnsi="仿宋_GB2312" w:eastAsia="仿宋_GB2312" w:cs="仿宋_GB2312"/>
                <w:snapToGrid w:val="0"/>
                <w:color w:val="auto"/>
                <w:kern w:val="2"/>
                <w:sz w:val="21"/>
                <w:szCs w:val="21"/>
                <w:highlight w:val="none"/>
                <w:lang w:val="en-US"/>
              </w:rPr>
              <w:t>参与评标基准价计算的有效评标价的平均值</w:t>
            </w:r>
            <w:r>
              <w:rPr>
                <w:rFonts w:hint="eastAsia" w:ascii="仿宋" w:hAnsi="仿宋" w:eastAsia="仿宋" w:cs="仿宋"/>
                <w:snapToGrid w:val="0"/>
                <w:color w:val="auto"/>
                <w:kern w:val="2"/>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left="42" w:leftChars="20" w:right="42" w:rightChars="20" w:firstLine="315" w:firstLineChars="150"/>
              <w:jc w:val="both"/>
              <w:textAlignment w:val="auto"/>
              <w:rPr>
                <w:rFonts w:hint="eastAsia" w:ascii="仿宋" w:hAnsi="仿宋" w:eastAsia="仿宋" w:cs="仿宋"/>
                <w:snapToGrid w:val="0"/>
                <w:color w:val="auto"/>
                <w:kern w:val="2"/>
                <w:sz w:val="21"/>
                <w:szCs w:val="21"/>
                <w:highlight w:val="none"/>
                <w:lang w:val="en-US" w:eastAsia="zh-CN"/>
              </w:rPr>
            </w:pPr>
            <w:r>
              <w:rPr>
                <w:rFonts w:hint="eastAsia" w:ascii="仿宋" w:hAnsi="仿宋" w:eastAsia="仿宋" w:cs="仿宋"/>
                <w:snapToGrid w:val="0"/>
                <w:color w:val="auto"/>
                <w:kern w:val="2"/>
                <w:sz w:val="21"/>
                <w:szCs w:val="21"/>
                <w:highlight w:val="none"/>
                <w:lang w:val="en-US" w:eastAsia="zh-CN"/>
              </w:rPr>
              <w:t>在评标过程中，评标委员会应对招标人计算的评标基准价进行复核，存在计算错误的应予以修正并在评标报告中作出说明。除此之外，评标基准价在整个评标期间保持不变，不随任何因素发生变化。</w:t>
            </w:r>
          </w:p>
          <w:p>
            <w:pPr>
              <w:keepNext w:val="0"/>
              <w:keepLines w:val="0"/>
              <w:pageBreakBefore w:val="0"/>
              <w:widowControl w:val="0"/>
              <w:kinsoku/>
              <w:wordWrap/>
              <w:overflowPunct/>
              <w:topLinePunct w:val="0"/>
              <w:autoSpaceDE/>
              <w:autoSpaceDN/>
              <w:bidi w:val="0"/>
              <w:adjustRightInd/>
              <w:snapToGrid/>
              <w:spacing w:line="300" w:lineRule="exact"/>
              <w:ind w:left="42" w:leftChars="20" w:right="42" w:rightChars="20" w:firstLine="420" w:firstLineChars="200"/>
              <w:textAlignment w:val="auto"/>
              <w:rPr>
                <w:rFonts w:hint="eastAsia" w:ascii="仿宋" w:hAnsi="仿宋" w:eastAsia="仿宋" w:cs="仿宋"/>
                <w:snapToGrid w:val="0"/>
                <w:color w:val="auto"/>
                <w:kern w:val="2"/>
                <w:sz w:val="21"/>
                <w:szCs w:val="21"/>
                <w:highlight w:val="none"/>
                <w:lang w:val="en-US"/>
              </w:rPr>
            </w:pPr>
            <w:r>
              <w:rPr>
                <w:rFonts w:hint="eastAsia" w:ascii="仿宋" w:hAnsi="仿宋" w:eastAsia="仿宋" w:cs="仿宋"/>
                <w:color w:val="auto"/>
                <w:kern w:val="2"/>
                <w:sz w:val="21"/>
                <w:szCs w:val="21"/>
                <w:highlight w:val="none"/>
              </w:rPr>
              <w:t>备注：</w:t>
            </w:r>
            <w:r>
              <w:rPr>
                <w:rFonts w:hint="eastAsia" w:ascii="仿宋" w:hAnsi="仿宋" w:eastAsia="仿宋" w:cs="仿宋"/>
                <w:color w:val="auto"/>
                <w:kern w:val="2"/>
                <w:sz w:val="21"/>
                <w:szCs w:val="21"/>
                <w:highlight w:val="none"/>
                <w:lang w:val="en-US"/>
              </w:rPr>
              <w:t>最高评标限价、</w:t>
            </w:r>
            <w:r>
              <w:rPr>
                <w:rFonts w:hint="eastAsia" w:ascii="仿宋" w:hAnsi="仿宋" w:eastAsia="仿宋" w:cs="仿宋"/>
                <w:color w:val="auto"/>
                <w:kern w:val="2"/>
                <w:sz w:val="21"/>
                <w:szCs w:val="21"/>
                <w:highlight w:val="none"/>
              </w:rPr>
              <w:t>评标基准价四舍五入至个位整数。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4" w:hRule="exact"/>
        </w:trPr>
        <w:tc>
          <w:tcPr>
            <w:tcW w:w="91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jc w:val="center"/>
              <w:textAlignment w:val="auto"/>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rPr>
              <w:t>4.4.4</w:t>
            </w:r>
          </w:p>
        </w:tc>
        <w:tc>
          <w:tcPr>
            <w:tcW w:w="1131"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42" w:leftChars="20" w:right="42" w:rightChars="20"/>
              <w:jc w:val="center"/>
              <w:textAlignment w:val="auto"/>
              <w:rPr>
                <w:rFonts w:hint="eastAsia" w:ascii="仿宋" w:hAnsi="仿宋" w:eastAsia="仿宋" w:cs="仿宋"/>
                <w:color w:val="auto"/>
                <w:sz w:val="21"/>
                <w:szCs w:val="21"/>
                <w:highlight w:val="none"/>
                <w:lang w:val="zh-CN" w:eastAsia="zh-CN" w:bidi="ar-SA"/>
              </w:rPr>
            </w:pPr>
            <w:r>
              <w:rPr>
                <w:rFonts w:hint="eastAsia" w:ascii="仿宋" w:hAnsi="仿宋" w:eastAsia="仿宋" w:cs="仿宋"/>
                <w:color w:val="auto"/>
                <w:sz w:val="21"/>
                <w:szCs w:val="21"/>
                <w:highlight w:val="none"/>
              </w:rPr>
              <w:t>评标价的偏差率计算公式</w:t>
            </w:r>
          </w:p>
        </w:tc>
        <w:tc>
          <w:tcPr>
            <w:tcW w:w="7172"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firstLine="420" w:firstLineChars="200"/>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偏差率=100% ×(投标人评标价－评标基准价)/评标基准价</w:t>
            </w:r>
          </w:p>
        </w:tc>
      </w:tr>
    </w:tbl>
    <w:p>
      <w:pPr>
        <w:pStyle w:val="25"/>
        <w:rPr>
          <w:rFonts w:hint="eastAsia" w:ascii="仿宋" w:hAnsi="仿宋" w:eastAsia="仿宋" w:cs="仿宋"/>
          <w:color w:val="auto"/>
          <w:highlight w:val="none"/>
          <w:lang w:val="en-US" w:eastAsia="zh-CN"/>
        </w:rPr>
      </w:pPr>
    </w:p>
    <w:tbl>
      <w:tblPr>
        <w:tblStyle w:val="17"/>
        <w:tblpPr w:leftFromText="180" w:rightFromText="180" w:vertAnchor="text" w:horzAnchor="page" w:tblpXSpec="center" w:tblpY="416"/>
        <w:tblOverlap w:val="never"/>
        <w:tblW w:w="9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726"/>
        <w:gridCol w:w="1175"/>
        <w:gridCol w:w="1161"/>
        <w:gridCol w:w="1222"/>
        <w:gridCol w:w="944"/>
        <w:gridCol w:w="3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412" w:type="dxa"/>
            <w:gridSpan w:val="6"/>
            <w:noWrap w:val="0"/>
            <w:vAlign w:val="top"/>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评分因素与权重分值</w:t>
            </w:r>
          </w:p>
        </w:tc>
        <w:tc>
          <w:tcPr>
            <w:tcW w:w="3198" w:type="dxa"/>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84" w:type="dxa"/>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条款号</w:t>
            </w:r>
          </w:p>
        </w:tc>
        <w:tc>
          <w:tcPr>
            <w:tcW w:w="1901" w:type="dxa"/>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评分因素</w:t>
            </w:r>
          </w:p>
        </w:tc>
        <w:tc>
          <w:tcPr>
            <w:tcW w:w="1161" w:type="dxa"/>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评分因素权重分值</w:t>
            </w:r>
          </w:p>
        </w:tc>
        <w:tc>
          <w:tcPr>
            <w:tcW w:w="1222" w:type="dxa"/>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各评分因素细分项</w:t>
            </w:r>
          </w:p>
        </w:tc>
        <w:tc>
          <w:tcPr>
            <w:tcW w:w="944" w:type="dxa"/>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分值</w:t>
            </w:r>
          </w:p>
        </w:tc>
        <w:tc>
          <w:tcPr>
            <w:tcW w:w="3198" w:type="dxa"/>
            <w:vMerge w:val="continue"/>
            <w:noWrap w:val="0"/>
            <w:vAlign w:val="top"/>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jc w:val="center"/>
              <w:textAlignment w:val="auto"/>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jc w:val="center"/>
              <w:textAlignment w:val="auto"/>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val="en-US" w:eastAsia="zh-CN"/>
              </w:rPr>
              <w:t>.5</w:t>
            </w:r>
          </w:p>
        </w:tc>
        <w:tc>
          <w:tcPr>
            <w:tcW w:w="1901" w:type="dxa"/>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实施方案</w:t>
            </w:r>
          </w:p>
        </w:tc>
        <w:tc>
          <w:tcPr>
            <w:tcW w:w="1161" w:type="dxa"/>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u w:val="single"/>
                <w:lang w:val="en-US" w:eastAsia="zh-CN"/>
              </w:rPr>
              <w:t xml:space="preserve"> 30 </w:t>
            </w:r>
            <w:r>
              <w:rPr>
                <w:rFonts w:hint="eastAsia" w:ascii="仿宋" w:hAnsi="仿宋" w:eastAsia="仿宋" w:cs="仿宋"/>
                <w:color w:val="auto"/>
                <w:sz w:val="21"/>
                <w:szCs w:val="21"/>
                <w:highlight w:val="none"/>
              </w:rPr>
              <w:t>分</w:t>
            </w:r>
          </w:p>
        </w:tc>
        <w:tc>
          <w:tcPr>
            <w:tcW w:w="1222" w:type="dxa"/>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实施方案</w:t>
            </w:r>
          </w:p>
        </w:tc>
        <w:tc>
          <w:tcPr>
            <w:tcW w:w="944" w:type="dxa"/>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textAlignment w:val="auto"/>
              <w:rPr>
                <w:rFonts w:hint="eastAsia" w:ascii="仿宋" w:hAnsi="仿宋" w:eastAsia="仿宋" w:cs="仿宋"/>
                <w:color w:val="auto"/>
                <w:sz w:val="21"/>
                <w:szCs w:val="21"/>
                <w:highlight w:val="none"/>
              </w:rPr>
            </w:pPr>
            <w:r>
              <w:rPr>
                <w:rStyle w:val="32"/>
                <w:rFonts w:hint="eastAsia" w:ascii="仿宋" w:hAnsi="仿宋" w:eastAsia="仿宋" w:cs="仿宋"/>
                <w:color w:val="auto"/>
                <w:sz w:val="21"/>
                <w:szCs w:val="21"/>
                <w:highlight w:val="none"/>
                <w:u w:val="single"/>
                <w:lang w:val="en-US" w:eastAsia="zh-CN"/>
              </w:rPr>
              <w:t>30</w:t>
            </w:r>
            <w:r>
              <w:rPr>
                <w:rFonts w:hint="eastAsia" w:ascii="仿宋" w:hAnsi="仿宋" w:eastAsia="仿宋" w:cs="仿宋"/>
                <w:color w:val="auto"/>
                <w:sz w:val="21"/>
                <w:szCs w:val="21"/>
                <w:highlight w:val="none"/>
              </w:rPr>
              <w:t>分</w:t>
            </w:r>
          </w:p>
        </w:tc>
        <w:tc>
          <w:tcPr>
            <w:tcW w:w="3198" w:type="dxa"/>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（1）方案具体完善、合理、全面，且可操作性强为优</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 xml:space="preserve">得 </w:t>
            </w:r>
            <w:r>
              <w:rPr>
                <w:rFonts w:hint="eastAsia" w:ascii="仿宋" w:hAnsi="仿宋" w:eastAsia="仿宋" w:cs="仿宋"/>
                <w:color w:val="auto"/>
                <w:sz w:val="21"/>
                <w:szCs w:val="21"/>
                <w:highlight w:val="none"/>
                <w:lang w:val="en-US" w:eastAsia="zh-CN"/>
              </w:rPr>
              <w:t>24-30</w:t>
            </w:r>
            <w:r>
              <w:rPr>
                <w:rFonts w:hint="eastAsia" w:ascii="仿宋" w:hAnsi="仿宋" w:eastAsia="仿宋" w:cs="仿宋"/>
                <w:color w:val="auto"/>
                <w:sz w:val="21"/>
                <w:szCs w:val="21"/>
                <w:highlight w:val="none"/>
              </w:rPr>
              <w:t xml:space="preserve"> 分；</w:t>
            </w:r>
          </w:p>
          <w:p>
            <w:pPr>
              <w:keepNext w:val="0"/>
              <w:keepLines w:val="0"/>
              <w:pageBreakBefore w:val="0"/>
              <w:widowControl w:val="0"/>
              <w:kinsoku/>
              <w:wordWrap/>
              <w:overflowPunct/>
              <w:topLinePunct w:val="0"/>
              <w:autoSpaceDE/>
              <w:autoSpaceDN/>
              <w:bidi w:val="0"/>
              <w:adjustRightInd/>
              <w:spacing w:line="240" w:lineRule="auto"/>
              <w:ind w:left="42" w:leftChars="20" w:right="42" w:rightChars="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（2）方案具体完整、基本合理可行的为良，得</w:t>
            </w:r>
            <w:r>
              <w:rPr>
                <w:rFonts w:hint="eastAsia" w:ascii="仿宋" w:hAnsi="仿宋" w:eastAsia="仿宋" w:cs="仿宋"/>
                <w:color w:val="auto"/>
                <w:sz w:val="21"/>
                <w:szCs w:val="21"/>
                <w:highlight w:val="none"/>
                <w:lang w:val="en-US" w:eastAsia="zh-CN"/>
              </w:rPr>
              <w:t>18-24</w:t>
            </w:r>
            <w:r>
              <w:rPr>
                <w:rFonts w:hint="eastAsia" w:ascii="仿宋" w:hAnsi="仿宋" w:eastAsia="仿宋" w:cs="仿宋"/>
                <w:color w:val="auto"/>
                <w:sz w:val="21"/>
                <w:szCs w:val="21"/>
                <w:highlight w:val="none"/>
              </w:rPr>
              <w:t>分；</w:t>
            </w:r>
          </w:p>
          <w:p>
            <w:pPr>
              <w:keepNext w:val="0"/>
              <w:keepLines w:val="0"/>
              <w:pageBreakBefore w:val="0"/>
              <w:widowControl w:val="0"/>
              <w:kinsoku/>
              <w:wordWrap/>
              <w:overflowPunct/>
              <w:topLinePunct w:val="0"/>
              <w:autoSpaceDE/>
              <w:autoSpaceDN/>
              <w:bidi w:val="0"/>
              <w:adjustRightInd/>
              <w:spacing w:line="240" w:lineRule="auto"/>
              <w:ind w:left="42" w:leftChars="20" w:right="42" w:rightChars="20"/>
              <w:textAlignment w:val="auto"/>
              <w:rPr>
                <w:rFonts w:hint="eastAsia" w:ascii="仿宋" w:hAnsi="仿宋" w:eastAsia="仿宋" w:cs="仿宋"/>
                <w:color w:val="auto"/>
                <w:highlight w:val="none"/>
              </w:rPr>
            </w:pPr>
            <w:r>
              <w:rPr>
                <w:rFonts w:hint="eastAsia" w:ascii="仿宋" w:hAnsi="仿宋" w:eastAsia="仿宋" w:cs="仿宋"/>
                <w:color w:val="auto"/>
                <w:sz w:val="21"/>
                <w:szCs w:val="21"/>
                <w:highlight w:val="none"/>
              </w:rPr>
              <w:t>（3）一般但不被评定为不响应的,</w:t>
            </w:r>
            <w:r>
              <w:rPr>
                <w:rFonts w:hint="eastAsia" w:ascii="仿宋" w:hAnsi="仿宋" w:eastAsia="仿宋" w:cs="仿宋"/>
                <w:color w:val="auto"/>
                <w:sz w:val="21"/>
                <w:szCs w:val="21"/>
                <w:highlight w:val="none"/>
                <w:lang w:val="en-US" w:eastAsia="zh-CN"/>
              </w:rPr>
              <w:t>得</w:t>
            </w:r>
            <w:r>
              <w:rPr>
                <w:rFonts w:hint="eastAsia" w:ascii="仿宋" w:hAnsi="仿宋" w:eastAsia="仿宋" w:cs="仿宋"/>
                <w:color w:val="auto"/>
                <w:sz w:val="21"/>
                <w:szCs w:val="21"/>
                <w:highlight w:val="none"/>
              </w:rPr>
              <w:t>起评分</w:t>
            </w:r>
            <w:r>
              <w:rPr>
                <w:rFonts w:hint="eastAsia" w:ascii="仿宋" w:hAnsi="仿宋" w:eastAsia="仿宋" w:cs="仿宋"/>
                <w:color w:val="auto"/>
                <w:sz w:val="21"/>
                <w:szCs w:val="21"/>
                <w:highlight w:val="none"/>
                <w:lang w:val="en-US" w:eastAsia="zh-CN"/>
              </w:rPr>
              <w:t>18</w:t>
            </w:r>
            <w:r>
              <w:rPr>
                <w:rFonts w:hint="eastAsia" w:ascii="仿宋" w:hAnsi="仿宋" w:eastAsia="仿宋" w:cs="仿宋"/>
                <w:color w:val="auto"/>
                <w:sz w:val="21"/>
                <w:szCs w:val="21"/>
                <w:highlight w:val="none"/>
              </w:rPr>
              <w:t>分。</w:t>
            </w:r>
          </w:p>
          <w:p>
            <w:pP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val="en-US" w:eastAsia="zh-CN"/>
              </w:rPr>
              <w:t>.6</w:t>
            </w:r>
          </w:p>
        </w:tc>
        <w:tc>
          <w:tcPr>
            <w:tcW w:w="1901" w:type="dxa"/>
            <w:gridSpan w:val="2"/>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主要人员</w:t>
            </w:r>
          </w:p>
        </w:tc>
        <w:tc>
          <w:tcPr>
            <w:tcW w:w="1161" w:type="dxa"/>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firstLine="210" w:firstLineChars="10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u w:val="single"/>
                <w:lang w:val="en-US" w:eastAsia="zh-CN"/>
              </w:rPr>
              <w:t xml:space="preserve"> 2 </w:t>
            </w:r>
            <w:r>
              <w:rPr>
                <w:rFonts w:hint="eastAsia" w:ascii="仿宋" w:hAnsi="仿宋" w:eastAsia="仿宋" w:cs="仿宋"/>
                <w:color w:val="auto"/>
                <w:sz w:val="21"/>
                <w:szCs w:val="21"/>
                <w:highlight w:val="none"/>
              </w:rPr>
              <w:t>分</w:t>
            </w:r>
          </w:p>
        </w:tc>
        <w:tc>
          <w:tcPr>
            <w:tcW w:w="1222" w:type="dxa"/>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w:t>
            </w:r>
            <w:r>
              <w:rPr>
                <w:rFonts w:hint="eastAsia" w:ascii="仿宋" w:hAnsi="仿宋" w:eastAsia="仿宋" w:cs="仿宋"/>
                <w:color w:val="auto"/>
                <w:sz w:val="21"/>
                <w:szCs w:val="21"/>
                <w:highlight w:val="none"/>
                <w:lang w:val="en-US" w:eastAsia="zh-CN"/>
              </w:rPr>
              <w:t>负责人</w:t>
            </w:r>
            <w:r>
              <w:rPr>
                <w:rFonts w:hint="eastAsia" w:ascii="仿宋" w:hAnsi="仿宋" w:eastAsia="仿宋" w:cs="仿宋"/>
                <w:color w:val="auto"/>
                <w:sz w:val="21"/>
                <w:szCs w:val="21"/>
                <w:highlight w:val="none"/>
              </w:rPr>
              <w:t>任职资格与业绩</w:t>
            </w:r>
          </w:p>
        </w:tc>
        <w:tc>
          <w:tcPr>
            <w:tcW w:w="944" w:type="dxa"/>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1</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分</w:t>
            </w:r>
          </w:p>
        </w:tc>
        <w:tc>
          <w:tcPr>
            <w:tcW w:w="3198" w:type="dxa"/>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具有房屋建筑装饰装修等相关专业工程师及以上职称的得1分。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184"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jc w:val="center"/>
              <w:textAlignment w:val="auto"/>
              <w:rPr>
                <w:rFonts w:hint="eastAsia" w:ascii="仿宋" w:hAnsi="仿宋" w:eastAsia="仿宋" w:cs="仿宋"/>
                <w:color w:val="auto"/>
                <w:sz w:val="21"/>
                <w:szCs w:val="21"/>
                <w:highlight w:val="none"/>
              </w:rPr>
            </w:pPr>
          </w:p>
        </w:tc>
        <w:tc>
          <w:tcPr>
            <w:tcW w:w="1901"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jc w:val="center"/>
              <w:textAlignment w:val="auto"/>
              <w:rPr>
                <w:rFonts w:hint="eastAsia" w:ascii="仿宋" w:hAnsi="仿宋" w:eastAsia="仿宋" w:cs="仿宋"/>
                <w:color w:val="auto"/>
                <w:sz w:val="21"/>
                <w:szCs w:val="21"/>
                <w:highlight w:val="none"/>
              </w:rPr>
            </w:pPr>
          </w:p>
        </w:tc>
        <w:tc>
          <w:tcPr>
            <w:tcW w:w="1161"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jc w:val="center"/>
              <w:textAlignment w:val="auto"/>
              <w:rPr>
                <w:rFonts w:hint="eastAsia" w:ascii="仿宋" w:hAnsi="仿宋" w:eastAsia="仿宋" w:cs="仿宋"/>
                <w:color w:val="auto"/>
                <w:sz w:val="21"/>
                <w:szCs w:val="21"/>
                <w:highlight w:val="none"/>
              </w:rPr>
            </w:pPr>
          </w:p>
        </w:tc>
        <w:tc>
          <w:tcPr>
            <w:tcW w:w="1222" w:type="dxa"/>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w:t>
            </w:r>
            <w:r>
              <w:rPr>
                <w:rFonts w:hint="eastAsia" w:ascii="仿宋" w:hAnsi="仿宋" w:eastAsia="仿宋" w:cs="仿宋"/>
                <w:color w:val="auto"/>
                <w:sz w:val="21"/>
                <w:szCs w:val="21"/>
                <w:highlight w:val="none"/>
                <w:lang w:val="en-US" w:eastAsia="zh-CN"/>
              </w:rPr>
              <w:t>技术负责人</w:t>
            </w:r>
            <w:r>
              <w:rPr>
                <w:rFonts w:hint="eastAsia" w:ascii="仿宋" w:hAnsi="仿宋" w:eastAsia="仿宋" w:cs="仿宋"/>
                <w:color w:val="auto"/>
                <w:sz w:val="21"/>
                <w:szCs w:val="21"/>
                <w:highlight w:val="none"/>
              </w:rPr>
              <w:t>任职资格与业绩</w:t>
            </w:r>
          </w:p>
        </w:tc>
        <w:tc>
          <w:tcPr>
            <w:tcW w:w="944" w:type="dxa"/>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1</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分</w:t>
            </w:r>
          </w:p>
        </w:tc>
        <w:tc>
          <w:tcPr>
            <w:tcW w:w="3198" w:type="dxa"/>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具有相关专业工程师及以上职称的得1分。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84" w:type="dxa"/>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jc w:val="center"/>
              <w:textAlignment w:val="auto"/>
              <w:rPr>
                <w:rFonts w:hint="eastAsia" w:ascii="仿宋" w:hAnsi="仿宋" w:eastAsia="仿宋" w:cs="仿宋"/>
                <w:color w:val="auto"/>
                <w:sz w:val="21"/>
                <w:szCs w:val="21"/>
                <w:highlight w:val="none"/>
                <w:lang w:val="zh-CN" w:eastAsia="zh-CN" w:bidi="ar-SA"/>
              </w:rPr>
            </w:pPr>
            <w:r>
              <w:rPr>
                <w:rFonts w:hint="eastAsia" w:ascii="仿宋" w:hAnsi="仿宋" w:eastAsia="仿宋" w:cs="仿宋"/>
                <w:color w:val="auto"/>
                <w:sz w:val="21"/>
                <w:szCs w:val="21"/>
                <w:highlight w:val="none"/>
                <w:lang w:val="en-US" w:eastAsia="zh-CN"/>
              </w:rPr>
              <w:t>4.4.7</w:t>
            </w:r>
          </w:p>
        </w:tc>
        <w:tc>
          <w:tcPr>
            <w:tcW w:w="726" w:type="dxa"/>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jc w:val="center"/>
              <w:textAlignment w:val="auto"/>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其他因素</w:t>
            </w:r>
          </w:p>
        </w:tc>
        <w:tc>
          <w:tcPr>
            <w:tcW w:w="1175" w:type="dxa"/>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jc w:val="center"/>
              <w:textAlignment w:val="auto"/>
              <w:rPr>
                <w:rFonts w:hint="eastAsia" w:ascii="仿宋" w:hAnsi="仿宋" w:eastAsia="仿宋" w:cs="仿宋"/>
                <w:color w:val="auto"/>
                <w:sz w:val="21"/>
                <w:szCs w:val="21"/>
                <w:highlight w:val="none"/>
                <w:lang w:val="zh-CN" w:eastAsia="zh-CN" w:bidi="ar-SA"/>
              </w:rPr>
            </w:pPr>
            <w:r>
              <w:rPr>
                <w:rFonts w:hint="eastAsia" w:ascii="仿宋" w:hAnsi="仿宋" w:eastAsia="仿宋" w:cs="仿宋"/>
                <w:color w:val="auto"/>
                <w:sz w:val="21"/>
                <w:szCs w:val="21"/>
                <w:highlight w:val="none"/>
              </w:rPr>
              <w:t>业绩</w:t>
            </w:r>
          </w:p>
        </w:tc>
        <w:tc>
          <w:tcPr>
            <w:tcW w:w="1161" w:type="dxa"/>
            <w:noWrap w:val="0"/>
            <w:vAlign w:val="center"/>
          </w:tcPr>
          <w:p>
            <w:pPr>
              <w:keepNext w:val="0"/>
              <w:keepLines w:val="0"/>
              <w:pageBreakBefore w:val="0"/>
              <w:widowControl w:val="0"/>
              <w:kinsoku/>
              <w:wordWrap/>
              <w:overflowPunct/>
              <w:topLinePunct w:val="0"/>
              <w:autoSpaceDE/>
              <w:autoSpaceDN/>
              <w:bidi w:val="0"/>
              <w:adjustRightInd/>
              <w:spacing w:line="240" w:lineRule="auto"/>
              <w:ind w:right="42" w:rightChars="20" w:firstLine="210" w:firstLineChars="100"/>
              <w:textAlignment w:val="auto"/>
              <w:rPr>
                <w:rFonts w:hint="eastAsia" w:ascii="仿宋" w:hAnsi="仿宋" w:eastAsia="仿宋" w:cs="仿宋"/>
                <w:color w:val="auto"/>
                <w:sz w:val="21"/>
                <w:szCs w:val="21"/>
                <w:highlight w:val="none"/>
                <w:lang w:val="zh-CN" w:eastAsia="zh-CN" w:bidi="ar-SA"/>
              </w:rPr>
            </w:pPr>
            <w:r>
              <w:rPr>
                <w:rFonts w:hint="eastAsia" w:ascii="仿宋" w:hAnsi="仿宋" w:eastAsia="仿宋" w:cs="仿宋"/>
                <w:color w:val="auto"/>
                <w:kern w:val="2"/>
                <w:sz w:val="21"/>
                <w:szCs w:val="21"/>
                <w:highlight w:val="none"/>
                <w:u w:val="single"/>
                <w:lang w:val="en-US" w:eastAsia="zh-CN"/>
              </w:rPr>
              <w:t xml:space="preserve"> 3</w:t>
            </w:r>
            <w:r>
              <w:rPr>
                <w:rFonts w:hint="eastAsia" w:ascii="仿宋" w:hAnsi="仿宋" w:eastAsia="仿宋" w:cs="仿宋"/>
                <w:color w:val="auto"/>
                <w:kern w:val="2"/>
                <w:sz w:val="21"/>
                <w:szCs w:val="21"/>
                <w:highlight w:val="none"/>
                <w:u w:val="single"/>
                <w:lang w:val="en-US"/>
              </w:rPr>
              <w:t xml:space="preserve"> 分</w:t>
            </w:r>
          </w:p>
        </w:tc>
        <w:tc>
          <w:tcPr>
            <w:tcW w:w="5364" w:type="dxa"/>
            <w:gridSpan w:val="3"/>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投标人自2020年</w:t>
            </w: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月1日至投标截止日（时间以中标通知书或合同协议书时间为准）有</w:t>
            </w:r>
            <w:r>
              <w:rPr>
                <w:rFonts w:hint="eastAsia" w:ascii="仿宋" w:hAnsi="仿宋" w:eastAsia="仿宋" w:cs="仿宋"/>
                <w:color w:val="auto"/>
                <w:sz w:val="21"/>
                <w:szCs w:val="21"/>
                <w:highlight w:val="none"/>
                <w:lang w:val="en-US" w:eastAsia="zh-CN"/>
              </w:rPr>
              <w:t>装饰装修</w:t>
            </w:r>
            <w:r>
              <w:rPr>
                <w:rFonts w:hint="eastAsia" w:ascii="仿宋" w:hAnsi="仿宋" w:eastAsia="仿宋" w:cs="仿宋"/>
                <w:color w:val="auto"/>
                <w:sz w:val="21"/>
                <w:szCs w:val="21"/>
                <w:highlight w:val="none"/>
              </w:rPr>
              <w:t>业绩（</w:t>
            </w:r>
            <w:r>
              <w:rPr>
                <w:rFonts w:hint="eastAsia" w:ascii="仿宋" w:hAnsi="仿宋" w:eastAsia="仿宋" w:cs="仿宋"/>
                <w:color w:val="auto"/>
                <w:szCs w:val="21"/>
                <w:highlight w:val="none"/>
                <w:lang w:val="en-US" w:eastAsia="zh-CN"/>
              </w:rPr>
              <w:t>项合同金额不少于30万元的房屋建筑装修装饰工程</w:t>
            </w:r>
            <w:r>
              <w:rPr>
                <w:rFonts w:hint="eastAsia" w:ascii="仿宋" w:hAnsi="仿宋" w:eastAsia="仿宋" w:cs="仿宋"/>
                <w:color w:val="auto"/>
                <w:sz w:val="21"/>
                <w:szCs w:val="21"/>
                <w:highlight w:val="none"/>
              </w:rPr>
              <w:t>）。每个业绩得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分，满分</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分。（提供合同关键页复印件作为证明文件，结算或验收证书，时间以合同签订时间为准）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jc w:val="center"/>
              <w:textAlignment w:val="auto"/>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val="en-US" w:eastAsia="zh-CN"/>
              </w:rPr>
              <w:t>.8</w:t>
            </w:r>
          </w:p>
        </w:tc>
        <w:tc>
          <w:tcPr>
            <w:tcW w:w="1901" w:type="dxa"/>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评标价</w:t>
            </w:r>
          </w:p>
        </w:tc>
        <w:tc>
          <w:tcPr>
            <w:tcW w:w="1161" w:type="dxa"/>
            <w:noWrap w:val="0"/>
            <w:vAlign w:val="center"/>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firstLine="210" w:firstLineChars="10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u w:val="single"/>
                <w:lang w:val="en-US" w:eastAsia="zh-CN"/>
              </w:rPr>
              <w:t xml:space="preserve"> 65 </w:t>
            </w:r>
            <w:r>
              <w:rPr>
                <w:rFonts w:hint="eastAsia" w:ascii="仿宋" w:hAnsi="仿宋" w:eastAsia="仿宋" w:cs="仿宋"/>
                <w:color w:val="auto"/>
                <w:sz w:val="21"/>
                <w:szCs w:val="21"/>
                <w:highlight w:val="none"/>
              </w:rPr>
              <w:t>分</w:t>
            </w:r>
          </w:p>
        </w:tc>
        <w:tc>
          <w:tcPr>
            <w:tcW w:w="5364" w:type="dxa"/>
            <w:gridSpan w:val="3"/>
            <w:noWrap w:val="0"/>
            <w:vAlign w:val="top"/>
          </w:tcPr>
          <w:p>
            <w:pPr>
              <w:keepNext w:val="0"/>
              <w:keepLines w:val="0"/>
              <w:pageBreakBefore w:val="0"/>
              <w:widowControl w:val="0"/>
              <w:kinsoku/>
              <w:wordWrap/>
              <w:overflowPunct/>
              <w:topLinePunct w:val="0"/>
              <w:autoSpaceDE/>
              <w:autoSpaceDN/>
              <w:bidi w:val="0"/>
              <w:adjustRightInd/>
              <w:spacing w:line="240" w:lineRule="auto"/>
              <w:ind w:left="42" w:leftChars="20" w:right="42" w:rightChars="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评标价得分计算公式示例：</w:t>
            </w:r>
          </w:p>
          <w:p>
            <w:pPr>
              <w:keepNext w:val="0"/>
              <w:keepLines w:val="0"/>
              <w:pageBreakBefore w:val="0"/>
              <w:widowControl w:val="0"/>
              <w:kinsoku/>
              <w:wordWrap/>
              <w:overflowPunct/>
              <w:topLinePunct w:val="0"/>
              <w:autoSpaceDE/>
              <w:autoSpaceDN/>
              <w:bidi w:val="0"/>
              <w:adjustRightInd/>
              <w:spacing w:line="240" w:lineRule="auto"/>
              <w:ind w:left="42" w:leftChars="20" w:right="42" w:rightChars="2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 xml:space="preserve">(1)如果投标人的评标价&gt;评标基准价，则评标价得分＝F－偏差率×100× D1；D1取 </w:t>
            </w:r>
            <w:r>
              <w:rPr>
                <w:rFonts w:hint="eastAsia" w:ascii="仿宋_GB2312" w:hAnsi="仿宋_GB2312" w:eastAsia="仿宋_GB2312" w:cs="仿宋_GB2312"/>
                <w:color w:val="auto"/>
                <w:sz w:val="21"/>
                <w:szCs w:val="21"/>
                <w:highlight w:val="none"/>
                <w:lang w:val="en-US" w:eastAsia="zh-CN"/>
              </w:rPr>
              <w:t>1.5</w:t>
            </w:r>
            <w:r>
              <w:rPr>
                <w:rFonts w:hint="eastAsia" w:ascii="仿宋_GB2312" w:hAnsi="仿宋_GB2312" w:eastAsia="仿宋_GB2312" w:cs="仿宋_GB2312"/>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pacing w:line="240" w:lineRule="auto"/>
              <w:ind w:left="42" w:leftChars="20" w:right="42" w:rightChars="20"/>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 xml:space="preserve">(2)如果投标人的评标价≤评标基准价，则评标价得分＝F＋偏差率× 100×D2；D2＝ </w:t>
            </w:r>
            <w:r>
              <w:rPr>
                <w:rFonts w:hint="eastAsia" w:ascii="仿宋_GB2312" w:hAnsi="仿宋_GB2312" w:eastAsia="仿宋_GB2312" w:cs="仿宋_GB2312"/>
                <w:color w:val="auto"/>
                <w:sz w:val="21"/>
                <w:szCs w:val="21"/>
                <w:highlight w:val="none"/>
                <w:lang w:val="en-US" w:eastAsia="zh-CN"/>
              </w:rPr>
              <w:t>0.5</w:t>
            </w:r>
            <w:r>
              <w:rPr>
                <w:rFonts w:hint="eastAsia" w:ascii="仿宋_GB2312" w:hAnsi="仿宋_GB2312" w:eastAsia="仿宋_GB2312" w:cs="仿宋_GB2312"/>
                <w:color w:val="auto"/>
                <w:sz w:val="21"/>
                <w:szCs w:val="21"/>
                <w:highlight w:val="none"/>
              </w:rPr>
              <w:t>。</w:t>
            </w:r>
          </w:p>
          <w:p>
            <w:pPr>
              <w:pStyle w:val="31"/>
              <w:keepNext w:val="0"/>
              <w:keepLines w:val="0"/>
              <w:pageBreakBefore w:val="0"/>
              <w:widowControl w:val="0"/>
              <w:shd w:val="clear" w:color="auto" w:fill="auto"/>
              <w:kinsoku/>
              <w:wordWrap/>
              <w:overflowPunct/>
              <w:topLinePunct w:val="0"/>
              <w:autoSpaceDE/>
              <w:autoSpaceDN/>
              <w:bidi w:val="0"/>
              <w:adjustRightInd/>
              <w:spacing w:before="0" w:line="240" w:lineRule="auto"/>
              <w:ind w:left="42" w:leftChars="20" w:right="42" w:rightChars="20"/>
              <w:jc w:val="both"/>
              <w:textAlignment w:val="auto"/>
              <w:rPr>
                <w:rFonts w:hint="eastAsia" w:ascii="仿宋" w:hAnsi="仿宋" w:eastAsia="仿宋" w:cs="仿宋"/>
                <w:color w:val="auto"/>
                <w:spacing w:val="0"/>
                <w:kern w:val="2"/>
                <w:sz w:val="21"/>
                <w:szCs w:val="21"/>
                <w:highlight w:val="none"/>
                <w:lang w:val="en-US" w:eastAsia="zh-CN"/>
              </w:rPr>
            </w:pPr>
            <w:r>
              <w:rPr>
                <w:rFonts w:hint="eastAsia" w:ascii="仿宋_GB2312" w:hAnsi="仿宋_GB2312" w:eastAsia="仿宋_GB2312" w:cs="仿宋_GB2312"/>
                <w:color w:val="auto"/>
                <w:sz w:val="21"/>
                <w:szCs w:val="21"/>
                <w:highlight w:val="none"/>
              </w:rPr>
              <w:t>注：评标价得分四舍五入至小数点后四位。</w:t>
            </w:r>
          </w:p>
          <w:p>
            <w:pPr>
              <w:pStyle w:val="31"/>
              <w:keepNext w:val="0"/>
              <w:keepLines w:val="0"/>
              <w:pageBreakBefore w:val="0"/>
              <w:widowControl w:val="0"/>
              <w:shd w:val="clear" w:color="auto" w:fill="auto"/>
              <w:kinsoku/>
              <w:wordWrap/>
              <w:overflowPunct/>
              <w:topLinePunct w:val="0"/>
              <w:autoSpaceDE/>
              <w:autoSpaceDN/>
              <w:bidi w:val="0"/>
              <w:adjustRightInd/>
              <w:spacing w:before="0" w:line="240" w:lineRule="auto"/>
              <w:ind w:left="42" w:leftChars="20" w:right="42" w:rightChars="2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pacing w:val="0"/>
                <w:kern w:val="2"/>
                <w:sz w:val="21"/>
                <w:szCs w:val="21"/>
                <w:highlight w:val="none"/>
                <w:lang w:val="en-US" w:eastAsia="zh-CN"/>
              </w:rPr>
              <w:t>F=评标价所占权重分值</w:t>
            </w:r>
          </w:p>
        </w:tc>
      </w:tr>
    </w:tbl>
    <w:p>
      <w:pPr>
        <w:pStyle w:val="25"/>
        <w:rPr>
          <w:rFonts w:hint="eastAsia" w:ascii="仿宋" w:hAnsi="仿宋" w:eastAsia="仿宋" w:cs="仿宋"/>
          <w:color w:val="auto"/>
          <w:highlight w:val="none"/>
          <w:lang w:val="en-US" w:eastAsia="zh-CN"/>
        </w:rPr>
      </w:pPr>
    </w:p>
    <w:p>
      <w:pPr>
        <w:adjustRightInd w:val="0"/>
        <w:snapToGrid w:val="0"/>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bCs/>
          <w:strike w:val="0"/>
          <w:dstrike w:val="0"/>
          <w:color w:val="auto"/>
          <w:szCs w:val="21"/>
          <w:highlight w:val="none"/>
          <w:lang w:val="en-US" w:eastAsia="zh-CN"/>
        </w:rPr>
        <w:t>注：投标人的商务技术分得分为按本表“各评分因素细分项”各评审专家评分合计的算术平均值，保留至小数点后两位，第三位四舍五入。</w:t>
      </w:r>
    </w:p>
    <w:p>
      <w:pPr>
        <w:adjustRightInd w:val="0"/>
        <w:snapToGrid w:val="0"/>
        <w:spacing w:line="360" w:lineRule="auto"/>
        <w:ind w:firstLine="422" w:firstLineChars="200"/>
        <w:rPr>
          <w:rFonts w:hint="eastAsia" w:ascii="仿宋" w:hAnsi="仿宋" w:eastAsia="仿宋" w:cs="仿宋"/>
          <w:b/>
          <w:bCs/>
          <w:strike w:val="0"/>
          <w:dstrike w:val="0"/>
          <w:color w:val="auto"/>
          <w:kern w:val="0"/>
          <w:szCs w:val="21"/>
          <w:highlight w:val="none"/>
          <w:lang w:eastAsia="zh-CN"/>
        </w:rPr>
      </w:pPr>
      <w:r>
        <w:rPr>
          <w:rFonts w:hint="eastAsia" w:ascii="仿宋" w:hAnsi="仿宋" w:eastAsia="仿宋" w:cs="仿宋"/>
          <w:b/>
          <w:bCs/>
          <w:strike w:val="0"/>
          <w:dstrike w:val="0"/>
          <w:color w:val="auto"/>
          <w:kern w:val="0"/>
          <w:szCs w:val="21"/>
          <w:highlight w:val="none"/>
          <w:lang w:val="en-US" w:eastAsia="zh-CN"/>
        </w:rPr>
        <w:t>5</w:t>
      </w:r>
      <w:r>
        <w:rPr>
          <w:rFonts w:hint="eastAsia" w:ascii="仿宋" w:hAnsi="仿宋" w:eastAsia="仿宋" w:cs="仿宋"/>
          <w:b/>
          <w:bCs/>
          <w:strike w:val="0"/>
          <w:dstrike w:val="0"/>
          <w:color w:val="auto"/>
          <w:kern w:val="0"/>
          <w:szCs w:val="21"/>
          <w:highlight w:val="none"/>
        </w:rPr>
        <w:t>、</w:t>
      </w:r>
      <w:r>
        <w:rPr>
          <w:rFonts w:hint="eastAsia" w:ascii="仿宋" w:hAnsi="仿宋" w:eastAsia="仿宋" w:cs="仿宋"/>
          <w:b/>
          <w:bCs/>
          <w:strike w:val="0"/>
          <w:dstrike w:val="0"/>
          <w:color w:val="auto"/>
          <w:kern w:val="0"/>
          <w:szCs w:val="21"/>
          <w:highlight w:val="none"/>
          <w:lang w:eastAsia="zh-CN"/>
        </w:rPr>
        <w:t>废标</w:t>
      </w:r>
    </w:p>
    <w:p>
      <w:pPr>
        <w:adjustRightInd w:val="0"/>
        <w:snapToGrid w:val="0"/>
        <w:spacing w:line="360" w:lineRule="auto"/>
        <w:ind w:firstLine="420" w:firstLineChars="200"/>
        <w:rPr>
          <w:rFonts w:hint="eastAsia" w:ascii="仿宋" w:hAnsi="仿宋" w:eastAsia="仿宋" w:cs="仿宋"/>
          <w:strike w:val="0"/>
          <w:dstrike w:val="0"/>
          <w:color w:val="auto"/>
          <w:kern w:val="0"/>
          <w:szCs w:val="21"/>
          <w:highlight w:val="none"/>
        </w:rPr>
      </w:pPr>
      <w:r>
        <w:rPr>
          <w:rFonts w:hint="eastAsia" w:ascii="仿宋" w:hAnsi="仿宋" w:eastAsia="仿宋" w:cs="仿宋"/>
          <w:strike w:val="0"/>
          <w:dstrike w:val="0"/>
          <w:color w:val="auto"/>
          <w:kern w:val="0"/>
          <w:szCs w:val="21"/>
          <w:highlight w:val="none"/>
        </w:rPr>
        <w:t>详见</w:t>
      </w:r>
      <w:r>
        <w:rPr>
          <w:rFonts w:hint="eastAsia" w:ascii="仿宋" w:hAnsi="仿宋" w:eastAsia="仿宋" w:cs="仿宋"/>
          <w:strike w:val="0"/>
          <w:dstrike w:val="0"/>
          <w:color w:val="auto"/>
          <w:kern w:val="0"/>
          <w:szCs w:val="21"/>
          <w:highlight w:val="none"/>
          <w:lang w:eastAsia="zh-CN"/>
        </w:rPr>
        <w:t>投标人</w:t>
      </w:r>
      <w:r>
        <w:rPr>
          <w:rFonts w:hint="eastAsia" w:ascii="仿宋" w:hAnsi="仿宋" w:eastAsia="仿宋" w:cs="仿宋"/>
          <w:strike w:val="0"/>
          <w:dstrike w:val="0"/>
          <w:color w:val="auto"/>
          <w:kern w:val="0"/>
          <w:szCs w:val="21"/>
          <w:highlight w:val="none"/>
        </w:rPr>
        <w:t>须知</w:t>
      </w:r>
      <w:r>
        <w:rPr>
          <w:rFonts w:hint="eastAsia" w:ascii="仿宋" w:hAnsi="仿宋" w:eastAsia="仿宋" w:cs="仿宋"/>
          <w:strike w:val="0"/>
          <w:dstrike w:val="0"/>
          <w:color w:val="auto"/>
          <w:kern w:val="0"/>
          <w:szCs w:val="21"/>
          <w:highlight w:val="none"/>
          <w:lang w:val="en-US" w:eastAsia="zh-CN"/>
        </w:rPr>
        <w:t>第</w:t>
      </w:r>
      <w:r>
        <w:rPr>
          <w:rFonts w:hint="eastAsia" w:ascii="仿宋" w:hAnsi="仿宋" w:eastAsia="仿宋" w:cs="仿宋"/>
          <w:strike w:val="0"/>
          <w:dstrike w:val="0"/>
          <w:color w:val="auto"/>
          <w:kern w:val="0"/>
          <w:szCs w:val="21"/>
          <w:highlight w:val="none"/>
        </w:rPr>
        <w:t>2</w:t>
      </w:r>
      <w:r>
        <w:rPr>
          <w:rFonts w:hint="eastAsia" w:ascii="仿宋" w:hAnsi="仿宋" w:eastAsia="仿宋" w:cs="仿宋"/>
          <w:strike w:val="0"/>
          <w:dstrike w:val="0"/>
          <w:color w:val="auto"/>
          <w:kern w:val="0"/>
          <w:szCs w:val="21"/>
          <w:highlight w:val="none"/>
          <w:lang w:val="en-US" w:eastAsia="zh-CN"/>
        </w:rPr>
        <w:t>6</w:t>
      </w:r>
      <w:r>
        <w:rPr>
          <w:rFonts w:hint="eastAsia" w:ascii="仿宋" w:hAnsi="仿宋" w:eastAsia="仿宋" w:cs="仿宋"/>
          <w:strike w:val="0"/>
          <w:dstrike w:val="0"/>
          <w:color w:val="auto"/>
          <w:kern w:val="0"/>
          <w:szCs w:val="21"/>
          <w:highlight w:val="none"/>
        </w:rPr>
        <w:t>条。</w:t>
      </w:r>
    </w:p>
    <w:p>
      <w:pPr>
        <w:adjustRightInd w:val="0"/>
        <w:snapToGrid w:val="0"/>
        <w:spacing w:line="360" w:lineRule="auto"/>
        <w:ind w:firstLine="422" w:firstLineChars="200"/>
        <w:rPr>
          <w:rFonts w:hint="eastAsia" w:ascii="仿宋" w:hAnsi="仿宋" w:eastAsia="仿宋" w:cs="仿宋"/>
          <w:b/>
          <w:bCs/>
          <w:strike w:val="0"/>
          <w:dstrike w:val="0"/>
          <w:color w:val="auto"/>
          <w:kern w:val="0"/>
          <w:szCs w:val="21"/>
          <w:highlight w:val="none"/>
        </w:rPr>
      </w:pPr>
      <w:r>
        <w:rPr>
          <w:rFonts w:hint="eastAsia" w:ascii="仿宋" w:hAnsi="仿宋" w:eastAsia="仿宋" w:cs="仿宋"/>
          <w:b/>
          <w:bCs/>
          <w:strike w:val="0"/>
          <w:dstrike w:val="0"/>
          <w:color w:val="auto"/>
          <w:kern w:val="0"/>
          <w:szCs w:val="21"/>
          <w:highlight w:val="none"/>
          <w:lang w:val="en-US" w:eastAsia="zh-CN"/>
        </w:rPr>
        <w:t>6</w:t>
      </w:r>
      <w:r>
        <w:rPr>
          <w:rFonts w:hint="eastAsia" w:ascii="仿宋" w:hAnsi="仿宋" w:eastAsia="仿宋" w:cs="仿宋"/>
          <w:b/>
          <w:bCs/>
          <w:strike w:val="0"/>
          <w:dstrike w:val="0"/>
          <w:color w:val="auto"/>
          <w:kern w:val="0"/>
          <w:szCs w:val="21"/>
          <w:highlight w:val="none"/>
        </w:rPr>
        <w:t>、推荐</w:t>
      </w:r>
      <w:r>
        <w:rPr>
          <w:rFonts w:hint="eastAsia" w:ascii="仿宋" w:hAnsi="仿宋" w:eastAsia="仿宋" w:cs="仿宋"/>
          <w:b/>
          <w:bCs/>
          <w:strike w:val="0"/>
          <w:dstrike w:val="0"/>
          <w:color w:val="auto"/>
          <w:kern w:val="0"/>
          <w:szCs w:val="21"/>
          <w:highlight w:val="none"/>
          <w:lang w:eastAsia="zh-CN"/>
        </w:rPr>
        <w:t>中标候选人</w:t>
      </w:r>
      <w:r>
        <w:rPr>
          <w:rFonts w:hint="eastAsia" w:ascii="仿宋" w:hAnsi="仿宋" w:eastAsia="仿宋" w:cs="仿宋"/>
          <w:b/>
          <w:bCs/>
          <w:strike w:val="0"/>
          <w:dstrike w:val="0"/>
          <w:color w:val="auto"/>
          <w:kern w:val="0"/>
          <w:szCs w:val="21"/>
          <w:highlight w:val="none"/>
        </w:rPr>
        <w:t>的原则</w:t>
      </w:r>
    </w:p>
    <w:p>
      <w:pPr>
        <w:adjustRightInd w:val="0"/>
        <w:snapToGrid w:val="0"/>
        <w:spacing w:line="360" w:lineRule="auto"/>
        <w:ind w:firstLine="420" w:firstLineChars="200"/>
        <w:rPr>
          <w:rFonts w:hint="eastAsia" w:ascii="仿宋" w:hAnsi="仿宋" w:eastAsia="仿宋" w:cs="仿宋"/>
          <w:b/>
          <w:strike w:val="0"/>
          <w:dstrike w:val="0"/>
          <w:color w:val="auto"/>
          <w:szCs w:val="21"/>
          <w:highlight w:val="none"/>
        </w:rPr>
      </w:pPr>
      <w:r>
        <w:rPr>
          <w:rFonts w:hint="eastAsia" w:ascii="仿宋" w:hAnsi="仿宋" w:eastAsia="仿宋" w:cs="仿宋"/>
          <w:bCs/>
          <w:strike w:val="0"/>
          <w:dstrike w:val="0"/>
          <w:color w:val="auto"/>
          <w:szCs w:val="21"/>
          <w:highlight w:val="none"/>
          <w:lang w:val="en-US" w:eastAsia="zh-CN"/>
        </w:rPr>
        <w:t>详见第一章投标人须知第29条。</w:t>
      </w:r>
    </w:p>
    <w:p>
      <w:pPr>
        <w:adjustRightInd w:val="0"/>
        <w:snapToGrid w:val="0"/>
        <w:spacing w:line="360" w:lineRule="auto"/>
        <w:ind w:firstLine="422" w:firstLineChars="200"/>
        <w:rPr>
          <w:rFonts w:hint="eastAsia" w:ascii="仿宋" w:hAnsi="仿宋" w:eastAsia="仿宋" w:cs="仿宋"/>
          <w:b/>
          <w:strike w:val="0"/>
          <w:dstrike w:val="0"/>
          <w:color w:val="auto"/>
          <w:kern w:val="0"/>
          <w:szCs w:val="21"/>
          <w:highlight w:val="none"/>
          <w:lang w:eastAsia="zh-CN"/>
        </w:rPr>
      </w:pPr>
      <w:r>
        <w:rPr>
          <w:rFonts w:hint="eastAsia" w:ascii="仿宋" w:hAnsi="仿宋" w:eastAsia="仿宋" w:cs="仿宋"/>
          <w:b/>
          <w:strike w:val="0"/>
          <w:dstrike w:val="0"/>
          <w:color w:val="auto"/>
          <w:szCs w:val="21"/>
          <w:highlight w:val="none"/>
        </w:rPr>
        <w:t>三、</w:t>
      </w:r>
      <w:r>
        <w:rPr>
          <w:rFonts w:hint="eastAsia" w:ascii="仿宋" w:hAnsi="仿宋" w:eastAsia="仿宋" w:cs="仿宋"/>
          <w:b/>
          <w:strike w:val="0"/>
          <w:dstrike w:val="0"/>
          <w:color w:val="auto"/>
          <w:kern w:val="0"/>
          <w:szCs w:val="21"/>
          <w:highlight w:val="none"/>
        </w:rPr>
        <w:t>确定</w:t>
      </w:r>
      <w:r>
        <w:rPr>
          <w:rFonts w:hint="eastAsia" w:ascii="仿宋" w:hAnsi="仿宋" w:eastAsia="仿宋" w:cs="仿宋"/>
          <w:b/>
          <w:strike w:val="0"/>
          <w:dstrike w:val="0"/>
          <w:color w:val="auto"/>
          <w:kern w:val="0"/>
          <w:szCs w:val="21"/>
          <w:highlight w:val="none"/>
          <w:lang w:eastAsia="zh-CN"/>
        </w:rPr>
        <w:t>中标人</w:t>
      </w:r>
    </w:p>
    <w:p>
      <w:pPr>
        <w:adjustRightInd w:val="0"/>
        <w:snapToGrid w:val="0"/>
        <w:spacing w:line="360" w:lineRule="auto"/>
        <w:ind w:firstLine="420" w:firstLineChars="200"/>
        <w:rPr>
          <w:rFonts w:hint="eastAsia" w:ascii="仿宋" w:hAnsi="仿宋" w:eastAsia="仿宋" w:cs="仿宋"/>
          <w:strike w:val="0"/>
          <w:dstrike w:val="0"/>
          <w:color w:val="auto"/>
          <w:szCs w:val="21"/>
          <w:highlight w:val="none"/>
        </w:rPr>
      </w:pPr>
      <w:r>
        <w:rPr>
          <w:rFonts w:hint="eastAsia" w:ascii="仿宋" w:hAnsi="仿宋" w:eastAsia="仿宋" w:cs="仿宋"/>
          <w:strike w:val="0"/>
          <w:dstrike w:val="0"/>
          <w:color w:val="auto"/>
          <w:szCs w:val="21"/>
          <w:highlight w:val="none"/>
          <w:lang w:eastAsia="zh-CN"/>
        </w:rPr>
        <w:t>评审小组</w:t>
      </w:r>
      <w:r>
        <w:rPr>
          <w:rFonts w:hint="eastAsia" w:ascii="仿宋" w:hAnsi="仿宋" w:eastAsia="仿宋" w:cs="仿宋"/>
          <w:strike w:val="0"/>
          <w:dstrike w:val="0"/>
          <w:color w:val="auto"/>
          <w:szCs w:val="21"/>
          <w:highlight w:val="none"/>
        </w:rPr>
        <w:t>根据全体</w:t>
      </w:r>
      <w:r>
        <w:rPr>
          <w:rFonts w:hint="eastAsia" w:ascii="仿宋" w:hAnsi="仿宋" w:eastAsia="仿宋" w:cs="仿宋"/>
          <w:strike w:val="0"/>
          <w:dstrike w:val="0"/>
          <w:color w:val="auto"/>
          <w:szCs w:val="21"/>
          <w:highlight w:val="none"/>
          <w:lang w:eastAsia="zh-CN"/>
        </w:rPr>
        <w:t>评审小组</w:t>
      </w:r>
      <w:r>
        <w:rPr>
          <w:rFonts w:hint="eastAsia" w:ascii="仿宋" w:hAnsi="仿宋" w:eastAsia="仿宋" w:cs="仿宋"/>
          <w:strike w:val="0"/>
          <w:dstrike w:val="0"/>
          <w:color w:val="auto"/>
          <w:szCs w:val="21"/>
          <w:highlight w:val="none"/>
        </w:rPr>
        <w:t>成员签字的原始评审记录和评审结果编写评审报告，并向</w:t>
      </w:r>
      <w:r>
        <w:rPr>
          <w:rFonts w:hint="eastAsia" w:ascii="仿宋" w:hAnsi="仿宋" w:eastAsia="仿宋" w:cs="仿宋"/>
          <w:strike w:val="0"/>
          <w:dstrike w:val="0"/>
          <w:color w:val="auto"/>
          <w:szCs w:val="21"/>
          <w:highlight w:val="none"/>
          <w:lang w:eastAsia="zh-CN"/>
        </w:rPr>
        <w:t>招标人</w:t>
      </w:r>
      <w:r>
        <w:rPr>
          <w:rFonts w:hint="eastAsia" w:ascii="仿宋" w:hAnsi="仿宋" w:eastAsia="仿宋" w:cs="仿宋"/>
          <w:strike w:val="0"/>
          <w:dstrike w:val="0"/>
          <w:color w:val="auto"/>
          <w:szCs w:val="21"/>
          <w:highlight w:val="none"/>
        </w:rPr>
        <w:t>提交书面评审报告。</w:t>
      </w:r>
    </w:p>
    <w:p>
      <w:pPr>
        <w:adjustRightInd w:val="0"/>
        <w:snapToGrid w:val="0"/>
        <w:spacing w:line="360" w:lineRule="auto"/>
        <w:ind w:firstLine="420" w:firstLineChars="200"/>
        <w:rPr>
          <w:rFonts w:hint="eastAsia" w:ascii="仿宋" w:hAnsi="仿宋" w:eastAsia="仿宋" w:cs="仿宋"/>
          <w:strike w:val="0"/>
          <w:dstrike w:val="0"/>
          <w:color w:val="auto"/>
          <w:kern w:val="0"/>
          <w:sz w:val="24"/>
          <w:highlight w:val="none"/>
        </w:rPr>
      </w:pPr>
      <w:r>
        <w:rPr>
          <w:rFonts w:hint="eastAsia" w:ascii="仿宋" w:hAnsi="仿宋" w:eastAsia="仿宋" w:cs="仿宋"/>
          <w:strike w:val="0"/>
          <w:dstrike w:val="0"/>
          <w:color w:val="auto"/>
          <w:szCs w:val="21"/>
          <w:highlight w:val="none"/>
          <w:lang w:eastAsia="zh-CN"/>
        </w:rPr>
        <w:t>招标人</w:t>
      </w:r>
      <w:r>
        <w:rPr>
          <w:rFonts w:hint="eastAsia" w:ascii="仿宋" w:hAnsi="仿宋" w:eastAsia="仿宋" w:cs="仿宋"/>
          <w:strike w:val="0"/>
          <w:dstrike w:val="0"/>
          <w:color w:val="auto"/>
          <w:szCs w:val="21"/>
          <w:highlight w:val="none"/>
        </w:rPr>
        <w:t>按照评审报告确定的</w:t>
      </w:r>
      <w:r>
        <w:rPr>
          <w:rFonts w:hint="eastAsia" w:ascii="仿宋" w:hAnsi="仿宋" w:eastAsia="仿宋" w:cs="仿宋"/>
          <w:strike w:val="0"/>
          <w:dstrike w:val="0"/>
          <w:color w:val="auto"/>
          <w:szCs w:val="21"/>
          <w:highlight w:val="none"/>
          <w:lang w:eastAsia="zh-CN"/>
        </w:rPr>
        <w:t>中标候选人</w:t>
      </w:r>
      <w:r>
        <w:rPr>
          <w:rFonts w:hint="eastAsia" w:ascii="仿宋" w:hAnsi="仿宋" w:eastAsia="仿宋" w:cs="仿宋"/>
          <w:strike w:val="0"/>
          <w:dstrike w:val="0"/>
          <w:color w:val="auto"/>
          <w:szCs w:val="21"/>
          <w:highlight w:val="none"/>
        </w:rPr>
        <w:t>名单按顺序确定</w:t>
      </w:r>
      <w:r>
        <w:rPr>
          <w:rFonts w:hint="eastAsia" w:ascii="仿宋" w:hAnsi="仿宋" w:eastAsia="仿宋" w:cs="仿宋"/>
          <w:strike w:val="0"/>
          <w:dstrike w:val="0"/>
          <w:color w:val="auto"/>
          <w:szCs w:val="21"/>
          <w:highlight w:val="none"/>
          <w:lang w:eastAsia="zh-CN"/>
        </w:rPr>
        <w:t>中标人</w:t>
      </w:r>
      <w:r>
        <w:rPr>
          <w:rFonts w:hint="eastAsia" w:ascii="仿宋" w:hAnsi="仿宋" w:eastAsia="仿宋" w:cs="仿宋"/>
          <w:strike w:val="0"/>
          <w:dstrike w:val="0"/>
          <w:color w:val="auto"/>
          <w:szCs w:val="21"/>
          <w:highlight w:val="none"/>
        </w:rPr>
        <w:t>，或由</w:t>
      </w:r>
      <w:r>
        <w:rPr>
          <w:rFonts w:hint="eastAsia" w:ascii="仿宋" w:hAnsi="仿宋" w:eastAsia="仿宋" w:cs="仿宋"/>
          <w:strike w:val="0"/>
          <w:dstrike w:val="0"/>
          <w:color w:val="auto"/>
          <w:szCs w:val="21"/>
          <w:highlight w:val="none"/>
          <w:lang w:eastAsia="zh-CN"/>
        </w:rPr>
        <w:t>招标人</w:t>
      </w:r>
      <w:r>
        <w:rPr>
          <w:rFonts w:hint="eastAsia" w:ascii="仿宋" w:hAnsi="仿宋" w:eastAsia="仿宋" w:cs="仿宋"/>
          <w:strike w:val="0"/>
          <w:dstrike w:val="0"/>
          <w:color w:val="auto"/>
          <w:szCs w:val="21"/>
          <w:highlight w:val="none"/>
        </w:rPr>
        <w:t>委托</w:t>
      </w:r>
      <w:r>
        <w:rPr>
          <w:rFonts w:hint="eastAsia" w:ascii="仿宋" w:hAnsi="仿宋" w:eastAsia="仿宋" w:cs="仿宋"/>
          <w:strike w:val="0"/>
          <w:dstrike w:val="0"/>
          <w:color w:val="auto"/>
          <w:szCs w:val="21"/>
          <w:highlight w:val="none"/>
          <w:lang w:eastAsia="zh-CN"/>
        </w:rPr>
        <w:t>评审小组</w:t>
      </w:r>
      <w:r>
        <w:rPr>
          <w:rFonts w:hint="eastAsia" w:ascii="仿宋" w:hAnsi="仿宋" w:eastAsia="仿宋" w:cs="仿宋"/>
          <w:strike w:val="0"/>
          <w:dstrike w:val="0"/>
          <w:color w:val="auto"/>
          <w:szCs w:val="21"/>
          <w:highlight w:val="none"/>
        </w:rPr>
        <w:t>按照第</w:t>
      </w:r>
      <w:r>
        <w:rPr>
          <w:rFonts w:hint="eastAsia" w:ascii="仿宋" w:hAnsi="仿宋" w:eastAsia="仿宋" w:cs="仿宋"/>
          <w:strike w:val="0"/>
          <w:dstrike w:val="0"/>
          <w:color w:val="auto"/>
          <w:szCs w:val="21"/>
          <w:highlight w:val="none"/>
          <w:lang w:val="en-US" w:eastAsia="zh-CN"/>
        </w:rPr>
        <w:t>二</w:t>
      </w:r>
      <w:r>
        <w:rPr>
          <w:rFonts w:hint="eastAsia" w:ascii="仿宋" w:hAnsi="仿宋" w:eastAsia="仿宋" w:cs="仿宋"/>
          <w:strike w:val="0"/>
          <w:dstrike w:val="0"/>
          <w:color w:val="auto"/>
          <w:szCs w:val="21"/>
          <w:highlight w:val="none"/>
        </w:rPr>
        <w:t>章</w:t>
      </w:r>
      <w:r>
        <w:rPr>
          <w:rFonts w:hint="eastAsia" w:ascii="仿宋" w:hAnsi="仿宋" w:eastAsia="仿宋" w:cs="仿宋"/>
          <w:strike w:val="0"/>
          <w:dstrike w:val="0"/>
          <w:color w:val="auto"/>
          <w:szCs w:val="21"/>
          <w:highlight w:val="none"/>
          <w:lang w:eastAsia="zh-CN"/>
        </w:rPr>
        <w:t>“投标人</w:t>
      </w:r>
      <w:r>
        <w:rPr>
          <w:rFonts w:hint="eastAsia" w:ascii="仿宋" w:hAnsi="仿宋" w:eastAsia="仿宋" w:cs="仿宋"/>
          <w:strike w:val="0"/>
          <w:dstrike w:val="0"/>
          <w:color w:val="auto"/>
          <w:szCs w:val="21"/>
          <w:highlight w:val="none"/>
        </w:rPr>
        <w:t>须知表</w:t>
      </w:r>
      <w:r>
        <w:rPr>
          <w:rFonts w:hint="eastAsia" w:ascii="仿宋" w:hAnsi="仿宋" w:eastAsia="仿宋" w:cs="仿宋"/>
          <w:strike w:val="0"/>
          <w:dstrike w:val="0"/>
          <w:color w:val="auto"/>
          <w:szCs w:val="21"/>
          <w:highlight w:val="none"/>
          <w:lang w:eastAsia="zh-CN"/>
        </w:rPr>
        <w:t>”</w:t>
      </w:r>
      <w:r>
        <w:rPr>
          <w:rFonts w:hint="eastAsia" w:ascii="仿宋" w:hAnsi="仿宋" w:eastAsia="仿宋" w:cs="仿宋"/>
          <w:strike w:val="0"/>
          <w:dstrike w:val="0"/>
          <w:color w:val="auto"/>
          <w:szCs w:val="21"/>
          <w:highlight w:val="none"/>
          <w:lang w:val="en-US" w:eastAsia="zh-CN"/>
        </w:rPr>
        <w:t>第</w:t>
      </w:r>
      <w:r>
        <w:rPr>
          <w:rFonts w:hint="eastAsia" w:ascii="仿宋" w:hAnsi="仿宋" w:eastAsia="仿宋" w:cs="仿宋"/>
          <w:strike w:val="0"/>
          <w:dstrike w:val="0"/>
          <w:color w:val="auto"/>
          <w:szCs w:val="21"/>
          <w:highlight w:val="none"/>
        </w:rPr>
        <w:t>3</w:t>
      </w:r>
      <w:r>
        <w:rPr>
          <w:rFonts w:hint="eastAsia" w:ascii="仿宋" w:hAnsi="仿宋" w:eastAsia="仿宋" w:cs="仿宋"/>
          <w:strike w:val="0"/>
          <w:dstrike w:val="0"/>
          <w:color w:val="auto"/>
          <w:szCs w:val="21"/>
          <w:highlight w:val="none"/>
          <w:lang w:val="en-US" w:eastAsia="zh-CN"/>
        </w:rPr>
        <w:t>1</w:t>
      </w:r>
      <w:r>
        <w:rPr>
          <w:rFonts w:hint="eastAsia" w:ascii="仿宋" w:hAnsi="仿宋" w:eastAsia="仿宋" w:cs="仿宋"/>
          <w:strike w:val="0"/>
          <w:dstrike w:val="0"/>
          <w:color w:val="auto"/>
          <w:szCs w:val="21"/>
          <w:highlight w:val="none"/>
        </w:rPr>
        <w:t>条中规定的方式确定</w:t>
      </w:r>
      <w:r>
        <w:rPr>
          <w:rFonts w:hint="eastAsia" w:ascii="仿宋" w:hAnsi="仿宋" w:eastAsia="仿宋" w:cs="仿宋"/>
          <w:strike w:val="0"/>
          <w:dstrike w:val="0"/>
          <w:color w:val="auto"/>
          <w:szCs w:val="21"/>
          <w:highlight w:val="none"/>
          <w:lang w:eastAsia="zh-CN"/>
        </w:rPr>
        <w:t>中标人</w:t>
      </w:r>
      <w:r>
        <w:rPr>
          <w:rFonts w:hint="eastAsia" w:ascii="仿宋" w:hAnsi="仿宋" w:eastAsia="仿宋" w:cs="仿宋"/>
          <w:strike w:val="0"/>
          <w:dstrike w:val="0"/>
          <w:color w:val="auto"/>
          <w:szCs w:val="21"/>
          <w:highlight w:val="none"/>
        </w:rPr>
        <w:t>。</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strike w:val="0"/>
          <w:dstrike w:val="0"/>
          <w:color w:val="auto"/>
          <w:sz w:val="28"/>
          <w:szCs w:val="28"/>
          <w:highlight w:val="none"/>
        </w:rPr>
        <w:br w:type="page"/>
      </w:r>
      <w:r>
        <w:rPr>
          <w:rFonts w:hint="eastAsia" w:ascii="仿宋" w:hAnsi="仿宋" w:eastAsia="仿宋" w:cs="仿宋"/>
          <w:color w:val="auto"/>
          <w:sz w:val="28"/>
          <w:szCs w:val="28"/>
          <w:highlight w:val="none"/>
        </w:rPr>
        <w:t xml:space="preserve">附件1               </w:t>
      </w: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资格审查表</w:t>
      </w:r>
    </w:p>
    <w:tbl>
      <w:tblPr>
        <w:tblStyle w:val="17"/>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340"/>
        <w:gridCol w:w="3318"/>
        <w:gridCol w:w="762"/>
        <w:gridCol w:w="762"/>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73" w:type="dxa"/>
            <w:vMerge w:val="restart"/>
            <w:noWrap w:val="0"/>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340" w:type="dxa"/>
            <w:vMerge w:val="restart"/>
            <w:noWrap w:val="0"/>
            <w:vAlign w:val="center"/>
          </w:tcPr>
          <w:p>
            <w:pPr>
              <w:pStyle w:val="4"/>
              <w:adjustRightInd w:val="0"/>
              <w:snapToGrid w:val="0"/>
              <w:spacing w:before="0" w:after="0" w:line="240" w:lineRule="auto"/>
              <w:jc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审查项目</w:t>
            </w:r>
          </w:p>
        </w:tc>
        <w:tc>
          <w:tcPr>
            <w:tcW w:w="3318" w:type="dxa"/>
            <w:vMerge w:val="restart"/>
            <w:noWrap w:val="0"/>
            <w:vAlign w:val="center"/>
          </w:tcPr>
          <w:p>
            <w:pPr>
              <w:pStyle w:val="4"/>
              <w:adjustRightInd w:val="0"/>
              <w:snapToGrid w:val="0"/>
              <w:spacing w:before="0" w:after="0" w:line="240" w:lineRule="auto"/>
              <w:jc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审查标准</w:t>
            </w:r>
          </w:p>
        </w:tc>
        <w:tc>
          <w:tcPr>
            <w:tcW w:w="2287" w:type="dxa"/>
            <w:gridSpan w:val="3"/>
            <w:noWrap w:val="0"/>
            <w:vAlign w:val="center"/>
          </w:tcPr>
          <w:p>
            <w:pPr>
              <w:pStyle w:val="4"/>
              <w:adjustRightInd w:val="0"/>
              <w:snapToGrid w:val="0"/>
              <w:spacing w:before="0" w:after="0" w:line="240" w:lineRule="auto"/>
              <w:jc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lang w:eastAsia="zh-CN"/>
              </w:rPr>
              <w:t>投标人</w:t>
            </w:r>
            <w:r>
              <w:rPr>
                <w:rFonts w:hint="eastAsia" w:ascii="仿宋" w:hAnsi="仿宋" w:eastAsia="仿宋" w:cs="仿宋"/>
                <w:b w:val="0"/>
                <w:color w:val="auto"/>
                <w:sz w:val="21"/>
                <w:szCs w:val="21"/>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73" w:type="dxa"/>
            <w:vMerge w:val="continue"/>
            <w:noWrap w:val="0"/>
            <w:vAlign w:val="center"/>
          </w:tcPr>
          <w:p>
            <w:pPr>
              <w:pStyle w:val="4"/>
              <w:adjustRightInd w:val="0"/>
              <w:snapToGrid w:val="0"/>
              <w:spacing w:before="0" w:after="0" w:line="240" w:lineRule="auto"/>
              <w:jc w:val="center"/>
              <w:rPr>
                <w:rFonts w:hint="eastAsia" w:ascii="仿宋" w:hAnsi="仿宋" w:eastAsia="仿宋" w:cs="仿宋"/>
                <w:b w:val="0"/>
                <w:color w:val="auto"/>
                <w:sz w:val="21"/>
                <w:szCs w:val="21"/>
                <w:highlight w:val="none"/>
              </w:rPr>
            </w:pPr>
          </w:p>
        </w:tc>
        <w:tc>
          <w:tcPr>
            <w:tcW w:w="2340" w:type="dxa"/>
            <w:vMerge w:val="continue"/>
            <w:noWrap w:val="0"/>
            <w:vAlign w:val="center"/>
          </w:tcPr>
          <w:p>
            <w:pPr>
              <w:pStyle w:val="4"/>
              <w:adjustRightInd w:val="0"/>
              <w:snapToGrid w:val="0"/>
              <w:spacing w:before="0" w:after="0" w:line="240" w:lineRule="auto"/>
              <w:jc w:val="center"/>
              <w:rPr>
                <w:rFonts w:hint="eastAsia" w:ascii="仿宋" w:hAnsi="仿宋" w:eastAsia="仿宋" w:cs="仿宋"/>
                <w:b w:val="0"/>
                <w:color w:val="auto"/>
                <w:sz w:val="21"/>
                <w:szCs w:val="21"/>
                <w:highlight w:val="none"/>
              </w:rPr>
            </w:pPr>
          </w:p>
        </w:tc>
        <w:tc>
          <w:tcPr>
            <w:tcW w:w="3318" w:type="dxa"/>
            <w:vMerge w:val="continue"/>
            <w:noWrap w:val="0"/>
            <w:vAlign w:val="center"/>
          </w:tcPr>
          <w:p>
            <w:pPr>
              <w:pStyle w:val="4"/>
              <w:adjustRightInd w:val="0"/>
              <w:snapToGrid w:val="0"/>
              <w:spacing w:before="0" w:after="0" w:line="240" w:lineRule="auto"/>
              <w:jc w:val="center"/>
              <w:rPr>
                <w:rFonts w:hint="eastAsia" w:ascii="仿宋" w:hAnsi="仿宋" w:eastAsia="仿宋" w:cs="仿宋"/>
                <w:b w:val="0"/>
                <w:color w:val="auto"/>
                <w:sz w:val="21"/>
                <w:szCs w:val="21"/>
                <w:highlight w:val="none"/>
              </w:rPr>
            </w:pPr>
          </w:p>
        </w:tc>
        <w:tc>
          <w:tcPr>
            <w:tcW w:w="762" w:type="dxa"/>
            <w:noWrap w:val="0"/>
            <w:vAlign w:val="center"/>
          </w:tcPr>
          <w:p>
            <w:pPr>
              <w:pStyle w:val="4"/>
              <w:adjustRightInd w:val="0"/>
              <w:snapToGrid w:val="0"/>
              <w:spacing w:before="0" w:after="0" w:line="240" w:lineRule="auto"/>
              <w:jc w:val="center"/>
              <w:rPr>
                <w:rFonts w:hint="eastAsia" w:ascii="仿宋" w:hAnsi="仿宋" w:eastAsia="仿宋" w:cs="仿宋"/>
                <w:b w:val="0"/>
                <w:color w:val="auto"/>
                <w:sz w:val="21"/>
                <w:szCs w:val="21"/>
                <w:highlight w:val="none"/>
              </w:rPr>
            </w:pPr>
          </w:p>
        </w:tc>
        <w:tc>
          <w:tcPr>
            <w:tcW w:w="762" w:type="dxa"/>
            <w:noWrap w:val="0"/>
            <w:vAlign w:val="center"/>
          </w:tcPr>
          <w:p>
            <w:pPr>
              <w:pStyle w:val="4"/>
              <w:adjustRightInd w:val="0"/>
              <w:snapToGrid w:val="0"/>
              <w:spacing w:before="0" w:after="0" w:line="240" w:lineRule="auto"/>
              <w:jc w:val="center"/>
              <w:rPr>
                <w:rFonts w:hint="eastAsia" w:ascii="仿宋" w:hAnsi="仿宋" w:eastAsia="仿宋" w:cs="仿宋"/>
                <w:b w:val="0"/>
                <w:color w:val="auto"/>
                <w:sz w:val="21"/>
                <w:szCs w:val="21"/>
                <w:highlight w:val="none"/>
              </w:rPr>
            </w:pPr>
          </w:p>
        </w:tc>
        <w:tc>
          <w:tcPr>
            <w:tcW w:w="763" w:type="dxa"/>
            <w:noWrap w:val="0"/>
            <w:vAlign w:val="center"/>
          </w:tcPr>
          <w:p>
            <w:pPr>
              <w:pStyle w:val="4"/>
              <w:adjustRightInd w:val="0"/>
              <w:snapToGrid w:val="0"/>
              <w:spacing w:before="0" w:after="0" w:line="240" w:lineRule="auto"/>
              <w:jc w:val="center"/>
              <w:rPr>
                <w:rFonts w:hint="eastAsia" w:ascii="仿宋" w:hAnsi="仿宋" w:eastAsia="仿宋" w:cs="仿宋"/>
                <w:b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73" w:type="dxa"/>
            <w:noWrap w:val="0"/>
            <w:vAlign w:val="center"/>
          </w:tcPr>
          <w:p>
            <w:pPr>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340" w:type="dxa"/>
            <w:noWrap w:val="0"/>
            <w:vAlign w:val="center"/>
          </w:tcPr>
          <w:p>
            <w:pPr>
              <w:snapToGrid w:val="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highlight w:val="none"/>
                <w:lang w:val="en-US" w:eastAsia="zh-CN"/>
              </w:rPr>
              <w:t>投标人名称</w:t>
            </w:r>
          </w:p>
        </w:tc>
        <w:tc>
          <w:tcPr>
            <w:tcW w:w="3318" w:type="dxa"/>
            <w:noWrap w:val="0"/>
            <w:vAlign w:val="center"/>
          </w:tcPr>
          <w:p>
            <w:pPr>
              <w:pStyle w:val="4"/>
              <w:adjustRightInd w:val="0"/>
              <w:snapToGrid w:val="0"/>
              <w:spacing w:before="0" w:after="0" w:line="240" w:lineRule="auto"/>
              <w:jc w:val="left"/>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与营业执照（事业单位法人证书）、资质证书等证明性证书一致</w:t>
            </w:r>
          </w:p>
        </w:tc>
        <w:tc>
          <w:tcPr>
            <w:tcW w:w="762" w:type="dxa"/>
            <w:noWrap w:val="0"/>
            <w:vAlign w:val="center"/>
          </w:tcPr>
          <w:p>
            <w:pPr>
              <w:pStyle w:val="4"/>
              <w:adjustRightInd w:val="0"/>
              <w:snapToGrid w:val="0"/>
              <w:spacing w:before="0" w:after="0" w:line="240" w:lineRule="auto"/>
              <w:jc w:val="center"/>
              <w:rPr>
                <w:rFonts w:hint="eastAsia" w:ascii="仿宋" w:hAnsi="仿宋" w:eastAsia="仿宋" w:cs="仿宋"/>
                <w:b w:val="0"/>
                <w:color w:val="auto"/>
                <w:sz w:val="21"/>
                <w:szCs w:val="21"/>
                <w:highlight w:val="none"/>
              </w:rPr>
            </w:pPr>
          </w:p>
        </w:tc>
        <w:tc>
          <w:tcPr>
            <w:tcW w:w="762" w:type="dxa"/>
            <w:noWrap w:val="0"/>
            <w:vAlign w:val="center"/>
          </w:tcPr>
          <w:p>
            <w:pPr>
              <w:pStyle w:val="4"/>
              <w:adjustRightInd w:val="0"/>
              <w:snapToGrid w:val="0"/>
              <w:spacing w:before="0" w:after="0" w:line="240" w:lineRule="auto"/>
              <w:jc w:val="center"/>
              <w:rPr>
                <w:rFonts w:hint="eastAsia" w:ascii="仿宋" w:hAnsi="仿宋" w:eastAsia="仿宋" w:cs="仿宋"/>
                <w:b w:val="0"/>
                <w:color w:val="auto"/>
                <w:sz w:val="21"/>
                <w:szCs w:val="21"/>
                <w:highlight w:val="none"/>
              </w:rPr>
            </w:pPr>
          </w:p>
        </w:tc>
        <w:tc>
          <w:tcPr>
            <w:tcW w:w="763" w:type="dxa"/>
            <w:noWrap w:val="0"/>
            <w:vAlign w:val="center"/>
          </w:tcPr>
          <w:p>
            <w:pPr>
              <w:pStyle w:val="4"/>
              <w:adjustRightInd w:val="0"/>
              <w:snapToGrid w:val="0"/>
              <w:spacing w:before="0" w:after="0" w:line="240" w:lineRule="auto"/>
              <w:jc w:val="center"/>
              <w:rPr>
                <w:rFonts w:hint="eastAsia" w:ascii="仿宋" w:hAnsi="仿宋" w:eastAsia="仿宋" w:cs="仿宋"/>
                <w:b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3" w:type="dxa"/>
            <w:noWrap w:val="0"/>
            <w:vAlign w:val="center"/>
          </w:tcPr>
          <w:p>
            <w:pPr>
              <w:widowControl/>
              <w:snapToGrid w:val="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2340" w:type="dxa"/>
            <w:noWrap w:val="0"/>
            <w:vAlign w:val="center"/>
          </w:tcPr>
          <w:p>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法定代表人身份证明书</w:t>
            </w:r>
          </w:p>
        </w:tc>
        <w:tc>
          <w:tcPr>
            <w:tcW w:w="3318" w:type="dxa"/>
            <w:noWrap w:val="0"/>
            <w:vAlign w:val="top"/>
          </w:tcPr>
          <w:p>
            <w:pPr>
              <w:pStyle w:val="4"/>
              <w:adjustRightInd w:val="0"/>
              <w:snapToGrid w:val="0"/>
              <w:spacing w:before="0" w:after="0" w:line="240" w:lineRule="auto"/>
              <w:jc w:val="left"/>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按给定格式填写</w:t>
            </w:r>
            <w:r>
              <w:rPr>
                <w:rFonts w:hint="eastAsia" w:ascii="仿宋" w:hAnsi="仿宋" w:eastAsia="仿宋" w:cs="仿宋"/>
                <w:b w:val="0"/>
                <w:color w:val="auto"/>
                <w:sz w:val="21"/>
                <w:szCs w:val="21"/>
                <w:highlight w:val="none"/>
                <w:lang w:val="en-US" w:eastAsia="zh-CN"/>
              </w:rPr>
              <w:t>并</w:t>
            </w:r>
            <w:r>
              <w:rPr>
                <w:rFonts w:hint="eastAsia" w:ascii="仿宋" w:hAnsi="仿宋" w:eastAsia="仿宋" w:cs="仿宋"/>
                <w:b w:val="0"/>
                <w:color w:val="auto"/>
                <w:sz w:val="21"/>
                <w:szCs w:val="21"/>
                <w:highlight w:val="none"/>
              </w:rPr>
              <w:t>按规定签章</w:t>
            </w:r>
          </w:p>
        </w:tc>
        <w:tc>
          <w:tcPr>
            <w:tcW w:w="762" w:type="dxa"/>
            <w:noWrap w:val="0"/>
            <w:vAlign w:val="top"/>
          </w:tcPr>
          <w:p>
            <w:pPr>
              <w:pStyle w:val="4"/>
              <w:adjustRightInd w:val="0"/>
              <w:snapToGrid w:val="0"/>
              <w:spacing w:before="0" w:after="0" w:line="240" w:lineRule="auto"/>
              <w:jc w:val="center"/>
              <w:rPr>
                <w:rFonts w:hint="eastAsia" w:ascii="仿宋" w:hAnsi="仿宋" w:eastAsia="仿宋" w:cs="仿宋"/>
                <w:b w:val="0"/>
                <w:color w:val="auto"/>
                <w:sz w:val="21"/>
                <w:szCs w:val="21"/>
                <w:highlight w:val="none"/>
              </w:rPr>
            </w:pPr>
          </w:p>
        </w:tc>
        <w:tc>
          <w:tcPr>
            <w:tcW w:w="762" w:type="dxa"/>
            <w:noWrap w:val="0"/>
            <w:vAlign w:val="top"/>
          </w:tcPr>
          <w:p>
            <w:pPr>
              <w:pStyle w:val="4"/>
              <w:adjustRightInd w:val="0"/>
              <w:snapToGrid w:val="0"/>
              <w:spacing w:before="0" w:after="0" w:line="240" w:lineRule="auto"/>
              <w:jc w:val="center"/>
              <w:rPr>
                <w:rFonts w:hint="eastAsia" w:ascii="仿宋" w:hAnsi="仿宋" w:eastAsia="仿宋" w:cs="仿宋"/>
                <w:b w:val="0"/>
                <w:color w:val="auto"/>
                <w:sz w:val="21"/>
                <w:szCs w:val="21"/>
                <w:highlight w:val="none"/>
              </w:rPr>
            </w:pPr>
          </w:p>
        </w:tc>
        <w:tc>
          <w:tcPr>
            <w:tcW w:w="763" w:type="dxa"/>
            <w:noWrap w:val="0"/>
            <w:vAlign w:val="top"/>
          </w:tcPr>
          <w:p>
            <w:pPr>
              <w:pStyle w:val="4"/>
              <w:adjustRightInd w:val="0"/>
              <w:snapToGrid w:val="0"/>
              <w:spacing w:before="0" w:after="0" w:line="240" w:lineRule="auto"/>
              <w:jc w:val="center"/>
              <w:rPr>
                <w:rFonts w:hint="eastAsia" w:ascii="仿宋" w:hAnsi="仿宋" w:eastAsia="仿宋" w:cs="仿宋"/>
                <w:b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3" w:type="dxa"/>
            <w:noWrap w:val="0"/>
            <w:vAlign w:val="center"/>
          </w:tcPr>
          <w:p>
            <w:pPr>
              <w:widowControl/>
              <w:snapToGrid w:val="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3</w:t>
            </w:r>
          </w:p>
        </w:tc>
        <w:tc>
          <w:tcPr>
            <w:tcW w:w="2340" w:type="dxa"/>
            <w:noWrap w:val="0"/>
            <w:vAlign w:val="center"/>
          </w:tcPr>
          <w:p>
            <w:pPr>
              <w:widowControl/>
              <w:snapToGrid w:val="0"/>
              <w:jc w:val="left"/>
              <w:rPr>
                <w:rFonts w:hint="eastAsia" w:ascii="仿宋" w:hAnsi="仿宋" w:eastAsia="仿宋" w:cs="仿宋"/>
                <w:color w:val="auto"/>
                <w:szCs w:val="21"/>
                <w:highlight w:val="none"/>
              </w:rPr>
            </w:pPr>
            <w:r>
              <w:rPr>
                <w:rFonts w:hint="eastAsia" w:ascii="仿宋" w:hAnsi="仿宋" w:eastAsia="仿宋" w:cs="仿宋"/>
                <w:color w:val="auto"/>
                <w:highlight w:val="none"/>
              </w:rPr>
              <w:t>法定代表人授权委托书</w:t>
            </w:r>
            <w:r>
              <w:rPr>
                <w:rFonts w:hint="eastAsia" w:ascii="仿宋" w:hAnsi="仿宋" w:eastAsia="仿宋" w:cs="仿宋"/>
                <w:color w:val="auto"/>
                <w:szCs w:val="21"/>
                <w:highlight w:val="none"/>
              </w:rPr>
              <w:t>（如适用）</w:t>
            </w:r>
          </w:p>
        </w:tc>
        <w:tc>
          <w:tcPr>
            <w:tcW w:w="3318" w:type="dxa"/>
            <w:noWrap w:val="0"/>
            <w:vAlign w:val="top"/>
          </w:tcPr>
          <w:p>
            <w:pPr>
              <w:pStyle w:val="4"/>
              <w:adjustRightInd w:val="0"/>
              <w:snapToGrid w:val="0"/>
              <w:spacing w:before="0" w:after="0" w:line="240" w:lineRule="auto"/>
              <w:jc w:val="left"/>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按给定格式填写</w:t>
            </w:r>
            <w:r>
              <w:rPr>
                <w:rFonts w:hint="eastAsia" w:ascii="仿宋" w:hAnsi="仿宋" w:eastAsia="仿宋" w:cs="仿宋"/>
                <w:b w:val="0"/>
                <w:color w:val="auto"/>
                <w:sz w:val="21"/>
                <w:szCs w:val="21"/>
                <w:highlight w:val="none"/>
                <w:lang w:val="en-US" w:eastAsia="zh-CN"/>
              </w:rPr>
              <w:t>并</w:t>
            </w:r>
            <w:r>
              <w:rPr>
                <w:rFonts w:hint="eastAsia" w:ascii="仿宋" w:hAnsi="仿宋" w:eastAsia="仿宋" w:cs="仿宋"/>
                <w:b w:val="0"/>
                <w:color w:val="auto"/>
                <w:sz w:val="21"/>
                <w:szCs w:val="21"/>
                <w:highlight w:val="none"/>
              </w:rPr>
              <w:t>按规定签章</w:t>
            </w:r>
          </w:p>
        </w:tc>
        <w:tc>
          <w:tcPr>
            <w:tcW w:w="762" w:type="dxa"/>
            <w:noWrap w:val="0"/>
            <w:vAlign w:val="top"/>
          </w:tcPr>
          <w:p>
            <w:pPr>
              <w:pStyle w:val="4"/>
              <w:adjustRightInd w:val="0"/>
              <w:snapToGrid w:val="0"/>
              <w:spacing w:before="0" w:after="0" w:line="240" w:lineRule="auto"/>
              <w:jc w:val="center"/>
              <w:rPr>
                <w:rFonts w:hint="eastAsia" w:ascii="仿宋" w:hAnsi="仿宋" w:eastAsia="仿宋" w:cs="仿宋"/>
                <w:b w:val="0"/>
                <w:color w:val="auto"/>
                <w:sz w:val="21"/>
                <w:szCs w:val="21"/>
                <w:highlight w:val="none"/>
              </w:rPr>
            </w:pPr>
          </w:p>
        </w:tc>
        <w:tc>
          <w:tcPr>
            <w:tcW w:w="762" w:type="dxa"/>
            <w:noWrap w:val="0"/>
            <w:vAlign w:val="top"/>
          </w:tcPr>
          <w:p>
            <w:pPr>
              <w:pStyle w:val="4"/>
              <w:adjustRightInd w:val="0"/>
              <w:snapToGrid w:val="0"/>
              <w:spacing w:before="0" w:after="0" w:line="240" w:lineRule="auto"/>
              <w:jc w:val="center"/>
              <w:rPr>
                <w:rFonts w:hint="eastAsia" w:ascii="仿宋" w:hAnsi="仿宋" w:eastAsia="仿宋" w:cs="仿宋"/>
                <w:b w:val="0"/>
                <w:color w:val="auto"/>
                <w:sz w:val="21"/>
                <w:szCs w:val="21"/>
                <w:highlight w:val="none"/>
              </w:rPr>
            </w:pPr>
          </w:p>
        </w:tc>
        <w:tc>
          <w:tcPr>
            <w:tcW w:w="763" w:type="dxa"/>
            <w:noWrap w:val="0"/>
            <w:vAlign w:val="top"/>
          </w:tcPr>
          <w:p>
            <w:pPr>
              <w:pStyle w:val="4"/>
              <w:adjustRightInd w:val="0"/>
              <w:snapToGrid w:val="0"/>
              <w:spacing w:before="0" w:after="0" w:line="240" w:lineRule="auto"/>
              <w:jc w:val="center"/>
              <w:rPr>
                <w:rFonts w:hint="eastAsia" w:ascii="仿宋" w:hAnsi="仿宋" w:eastAsia="仿宋" w:cs="仿宋"/>
                <w:b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3" w:type="dxa"/>
            <w:noWrap w:val="0"/>
            <w:vAlign w:val="center"/>
          </w:tcPr>
          <w:p>
            <w:pPr>
              <w:widowControl/>
              <w:snapToGrid w:val="0"/>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lang w:val="en-US" w:eastAsia="zh-CN"/>
              </w:rPr>
              <w:t>4</w:t>
            </w:r>
          </w:p>
        </w:tc>
        <w:tc>
          <w:tcPr>
            <w:tcW w:w="2340" w:type="dxa"/>
            <w:noWrap w:val="0"/>
            <w:vAlign w:val="center"/>
          </w:tcPr>
          <w:p>
            <w:pPr>
              <w:widowControl/>
              <w:snapToGrid w:val="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资格条件</w:t>
            </w:r>
          </w:p>
        </w:tc>
        <w:tc>
          <w:tcPr>
            <w:tcW w:w="3318" w:type="dxa"/>
            <w:noWrap w:val="0"/>
            <w:vAlign w:val="top"/>
          </w:tcPr>
          <w:p>
            <w:pPr>
              <w:pStyle w:val="4"/>
              <w:adjustRightInd w:val="0"/>
              <w:snapToGrid w:val="0"/>
              <w:spacing w:before="0" w:after="0" w:line="240" w:lineRule="auto"/>
              <w:jc w:val="left"/>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满足“投标人须知”1.2款的要求</w:t>
            </w:r>
          </w:p>
        </w:tc>
        <w:tc>
          <w:tcPr>
            <w:tcW w:w="762" w:type="dxa"/>
            <w:noWrap w:val="0"/>
            <w:vAlign w:val="top"/>
          </w:tcPr>
          <w:p>
            <w:pPr>
              <w:pStyle w:val="4"/>
              <w:adjustRightInd w:val="0"/>
              <w:snapToGrid w:val="0"/>
              <w:spacing w:before="0" w:after="0" w:line="240" w:lineRule="auto"/>
              <w:jc w:val="center"/>
              <w:rPr>
                <w:rFonts w:hint="eastAsia" w:ascii="仿宋" w:hAnsi="仿宋" w:eastAsia="仿宋" w:cs="仿宋"/>
                <w:b w:val="0"/>
                <w:color w:val="auto"/>
                <w:sz w:val="21"/>
                <w:szCs w:val="21"/>
                <w:highlight w:val="none"/>
              </w:rPr>
            </w:pPr>
          </w:p>
        </w:tc>
        <w:tc>
          <w:tcPr>
            <w:tcW w:w="762" w:type="dxa"/>
            <w:noWrap w:val="0"/>
            <w:vAlign w:val="top"/>
          </w:tcPr>
          <w:p>
            <w:pPr>
              <w:pStyle w:val="4"/>
              <w:adjustRightInd w:val="0"/>
              <w:snapToGrid w:val="0"/>
              <w:spacing w:before="0" w:after="0" w:line="240" w:lineRule="auto"/>
              <w:jc w:val="center"/>
              <w:rPr>
                <w:rFonts w:hint="eastAsia" w:ascii="仿宋" w:hAnsi="仿宋" w:eastAsia="仿宋" w:cs="仿宋"/>
                <w:b w:val="0"/>
                <w:color w:val="auto"/>
                <w:sz w:val="21"/>
                <w:szCs w:val="21"/>
                <w:highlight w:val="none"/>
              </w:rPr>
            </w:pPr>
          </w:p>
        </w:tc>
        <w:tc>
          <w:tcPr>
            <w:tcW w:w="763" w:type="dxa"/>
            <w:noWrap w:val="0"/>
            <w:vAlign w:val="top"/>
          </w:tcPr>
          <w:p>
            <w:pPr>
              <w:pStyle w:val="4"/>
              <w:adjustRightInd w:val="0"/>
              <w:snapToGrid w:val="0"/>
              <w:spacing w:before="0" w:after="0" w:line="240" w:lineRule="auto"/>
              <w:jc w:val="center"/>
              <w:rPr>
                <w:rFonts w:hint="eastAsia" w:ascii="仿宋" w:hAnsi="仿宋" w:eastAsia="仿宋" w:cs="仿宋"/>
                <w:b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3" w:type="dxa"/>
            <w:noWrap w:val="0"/>
            <w:vAlign w:val="center"/>
          </w:tcPr>
          <w:p>
            <w:pPr>
              <w:snapToGrid w:val="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c>
          <w:tcPr>
            <w:tcW w:w="2340" w:type="dxa"/>
            <w:noWrap w:val="0"/>
            <w:vAlign w:val="center"/>
          </w:tcPr>
          <w:p>
            <w:pPr>
              <w:snapToGrid w:val="0"/>
              <w:jc w:val="left"/>
              <w:rPr>
                <w:rFonts w:hint="eastAsia" w:ascii="仿宋" w:hAnsi="仿宋" w:eastAsia="仿宋" w:cs="仿宋"/>
                <w:color w:val="auto"/>
                <w:szCs w:val="21"/>
                <w:highlight w:val="none"/>
              </w:rPr>
            </w:pPr>
            <w:r>
              <w:rPr>
                <w:rFonts w:hint="eastAsia" w:ascii="仿宋" w:hAnsi="仿宋" w:eastAsia="仿宋" w:cs="仿宋"/>
                <w:color w:val="auto"/>
                <w:highlight w:val="none"/>
              </w:rPr>
              <w:t>联合体协议（如适用）</w:t>
            </w:r>
          </w:p>
        </w:tc>
        <w:tc>
          <w:tcPr>
            <w:tcW w:w="3318" w:type="dxa"/>
            <w:noWrap w:val="0"/>
            <w:vAlign w:val="top"/>
          </w:tcPr>
          <w:p>
            <w:pPr>
              <w:pStyle w:val="4"/>
              <w:adjustRightInd w:val="0"/>
              <w:snapToGrid w:val="0"/>
              <w:spacing w:before="0" w:after="0" w:line="240" w:lineRule="auto"/>
              <w:jc w:val="left"/>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lang w:val="en-US" w:eastAsia="zh-CN"/>
              </w:rPr>
              <w:t>满足“投标人须知”1.3款的要求</w:t>
            </w:r>
          </w:p>
        </w:tc>
        <w:tc>
          <w:tcPr>
            <w:tcW w:w="762" w:type="dxa"/>
            <w:noWrap w:val="0"/>
            <w:vAlign w:val="top"/>
          </w:tcPr>
          <w:p>
            <w:pPr>
              <w:pStyle w:val="4"/>
              <w:adjustRightInd w:val="0"/>
              <w:snapToGrid w:val="0"/>
              <w:spacing w:before="0" w:after="0" w:line="240" w:lineRule="auto"/>
              <w:jc w:val="center"/>
              <w:rPr>
                <w:rFonts w:hint="eastAsia" w:ascii="仿宋" w:hAnsi="仿宋" w:eastAsia="仿宋" w:cs="仿宋"/>
                <w:b w:val="0"/>
                <w:color w:val="auto"/>
                <w:sz w:val="21"/>
                <w:szCs w:val="21"/>
                <w:highlight w:val="none"/>
              </w:rPr>
            </w:pPr>
          </w:p>
        </w:tc>
        <w:tc>
          <w:tcPr>
            <w:tcW w:w="762" w:type="dxa"/>
            <w:noWrap w:val="0"/>
            <w:vAlign w:val="top"/>
          </w:tcPr>
          <w:p>
            <w:pPr>
              <w:pStyle w:val="4"/>
              <w:adjustRightInd w:val="0"/>
              <w:snapToGrid w:val="0"/>
              <w:spacing w:before="0" w:after="0" w:line="240" w:lineRule="auto"/>
              <w:jc w:val="center"/>
              <w:rPr>
                <w:rFonts w:hint="eastAsia" w:ascii="仿宋" w:hAnsi="仿宋" w:eastAsia="仿宋" w:cs="仿宋"/>
                <w:b w:val="0"/>
                <w:color w:val="auto"/>
                <w:sz w:val="21"/>
                <w:szCs w:val="21"/>
                <w:highlight w:val="none"/>
              </w:rPr>
            </w:pPr>
          </w:p>
        </w:tc>
        <w:tc>
          <w:tcPr>
            <w:tcW w:w="763" w:type="dxa"/>
            <w:noWrap w:val="0"/>
            <w:vAlign w:val="top"/>
          </w:tcPr>
          <w:p>
            <w:pPr>
              <w:pStyle w:val="4"/>
              <w:adjustRightInd w:val="0"/>
              <w:snapToGrid w:val="0"/>
              <w:spacing w:before="0" w:after="0" w:line="240" w:lineRule="auto"/>
              <w:jc w:val="center"/>
              <w:rPr>
                <w:rFonts w:hint="eastAsia" w:ascii="仿宋" w:hAnsi="仿宋" w:eastAsia="仿宋" w:cs="仿宋"/>
                <w:b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73" w:type="dxa"/>
            <w:noWrap w:val="0"/>
            <w:vAlign w:val="center"/>
          </w:tcPr>
          <w:p>
            <w:pPr>
              <w:snapToGrid w:val="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2340" w:type="dxa"/>
            <w:noWrap w:val="0"/>
            <w:vAlign w:val="center"/>
          </w:tcPr>
          <w:p>
            <w:pPr>
              <w:snapToGrid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其它资格证明文件（如适用）</w:t>
            </w:r>
          </w:p>
        </w:tc>
        <w:tc>
          <w:tcPr>
            <w:tcW w:w="3318" w:type="dxa"/>
            <w:noWrap w:val="0"/>
            <w:vAlign w:val="center"/>
          </w:tcPr>
          <w:p>
            <w:pPr>
              <w:pStyle w:val="4"/>
              <w:adjustRightInd w:val="0"/>
              <w:snapToGrid w:val="0"/>
              <w:spacing w:before="0" w:after="0" w:line="240" w:lineRule="auto"/>
              <w:jc w:val="left"/>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按要求提供</w:t>
            </w:r>
            <w:r>
              <w:rPr>
                <w:rFonts w:hint="eastAsia" w:ascii="仿宋" w:hAnsi="仿宋" w:eastAsia="仿宋" w:cs="仿宋"/>
                <w:b w:val="0"/>
                <w:color w:val="auto"/>
                <w:sz w:val="21"/>
                <w:szCs w:val="21"/>
                <w:highlight w:val="none"/>
                <w:lang w:val="en-US" w:eastAsia="zh-CN"/>
              </w:rPr>
              <w:t>且</w:t>
            </w:r>
            <w:r>
              <w:rPr>
                <w:rFonts w:hint="eastAsia" w:ascii="仿宋" w:hAnsi="仿宋" w:eastAsia="仿宋" w:cs="仿宋"/>
                <w:b w:val="0"/>
                <w:color w:val="auto"/>
                <w:sz w:val="21"/>
                <w:szCs w:val="21"/>
                <w:highlight w:val="none"/>
              </w:rPr>
              <w:t>合法有效</w:t>
            </w:r>
          </w:p>
        </w:tc>
        <w:tc>
          <w:tcPr>
            <w:tcW w:w="762" w:type="dxa"/>
            <w:noWrap w:val="0"/>
            <w:vAlign w:val="top"/>
          </w:tcPr>
          <w:p>
            <w:pPr>
              <w:pStyle w:val="4"/>
              <w:adjustRightInd w:val="0"/>
              <w:snapToGrid w:val="0"/>
              <w:spacing w:before="0" w:after="0" w:line="240" w:lineRule="auto"/>
              <w:jc w:val="center"/>
              <w:rPr>
                <w:rFonts w:hint="eastAsia" w:ascii="仿宋" w:hAnsi="仿宋" w:eastAsia="仿宋" w:cs="仿宋"/>
                <w:b w:val="0"/>
                <w:color w:val="auto"/>
                <w:sz w:val="21"/>
                <w:szCs w:val="21"/>
                <w:highlight w:val="none"/>
              </w:rPr>
            </w:pPr>
          </w:p>
        </w:tc>
        <w:tc>
          <w:tcPr>
            <w:tcW w:w="762" w:type="dxa"/>
            <w:noWrap w:val="0"/>
            <w:vAlign w:val="top"/>
          </w:tcPr>
          <w:p>
            <w:pPr>
              <w:pStyle w:val="4"/>
              <w:adjustRightInd w:val="0"/>
              <w:snapToGrid w:val="0"/>
              <w:spacing w:before="0" w:after="0" w:line="240" w:lineRule="auto"/>
              <w:jc w:val="center"/>
              <w:rPr>
                <w:rFonts w:hint="eastAsia" w:ascii="仿宋" w:hAnsi="仿宋" w:eastAsia="仿宋" w:cs="仿宋"/>
                <w:b w:val="0"/>
                <w:color w:val="auto"/>
                <w:sz w:val="21"/>
                <w:szCs w:val="21"/>
                <w:highlight w:val="none"/>
              </w:rPr>
            </w:pPr>
          </w:p>
        </w:tc>
        <w:tc>
          <w:tcPr>
            <w:tcW w:w="763" w:type="dxa"/>
            <w:noWrap w:val="0"/>
            <w:vAlign w:val="top"/>
          </w:tcPr>
          <w:p>
            <w:pPr>
              <w:pStyle w:val="4"/>
              <w:adjustRightInd w:val="0"/>
              <w:snapToGrid w:val="0"/>
              <w:spacing w:before="0" w:after="0" w:line="240" w:lineRule="auto"/>
              <w:jc w:val="center"/>
              <w:rPr>
                <w:rFonts w:hint="eastAsia" w:ascii="仿宋" w:hAnsi="仿宋" w:eastAsia="仿宋" w:cs="仿宋"/>
                <w:b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673" w:type="dxa"/>
            <w:noWrap w:val="0"/>
            <w:vAlign w:val="center"/>
          </w:tcPr>
          <w:p>
            <w:pPr>
              <w:snapToGrid w:val="0"/>
              <w:jc w:val="center"/>
              <w:rPr>
                <w:rFonts w:hint="eastAsia" w:ascii="仿宋" w:hAnsi="仿宋" w:eastAsia="仿宋" w:cs="仿宋"/>
                <w:color w:val="auto"/>
                <w:highlight w:val="none"/>
              </w:rPr>
            </w:pPr>
          </w:p>
        </w:tc>
        <w:tc>
          <w:tcPr>
            <w:tcW w:w="2340" w:type="dxa"/>
            <w:noWrap w:val="0"/>
            <w:vAlign w:val="center"/>
          </w:tcPr>
          <w:p>
            <w:pPr>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结论</w:t>
            </w:r>
          </w:p>
        </w:tc>
        <w:tc>
          <w:tcPr>
            <w:tcW w:w="3318" w:type="dxa"/>
            <w:noWrap w:val="0"/>
            <w:vAlign w:val="top"/>
          </w:tcPr>
          <w:p>
            <w:pPr>
              <w:pStyle w:val="4"/>
              <w:adjustRightInd w:val="0"/>
              <w:snapToGrid w:val="0"/>
              <w:spacing w:before="0" w:after="0" w:line="240" w:lineRule="auto"/>
              <w:jc w:val="center"/>
              <w:rPr>
                <w:rFonts w:hint="eastAsia" w:ascii="仿宋" w:hAnsi="仿宋" w:eastAsia="仿宋" w:cs="仿宋"/>
                <w:b w:val="0"/>
                <w:color w:val="auto"/>
                <w:sz w:val="21"/>
                <w:szCs w:val="21"/>
                <w:highlight w:val="none"/>
              </w:rPr>
            </w:pPr>
          </w:p>
        </w:tc>
        <w:tc>
          <w:tcPr>
            <w:tcW w:w="762" w:type="dxa"/>
            <w:noWrap w:val="0"/>
            <w:vAlign w:val="top"/>
          </w:tcPr>
          <w:p>
            <w:pPr>
              <w:pStyle w:val="4"/>
              <w:adjustRightInd w:val="0"/>
              <w:snapToGrid w:val="0"/>
              <w:spacing w:before="0" w:after="0" w:line="240" w:lineRule="auto"/>
              <w:jc w:val="center"/>
              <w:rPr>
                <w:rFonts w:hint="eastAsia" w:ascii="仿宋" w:hAnsi="仿宋" w:eastAsia="仿宋" w:cs="仿宋"/>
                <w:b w:val="0"/>
                <w:color w:val="auto"/>
                <w:sz w:val="21"/>
                <w:szCs w:val="21"/>
                <w:highlight w:val="none"/>
              </w:rPr>
            </w:pPr>
          </w:p>
        </w:tc>
        <w:tc>
          <w:tcPr>
            <w:tcW w:w="762" w:type="dxa"/>
            <w:noWrap w:val="0"/>
            <w:vAlign w:val="top"/>
          </w:tcPr>
          <w:p>
            <w:pPr>
              <w:pStyle w:val="4"/>
              <w:adjustRightInd w:val="0"/>
              <w:snapToGrid w:val="0"/>
              <w:spacing w:before="0" w:after="0" w:line="240" w:lineRule="auto"/>
              <w:jc w:val="center"/>
              <w:rPr>
                <w:rFonts w:hint="eastAsia" w:ascii="仿宋" w:hAnsi="仿宋" w:eastAsia="仿宋" w:cs="仿宋"/>
                <w:b w:val="0"/>
                <w:color w:val="auto"/>
                <w:sz w:val="21"/>
                <w:szCs w:val="21"/>
                <w:highlight w:val="none"/>
              </w:rPr>
            </w:pPr>
          </w:p>
        </w:tc>
        <w:tc>
          <w:tcPr>
            <w:tcW w:w="763" w:type="dxa"/>
            <w:noWrap w:val="0"/>
            <w:vAlign w:val="top"/>
          </w:tcPr>
          <w:p>
            <w:pPr>
              <w:pStyle w:val="4"/>
              <w:adjustRightInd w:val="0"/>
              <w:snapToGrid w:val="0"/>
              <w:spacing w:before="0" w:after="0" w:line="240" w:lineRule="auto"/>
              <w:jc w:val="center"/>
              <w:rPr>
                <w:rFonts w:hint="eastAsia" w:ascii="仿宋" w:hAnsi="仿宋" w:eastAsia="仿宋" w:cs="仿宋"/>
                <w:b w:val="0"/>
                <w:color w:val="auto"/>
                <w:sz w:val="21"/>
                <w:szCs w:val="21"/>
                <w:highlight w:val="none"/>
              </w:rPr>
            </w:pPr>
          </w:p>
        </w:tc>
      </w:tr>
    </w:tbl>
    <w:p>
      <w:pPr>
        <w:rPr>
          <w:rFonts w:hint="eastAsia" w:ascii="仿宋" w:hAnsi="仿宋" w:eastAsia="仿宋" w:cs="仿宋"/>
          <w:color w:val="auto"/>
          <w:highlight w:val="none"/>
        </w:rPr>
      </w:pPr>
      <w:r>
        <w:rPr>
          <w:rFonts w:hint="eastAsia" w:ascii="仿宋" w:hAnsi="仿宋" w:eastAsia="仿宋" w:cs="仿宋"/>
          <w:color w:val="auto"/>
          <w:highlight w:val="none"/>
        </w:rPr>
        <w:t>填表说明：1、每项内容审查合格，在表中填写“√”；不合格填写“×”</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          2、审查结论填写“通过”或“不通过”</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评审小组成员</w:t>
      </w:r>
      <w:r>
        <w:rPr>
          <w:rFonts w:hint="eastAsia" w:ascii="仿宋" w:hAnsi="仿宋" w:eastAsia="仿宋" w:cs="仿宋"/>
          <w:color w:val="auto"/>
          <w:highlight w:val="none"/>
        </w:rPr>
        <w:t>签字：</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日      期：</w:t>
      </w:r>
    </w:p>
    <w:p>
      <w:pPr>
        <w:pStyle w:val="16"/>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rPr>
          <w:rFonts w:hint="eastAsia" w:ascii="仿宋" w:hAnsi="仿宋" w:eastAsia="仿宋" w:cs="仿宋"/>
          <w:color w:val="auto"/>
          <w:highlight w:val="none"/>
        </w:rPr>
      </w:pPr>
    </w:p>
    <w:p>
      <w:pPr>
        <w:pStyle w:val="4"/>
        <w:adjustRightInd w:val="0"/>
        <w:snapToGrid w:val="0"/>
        <w:spacing w:before="0" w:after="0"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附件2                  </w:t>
      </w: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响应</w:t>
      </w:r>
      <w:r>
        <w:rPr>
          <w:rFonts w:hint="eastAsia" w:ascii="仿宋" w:hAnsi="仿宋" w:eastAsia="仿宋" w:cs="仿宋"/>
          <w:b/>
          <w:color w:val="auto"/>
          <w:sz w:val="32"/>
          <w:szCs w:val="32"/>
          <w:highlight w:val="none"/>
        </w:rPr>
        <w:t>性审查表</w:t>
      </w:r>
    </w:p>
    <w:tbl>
      <w:tblPr>
        <w:tblStyle w:val="17"/>
        <w:tblW w:w="8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502"/>
        <w:gridCol w:w="3036"/>
        <w:gridCol w:w="763"/>
        <w:gridCol w:w="763"/>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52" w:type="dxa"/>
            <w:vMerge w:val="restart"/>
            <w:noWrap w:val="0"/>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502" w:type="dxa"/>
            <w:vMerge w:val="restart"/>
            <w:noWrap w:val="0"/>
            <w:vAlign w:val="center"/>
          </w:tcPr>
          <w:p>
            <w:pPr>
              <w:pStyle w:val="4"/>
              <w:adjustRightInd w:val="0"/>
              <w:snapToGrid w:val="0"/>
              <w:spacing w:before="0" w:after="0" w:line="240" w:lineRule="auto"/>
              <w:jc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审查项目</w:t>
            </w:r>
          </w:p>
        </w:tc>
        <w:tc>
          <w:tcPr>
            <w:tcW w:w="3036" w:type="dxa"/>
            <w:vMerge w:val="restart"/>
            <w:noWrap w:val="0"/>
            <w:vAlign w:val="center"/>
          </w:tcPr>
          <w:p>
            <w:pPr>
              <w:pStyle w:val="4"/>
              <w:adjustRightInd w:val="0"/>
              <w:snapToGrid w:val="0"/>
              <w:spacing w:before="0" w:after="0" w:line="240" w:lineRule="auto"/>
              <w:jc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审查标准</w:t>
            </w:r>
          </w:p>
        </w:tc>
        <w:tc>
          <w:tcPr>
            <w:tcW w:w="2289" w:type="dxa"/>
            <w:gridSpan w:val="3"/>
            <w:noWrap w:val="0"/>
            <w:vAlign w:val="center"/>
          </w:tcPr>
          <w:p>
            <w:pPr>
              <w:pStyle w:val="4"/>
              <w:adjustRightInd w:val="0"/>
              <w:snapToGrid w:val="0"/>
              <w:spacing w:before="0" w:after="0" w:line="240" w:lineRule="auto"/>
              <w:jc w:val="center"/>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lang w:eastAsia="zh-CN"/>
              </w:rPr>
              <w:t>投标人</w:t>
            </w:r>
            <w:r>
              <w:rPr>
                <w:rFonts w:hint="eastAsia" w:ascii="仿宋" w:hAnsi="仿宋" w:eastAsia="仿宋" w:cs="仿宋"/>
                <w:b w:val="0"/>
                <w:color w:val="auto"/>
                <w:sz w:val="21"/>
                <w:szCs w:val="21"/>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52" w:type="dxa"/>
            <w:vMerge w:val="continue"/>
            <w:noWrap w:val="0"/>
            <w:vAlign w:val="center"/>
          </w:tcPr>
          <w:p>
            <w:pPr>
              <w:pStyle w:val="4"/>
              <w:adjustRightInd w:val="0"/>
              <w:snapToGrid w:val="0"/>
              <w:spacing w:before="0" w:after="0" w:line="240" w:lineRule="auto"/>
              <w:jc w:val="center"/>
              <w:rPr>
                <w:rFonts w:hint="eastAsia" w:ascii="仿宋" w:hAnsi="仿宋" w:eastAsia="仿宋" w:cs="仿宋"/>
                <w:color w:val="auto"/>
                <w:sz w:val="21"/>
                <w:szCs w:val="21"/>
                <w:highlight w:val="none"/>
              </w:rPr>
            </w:pPr>
          </w:p>
        </w:tc>
        <w:tc>
          <w:tcPr>
            <w:tcW w:w="2502" w:type="dxa"/>
            <w:vMerge w:val="continue"/>
            <w:noWrap w:val="0"/>
            <w:vAlign w:val="center"/>
          </w:tcPr>
          <w:p>
            <w:pPr>
              <w:pStyle w:val="4"/>
              <w:adjustRightInd w:val="0"/>
              <w:snapToGrid w:val="0"/>
              <w:spacing w:before="0" w:after="0" w:line="240" w:lineRule="auto"/>
              <w:jc w:val="center"/>
              <w:rPr>
                <w:rFonts w:hint="eastAsia" w:ascii="仿宋" w:hAnsi="仿宋" w:eastAsia="仿宋" w:cs="仿宋"/>
                <w:color w:val="auto"/>
                <w:sz w:val="21"/>
                <w:szCs w:val="21"/>
                <w:highlight w:val="none"/>
              </w:rPr>
            </w:pPr>
          </w:p>
        </w:tc>
        <w:tc>
          <w:tcPr>
            <w:tcW w:w="3036" w:type="dxa"/>
            <w:vMerge w:val="continue"/>
            <w:noWrap w:val="0"/>
            <w:vAlign w:val="center"/>
          </w:tcPr>
          <w:p>
            <w:pPr>
              <w:pStyle w:val="4"/>
              <w:adjustRightInd w:val="0"/>
              <w:snapToGrid w:val="0"/>
              <w:spacing w:before="0" w:after="0" w:line="240" w:lineRule="auto"/>
              <w:jc w:val="center"/>
              <w:rPr>
                <w:rFonts w:hint="eastAsia" w:ascii="仿宋" w:hAnsi="仿宋" w:eastAsia="仿宋" w:cs="仿宋"/>
                <w:color w:val="auto"/>
                <w:sz w:val="21"/>
                <w:szCs w:val="21"/>
                <w:highlight w:val="none"/>
              </w:rPr>
            </w:pPr>
          </w:p>
        </w:tc>
        <w:tc>
          <w:tcPr>
            <w:tcW w:w="763" w:type="dxa"/>
            <w:noWrap w:val="0"/>
            <w:vAlign w:val="center"/>
          </w:tcPr>
          <w:p>
            <w:pPr>
              <w:pStyle w:val="4"/>
              <w:adjustRightInd w:val="0"/>
              <w:snapToGrid w:val="0"/>
              <w:spacing w:before="0" w:after="0" w:line="240" w:lineRule="auto"/>
              <w:jc w:val="center"/>
              <w:rPr>
                <w:rFonts w:hint="eastAsia" w:ascii="仿宋" w:hAnsi="仿宋" w:eastAsia="仿宋" w:cs="仿宋"/>
                <w:color w:val="auto"/>
                <w:sz w:val="21"/>
                <w:szCs w:val="21"/>
                <w:highlight w:val="none"/>
              </w:rPr>
            </w:pPr>
          </w:p>
        </w:tc>
        <w:tc>
          <w:tcPr>
            <w:tcW w:w="763" w:type="dxa"/>
            <w:noWrap w:val="0"/>
            <w:vAlign w:val="center"/>
          </w:tcPr>
          <w:p>
            <w:pPr>
              <w:pStyle w:val="4"/>
              <w:adjustRightInd w:val="0"/>
              <w:snapToGrid w:val="0"/>
              <w:spacing w:before="0" w:after="0" w:line="240" w:lineRule="auto"/>
              <w:jc w:val="center"/>
              <w:rPr>
                <w:rFonts w:hint="eastAsia" w:ascii="仿宋" w:hAnsi="仿宋" w:eastAsia="仿宋" w:cs="仿宋"/>
                <w:color w:val="auto"/>
                <w:sz w:val="21"/>
                <w:szCs w:val="21"/>
                <w:highlight w:val="none"/>
              </w:rPr>
            </w:pPr>
          </w:p>
        </w:tc>
        <w:tc>
          <w:tcPr>
            <w:tcW w:w="763" w:type="dxa"/>
            <w:noWrap w:val="0"/>
            <w:vAlign w:val="center"/>
          </w:tcPr>
          <w:p>
            <w:pPr>
              <w:pStyle w:val="4"/>
              <w:adjustRightInd w:val="0"/>
              <w:snapToGrid w:val="0"/>
              <w:spacing w:before="0" w:after="0" w:line="24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52" w:type="dxa"/>
            <w:noWrap w:val="0"/>
            <w:vAlign w:val="center"/>
          </w:tcPr>
          <w:p>
            <w:pPr>
              <w:jc w:val="center"/>
              <w:rPr>
                <w:rFonts w:hint="eastAsia" w:ascii="仿宋" w:hAnsi="仿宋" w:eastAsia="仿宋" w:cs="仿宋"/>
                <w:color w:val="auto"/>
                <w:kern w:val="0"/>
                <w:sz w:val="20"/>
                <w:szCs w:val="21"/>
                <w:highlight w:val="none"/>
              </w:rPr>
            </w:pPr>
            <w:r>
              <w:rPr>
                <w:rFonts w:hint="eastAsia" w:ascii="仿宋" w:hAnsi="仿宋" w:eastAsia="仿宋" w:cs="仿宋"/>
                <w:color w:val="auto"/>
                <w:kern w:val="0"/>
                <w:sz w:val="20"/>
                <w:szCs w:val="21"/>
                <w:highlight w:val="none"/>
              </w:rPr>
              <w:t>1</w:t>
            </w:r>
          </w:p>
        </w:tc>
        <w:tc>
          <w:tcPr>
            <w:tcW w:w="2502" w:type="dxa"/>
            <w:noWrap w:val="0"/>
            <w:vAlign w:val="center"/>
          </w:tcPr>
          <w:p>
            <w:pPr>
              <w:rPr>
                <w:rFonts w:hint="eastAsia" w:ascii="仿宋" w:hAnsi="仿宋" w:eastAsia="仿宋" w:cs="仿宋"/>
                <w:b/>
                <w:color w:val="auto"/>
                <w:szCs w:val="21"/>
                <w:highlight w:val="none"/>
                <w:lang w:eastAsia="zh-CN"/>
              </w:rPr>
            </w:pPr>
            <w:r>
              <w:rPr>
                <w:rFonts w:hint="eastAsia" w:ascii="仿宋" w:hAnsi="仿宋" w:eastAsia="仿宋" w:cs="仿宋"/>
                <w:color w:val="auto"/>
                <w:kern w:val="0"/>
                <w:sz w:val="20"/>
                <w:szCs w:val="21"/>
                <w:highlight w:val="none"/>
                <w:lang w:eastAsia="zh-CN"/>
              </w:rPr>
              <w:t>投标函</w:t>
            </w:r>
          </w:p>
        </w:tc>
        <w:tc>
          <w:tcPr>
            <w:tcW w:w="3036" w:type="dxa"/>
            <w:noWrap w:val="0"/>
            <w:vAlign w:val="top"/>
          </w:tcPr>
          <w:p>
            <w:pPr>
              <w:pStyle w:val="4"/>
              <w:adjustRightInd w:val="0"/>
              <w:snapToGrid w:val="0"/>
              <w:spacing w:before="0" w:after="0" w:line="240" w:lineRule="auto"/>
              <w:jc w:val="left"/>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1.按给定格式填写</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2.响应</w:t>
            </w:r>
            <w:r>
              <w:rPr>
                <w:rFonts w:hint="eastAsia" w:ascii="仿宋" w:hAnsi="仿宋" w:eastAsia="仿宋" w:cs="仿宋"/>
                <w:color w:val="auto"/>
                <w:szCs w:val="21"/>
                <w:highlight w:val="none"/>
                <w:lang w:val="en-US" w:eastAsia="zh-CN"/>
              </w:rPr>
              <w:t>招标文件</w:t>
            </w:r>
            <w:r>
              <w:rPr>
                <w:rFonts w:hint="eastAsia" w:ascii="仿宋" w:hAnsi="仿宋" w:eastAsia="仿宋" w:cs="仿宋"/>
                <w:color w:val="auto"/>
                <w:szCs w:val="21"/>
                <w:highlight w:val="none"/>
              </w:rPr>
              <w:t>实质性要求</w:t>
            </w:r>
          </w:p>
          <w:p>
            <w:pPr>
              <w:pStyle w:val="4"/>
              <w:adjustRightInd w:val="0"/>
              <w:snapToGrid w:val="0"/>
              <w:spacing w:before="0" w:after="0" w:line="240" w:lineRule="auto"/>
              <w:jc w:val="left"/>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rPr>
              <w:t>3.按规定签章</w:t>
            </w:r>
          </w:p>
        </w:tc>
        <w:tc>
          <w:tcPr>
            <w:tcW w:w="763" w:type="dxa"/>
            <w:noWrap w:val="0"/>
            <w:vAlign w:val="center"/>
          </w:tcPr>
          <w:p>
            <w:pPr>
              <w:pStyle w:val="4"/>
              <w:adjustRightInd w:val="0"/>
              <w:snapToGrid w:val="0"/>
              <w:spacing w:before="0" w:after="0" w:line="240" w:lineRule="auto"/>
              <w:jc w:val="center"/>
              <w:rPr>
                <w:rFonts w:hint="eastAsia" w:ascii="仿宋" w:hAnsi="仿宋" w:eastAsia="仿宋" w:cs="仿宋"/>
                <w:color w:val="auto"/>
                <w:sz w:val="21"/>
                <w:szCs w:val="21"/>
                <w:highlight w:val="none"/>
              </w:rPr>
            </w:pPr>
          </w:p>
        </w:tc>
        <w:tc>
          <w:tcPr>
            <w:tcW w:w="763" w:type="dxa"/>
            <w:noWrap w:val="0"/>
            <w:vAlign w:val="center"/>
          </w:tcPr>
          <w:p>
            <w:pPr>
              <w:pStyle w:val="4"/>
              <w:adjustRightInd w:val="0"/>
              <w:snapToGrid w:val="0"/>
              <w:spacing w:before="0" w:after="0" w:line="240" w:lineRule="auto"/>
              <w:jc w:val="center"/>
              <w:rPr>
                <w:rFonts w:hint="eastAsia" w:ascii="仿宋" w:hAnsi="仿宋" w:eastAsia="仿宋" w:cs="仿宋"/>
                <w:color w:val="auto"/>
                <w:sz w:val="21"/>
                <w:szCs w:val="21"/>
                <w:highlight w:val="none"/>
              </w:rPr>
            </w:pPr>
          </w:p>
        </w:tc>
        <w:tc>
          <w:tcPr>
            <w:tcW w:w="763" w:type="dxa"/>
            <w:noWrap w:val="0"/>
            <w:vAlign w:val="center"/>
          </w:tcPr>
          <w:p>
            <w:pPr>
              <w:pStyle w:val="4"/>
              <w:adjustRightInd w:val="0"/>
              <w:snapToGrid w:val="0"/>
              <w:spacing w:before="0" w:after="0" w:line="24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52" w:type="dxa"/>
            <w:noWrap w:val="0"/>
            <w:vAlign w:val="center"/>
          </w:tcPr>
          <w:p>
            <w:pPr>
              <w:jc w:val="center"/>
              <w:rPr>
                <w:rFonts w:hint="eastAsia" w:ascii="仿宋" w:hAnsi="仿宋" w:eastAsia="仿宋" w:cs="仿宋"/>
                <w:color w:val="auto"/>
                <w:kern w:val="0"/>
                <w:sz w:val="20"/>
                <w:szCs w:val="21"/>
                <w:highlight w:val="none"/>
                <w:lang w:val="en-US" w:eastAsia="zh-CN"/>
              </w:rPr>
            </w:pPr>
            <w:r>
              <w:rPr>
                <w:rFonts w:hint="eastAsia" w:ascii="仿宋" w:hAnsi="仿宋" w:eastAsia="仿宋" w:cs="仿宋"/>
                <w:color w:val="auto"/>
                <w:kern w:val="0"/>
                <w:sz w:val="20"/>
                <w:szCs w:val="21"/>
                <w:highlight w:val="none"/>
                <w:lang w:val="en-US" w:eastAsia="zh-CN"/>
              </w:rPr>
              <w:t>2</w:t>
            </w:r>
          </w:p>
        </w:tc>
        <w:tc>
          <w:tcPr>
            <w:tcW w:w="2502" w:type="dxa"/>
            <w:noWrap w:val="0"/>
            <w:vAlign w:val="center"/>
          </w:tcPr>
          <w:p>
            <w:pPr>
              <w:snapToGrid w:val="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eastAsia="zh-CN"/>
              </w:rPr>
              <w:t>投标报价</w:t>
            </w:r>
          </w:p>
        </w:tc>
        <w:tc>
          <w:tcPr>
            <w:tcW w:w="3036" w:type="dxa"/>
            <w:noWrap w:val="0"/>
            <w:vAlign w:val="center"/>
          </w:tcPr>
          <w:p>
            <w:pPr>
              <w:pStyle w:val="4"/>
              <w:adjustRightInd w:val="0"/>
              <w:snapToGrid w:val="0"/>
              <w:spacing w:before="0" w:after="0" w:line="240" w:lineRule="auto"/>
              <w:rPr>
                <w:rFonts w:hint="eastAsia" w:ascii="仿宋" w:hAnsi="仿宋" w:eastAsia="仿宋" w:cs="仿宋"/>
                <w:b w:val="0"/>
                <w:color w:val="auto"/>
                <w:kern w:val="2"/>
                <w:sz w:val="32"/>
                <w:szCs w:val="21"/>
                <w:highlight w:val="none"/>
                <w:lang w:val="en-US" w:eastAsia="zh-CN" w:bidi="ar-SA"/>
              </w:rPr>
            </w:pPr>
            <w:r>
              <w:rPr>
                <w:rFonts w:hint="eastAsia" w:ascii="仿宋" w:hAnsi="仿宋" w:eastAsia="仿宋" w:cs="仿宋"/>
                <w:b w:val="0"/>
                <w:color w:val="auto"/>
                <w:sz w:val="21"/>
                <w:szCs w:val="21"/>
                <w:highlight w:val="none"/>
                <w:lang w:val="en-US" w:eastAsia="zh-CN"/>
              </w:rPr>
              <w:t>只能有一个报价且有效（没有超过最高限价）</w:t>
            </w:r>
          </w:p>
        </w:tc>
        <w:tc>
          <w:tcPr>
            <w:tcW w:w="763" w:type="dxa"/>
            <w:noWrap w:val="0"/>
            <w:vAlign w:val="top"/>
          </w:tcPr>
          <w:p>
            <w:pPr>
              <w:pStyle w:val="4"/>
              <w:adjustRightInd w:val="0"/>
              <w:snapToGrid w:val="0"/>
              <w:spacing w:before="0" w:after="0" w:line="240" w:lineRule="auto"/>
              <w:jc w:val="center"/>
              <w:rPr>
                <w:rFonts w:hint="eastAsia" w:ascii="仿宋" w:hAnsi="仿宋" w:eastAsia="仿宋" w:cs="仿宋"/>
                <w:b/>
                <w:color w:val="auto"/>
                <w:kern w:val="2"/>
                <w:sz w:val="21"/>
                <w:szCs w:val="21"/>
                <w:highlight w:val="none"/>
                <w:lang w:val="en-US" w:eastAsia="zh-CN" w:bidi="ar-SA"/>
              </w:rPr>
            </w:pPr>
          </w:p>
        </w:tc>
        <w:tc>
          <w:tcPr>
            <w:tcW w:w="763" w:type="dxa"/>
            <w:noWrap w:val="0"/>
            <w:vAlign w:val="top"/>
          </w:tcPr>
          <w:p>
            <w:pPr>
              <w:pStyle w:val="4"/>
              <w:adjustRightInd w:val="0"/>
              <w:snapToGrid w:val="0"/>
              <w:spacing w:before="0" w:after="0" w:line="240" w:lineRule="auto"/>
              <w:jc w:val="center"/>
              <w:rPr>
                <w:rFonts w:hint="eastAsia" w:ascii="仿宋" w:hAnsi="仿宋" w:eastAsia="仿宋" w:cs="仿宋"/>
                <w:b/>
                <w:color w:val="auto"/>
                <w:kern w:val="2"/>
                <w:sz w:val="21"/>
                <w:szCs w:val="21"/>
                <w:highlight w:val="none"/>
                <w:lang w:val="en-US" w:eastAsia="zh-CN" w:bidi="ar-SA"/>
              </w:rPr>
            </w:pPr>
          </w:p>
        </w:tc>
        <w:tc>
          <w:tcPr>
            <w:tcW w:w="763" w:type="dxa"/>
            <w:noWrap w:val="0"/>
            <w:vAlign w:val="top"/>
          </w:tcPr>
          <w:p>
            <w:pPr>
              <w:pStyle w:val="4"/>
              <w:adjustRightInd w:val="0"/>
              <w:snapToGrid w:val="0"/>
              <w:spacing w:before="0" w:after="0" w:line="240" w:lineRule="auto"/>
              <w:jc w:val="center"/>
              <w:rPr>
                <w:rFonts w:hint="eastAsia" w:ascii="仿宋" w:hAnsi="仿宋" w:eastAsia="仿宋" w:cs="仿宋"/>
                <w:b/>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52" w:type="dxa"/>
            <w:noWrap w:val="0"/>
            <w:vAlign w:val="center"/>
          </w:tcPr>
          <w:p>
            <w:pPr>
              <w:jc w:val="center"/>
              <w:rPr>
                <w:rFonts w:hint="eastAsia" w:ascii="仿宋" w:hAnsi="仿宋" w:eastAsia="仿宋" w:cs="仿宋"/>
                <w:color w:val="auto"/>
                <w:kern w:val="0"/>
                <w:sz w:val="20"/>
                <w:szCs w:val="21"/>
                <w:highlight w:val="none"/>
                <w:lang w:val="en-US" w:eastAsia="zh-CN"/>
              </w:rPr>
            </w:pPr>
            <w:r>
              <w:rPr>
                <w:rFonts w:hint="eastAsia" w:ascii="仿宋" w:hAnsi="仿宋" w:eastAsia="仿宋" w:cs="仿宋"/>
                <w:color w:val="auto"/>
                <w:kern w:val="0"/>
                <w:sz w:val="20"/>
                <w:szCs w:val="21"/>
                <w:highlight w:val="none"/>
                <w:lang w:val="en-US" w:eastAsia="zh-CN"/>
              </w:rPr>
              <w:t>3</w:t>
            </w:r>
          </w:p>
        </w:tc>
        <w:tc>
          <w:tcPr>
            <w:tcW w:w="2502" w:type="dxa"/>
            <w:noWrap w:val="0"/>
            <w:vAlign w:val="center"/>
          </w:tcPr>
          <w:p>
            <w:pPr>
              <w:rPr>
                <w:rFonts w:hint="eastAsia" w:ascii="仿宋" w:hAnsi="仿宋" w:eastAsia="仿宋" w:cs="仿宋"/>
                <w:b/>
                <w:color w:val="auto"/>
                <w:kern w:val="2"/>
                <w:sz w:val="21"/>
                <w:szCs w:val="21"/>
                <w:highlight w:val="none"/>
                <w:lang w:val="en-US" w:eastAsia="zh-CN" w:bidi="ar-SA"/>
              </w:rPr>
            </w:pPr>
            <w:r>
              <w:rPr>
                <w:rFonts w:hint="eastAsia" w:ascii="仿宋" w:hAnsi="仿宋" w:eastAsia="仿宋" w:cs="仿宋"/>
                <w:color w:val="auto"/>
                <w:kern w:val="0"/>
                <w:szCs w:val="21"/>
                <w:highlight w:val="none"/>
              </w:rPr>
              <w:t>报价一览表</w:t>
            </w:r>
          </w:p>
        </w:tc>
        <w:tc>
          <w:tcPr>
            <w:tcW w:w="3036" w:type="dxa"/>
            <w:noWrap w:val="0"/>
            <w:vAlign w:val="top"/>
          </w:tcPr>
          <w:p>
            <w:pPr>
              <w:pStyle w:val="4"/>
              <w:adjustRightInd w:val="0"/>
              <w:snapToGrid w:val="0"/>
              <w:spacing w:before="0" w:after="0" w:line="240" w:lineRule="auto"/>
              <w:jc w:val="left"/>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1.按给定格式填写</w:t>
            </w:r>
          </w:p>
          <w:p>
            <w:pPr>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2.响应</w:t>
            </w:r>
            <w:r>
              <w:rPr>
                <w:rFonts w:hint="eastAsia" w:ascii="仿宋" w:hAnsi="仿宋" w:eastAsia="仿宋" w:cs="仿宋"/>
                <w:color w:val="auto"/>
                <w:szCs w:val="21"/>
                <w:highlight w:val="none"/>
                <w:lang w:val="en-US" w:eastAsia="zh-CN"/>
              </w:rPr>
              <w:t>招标文件</w:t>
            </w:r>
            <w:r>
              <w:rPr>
                <w:rFonts w:hint="eastAsia" w:ascii="仿宋" w:hAnsi="仿宋" w:eastAsia="仿宋" w:cs="仿宋"/>
                <w:color w:val="auto"/>
                <w:szCs w:val="21"/>
                <w:highlight w:val="none"/>
              </w:rPr>
              <w:t>实质性要求</w:t>
            </w:r>
          </w:p>
          <w:p>
            <w:pPr>
              <w:pStyle w:val="4"/>
              <w:adjustRightInd w:val="0"/>
              <w:snapToGrid w:val="0"/>
              <w:spacing w:before="0" w:after="0" w:line="240" w:lineRule="auto"/>
              <w:jc w:val="left"/>
              <w:rPr>
                <w:rFonts w:hint="eastAsia" w:ascii="仿宋" w:hAnsi="仿宋" w:eastAsia="仿宋" w:cs="仿宋"/>
                <w:b w:val="0"/>
                <w:color w:val="auto"/>
                <w:kern w:val="2"/>
                <w:sz w:val="21"/>
                <w:szCs w:val="21"/>
                <w:highlight w:val="none"/>
                <w:lang w:val="en-US" w:eastAsia="zh-CN" w:bidi="ar-SA"/>
              </w:rPr>
            </w:pPr>
            <w:r>
              <w:rPr>
                <w:rFonts w:hint="eastAsia" w:ascii="仿宋" w:hAnsi="仿宋" w:eastAsia="仿宋" w:cs="仿宋"/>
                <w:b w:val="0"/>
                <w:color w:val="auto"/>
                <w:sz w:val="21"/>
                <w:szCs w:val="21"/>
                <w:highlight w:val="none"/>
              </w:rPr>
              <w:t>3.按规定签章</w:t>
            </w:r>
          </w:p>
        </w:tc>
        <w:tc>
          <w:tcPr>
            <w:tcW w:w="763" w:type="dxa"/>
            <w:noWrap w:val="0"/>
            <w:vAlign w:val="top"/>
          </w:tcPr>
          <w:p>
            <w:pPr>
              <w:pStyle w:val="4"/>
              <w:adjustRightInd w:val="0"/>
              <w:snapToGrid w:val="0"/>
              <w:spacing w:before="0" w:after="0" w:line="240" w:lineRule="auto"/>
              <w:jc w:val="center"/>
              <w:rPr>
                <w:rFonts w:hint="eastAsia" w:ascii="仿宋" w:hAnsi="仿宋" w:eastAsia="仿宋" w:cs="仿宋"/>
                <w:b/>
                <w:color w:val="auto"/>
                <w:kern w:val="2"/>
                <w:sz w:val="21"/>
                <w:szCs w:val="21"/>
                <w:highlight w:val="none"/>
                <w:lang w:val="en-US" w:eastAsia="zh-CN" w:bidi="ar-SA"/>
              </w:rPr>
            </w:pPr>
          </w:p>
        </w:tc>
        <w:tc>
          <w:tcPr>
            <w:tcW w:w="763" w:type="dxa"/>
            <w:noWrap w:val="0"/>
            <w:vAlign w:val="top"/>
          </w:tcPr>
          <w:p>
            <w:pPr>
              <w:pStyle w:val="4"/>
              <w:adjustRightInd w:val="0"/>
              <w:snapToGrid w:val="0"/>
              <w:spacing w:before="0" w:after="0" w:line="240" w:lineRule="auto"/>
              <w:jc w:val="center"/>
              <w:rPr>
                <w:rFonts w:hint="eastAsia" w:ascii="仿宋" w:hAnsi="仿宋" w:eastAsia="仿宋" w:cs="仿宋"/>
                <w:b/>
                <w:color w:val="auto"/>
                <w:kern w:val="2"/>
                <w:sz w:val="21"/>
                <w:szCs w:val="21"/>
                <w:highlight w:val="none"/>
                <w:lang w:val="en-US" w:eastAsia="zh-CN" w:bidi="ar-SA"/>
              </w:rPr>
            </w:pPr>
          </w:p>
        </w:tc>
        <w:tc>
          <w:tcPr>
            <w:tcW w:w="763" w:type="dxa"/>
            <w:noWrap w:val="0"/>
            <w:vAlign w:val="top"/>
          </w:tcPr>
          <w:p>
            <w:pPr>
              <w:pStyle w:val="4"/>
              <w:adjustRightInd w:val="0"/>
              <w:snapToGrid w:val="0"/>
              <w:spacing w:before="0" w:after="0" w:line="240" w:lineRule="auto"/>
              <w:jc w:val="center"/>
              <w:rPr>
                <w:rFonts w:hint="eastAsia" w:ascii="仿宋" w:hAnsi="仿宋" w:eastAsia="仿宋" w:cs="仿宋"/>
                <w:b/>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52" w:type="dxa"/>
            <w:noWrap w:val="0"/>
            <w:vAlign w:val="center"/>
          </w:tcPr>
          <w:p>
            <w:pPr>
              <w:jc w:val="center"/>
              <w:rPr>
                <w:rFonts w:hint="eastAsia" w:ascii="仿宋" w:hAnsi="仿宋" w:eastAsia="仿宋" w:cs="仿宋"/>
                <w:color w:val="auto"/>
                <w:kern w:val="0"/>
                <w:sz w:val="20"/>
                <w:szCs w:val="21"/>
                <w:highlight w:val="none"/>
                <w:lang w:val="en-US" w:eastAsia="zh-CN"/>
              </w:rPr>
            </w:pPr>
            <w:r>
              <w:rPr>
                <w:rFonts w:hint="eastAsia" w:ascii="仿宋" w:hAnsi="仿宋" w:eastAsia="仿宋" w:cs="仿宋"/>
                <w:color w:val="auto"/>
                <w:kern w:val="0"/>
                <w:sz w:val="20"/>
                <w:szCs w:val="21"/>
                <w:highlight w:val="none"/>
                <w:lang w:val="en-US" w:eastAsia="zh-CN"/>
              </w:rPr>
              <w:t>4</w:t>
            </w:r>
          </w:p>
        </w:tc>
        <w:tc>
          <w:tcPr>
            <w:tcW w:w="2502" w:type="dxa"/>
            <w:noWrap w:val="0"/>
            <w:vAlign w:val="center"/>
          </w:tcPr>
          <w:p>
            <w:pP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工期（服务期、交货期）</w:t>
            </w:r>
          </w:p>
        </w:tc>
        <w:tc>
          <w:tcPr>
            <w:tcW w:w="3036" w:type="dxa"/>
            <w:noWrap w:val="0"/>
            <w:vAlign w:val="top"/>
          </w:tcPr>
          <w:p>
            <w:pPr>
              <w:pStyle w:val="4"/>
              <w:adjustRightInd w:val="0"/>
              <w:snapToGrid w:val="0"/>
              <w:spacing w:before="0" w:after="0" w:line="240" w:lineRule="auto"/>
              <w:jc w:val="left"/>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满足招标文件要求</w:t>
            </w:r>
          </w:p>
        </w:tc>
        <w:tc>
          <w:tcPr>
            <w:tcW w:w="763" w:type="dxa"/>
            <w:noWrap w:val="0"/>
            <w:vAlign w:val="top"/>
          </w:tcPr>
          <w:p>
            <w:pPr>
              <w:pStyle w:val="4"/>
              <w:adjustRightInd w:val="0"/>
              <w:snapToGrid w:val="0"/>
              <w:spacing w:before="0" w:after="0" w:line="240" w:lineRule="auto"/>
              <w:jc w:val="center"/>
              <w:rPr>
                <w:rFonts w:hint="eastAsia" w:ascii="仿宋" w:hAnsi="仿宋" w:eastAsia="仿宋" w:cs="仿宋"/>
                <w:b/>
                <w:color w:val="auto"/>
                <w:kern w:val="2"/>
                <w:sz w:val="21"/>
                <w:szCs w:val="21"/>
                <w:highlight w:val="none"/>
                <w:lang w:val="en-US" w:eastAsia="zh-CN" w:bidi="ar-SA"/>
              </w:rPr>
            </w:pPr>
          </w:p>
        </w:tc>
        <w:tc>
          <w:tcPr>
            <w:tcW w:w="763" w:type="dxa"/>
            <w:noWrap w:val="0"/>
            <w:vAlign w:val="top"/>
          </w:tcPr>
          <w:p>
            <w:pPr>
              <w:pStyle w:val="4"/>
              <w:adjustRightInd w:val="0"/>
              <w:snapToGrid w:val="0"/>
              <w:spacing w:before="0" w:after="0" w:line="240" w:lineRule="auto"/>
              <w:jc w:val="center"/>
              <w:rPr>
                <w:rFonts w:hint="eastAsia" w:ascii="仿宋" w:hAnsi="仿宋" w:eastAsia="仿宋" w:cs="仿宋"/>
                <w:b/>
                <w:color w:val="auto"/>
                <w:kern w:val="2"/>
                <w:sz w:val="21"/>
                <w:szCs w:val="21"/>
                <w:highlight w:val="none"/>
                <w:lang w:val="en-US" w:eastAsia="zh-CN" w:bidi="ar-SA"/>
              </w:rPr>
            </w:pPr>
          </w:p>
        </w:tc>
        <w:tc>
          <w:tcPr>
            <w:tcW w:w="763" w:type="dxa"/>
            <w:noWrap w:val="0"/>
            <w:vAlign w:val="top"/>
          </w:tcPr>
          <w:p>
            <w:pPr>
              <w:pStyle w:val="4"/>
              <w:adjustRightInd w:val="0"/>
              <w:snapToGrid w:val="0"/>
              <w:spacing w:before="0" w:after="0" w:line="240" w:lineRule="auto"/>
              <w:jc w:val="center"/>
              <w:rPr>
                <w:rFonts w:hint="eastAsia" w:ascii="仿宋" w:hAnsi="仿宋" w:eastAsia="仿宋" w:cs="仿宋"/>
                <w:b/>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52" w:type="dxa"/>
            <w:noWrap w:val="0"/>
            <w:vAlign w:val="center"/>
          </w:tcPr>
          <w:p>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2502" w:type="dxa"/>
            <w:noWrap w:val="0"/>
            <w:vAlign w:val="center"/>
          </w:tcPr>
          <w:p>
            <w:pPr>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lang w:val="en-US" w:eastAsia="zh-CN"/>
              </w:rPr>
              <w:t>商务</w:t>
            </w:r>
            <w:r>
              <w:rPr>
                <w:rFonts w:hint="eastAsia" w:ascii="仿宋" w:hAnsi="仿宋" w:eastAsia="仿宋" w:cs="仿宋"/>
                <w:color w:val="auto"/>
                <w:kern w:val="0"/>
                <w:szCs w:val="21"/>
                <w:highlight w:val="none"/>
              </w:rPr>
              <w:t>技术偏离表</w:t>
            </w:r>
          </w:p>
        </w:tc>
        <w:tc>
          <w:tcPr>
            <w:tcW w:w="3036" w:type="dxa"/>
            <w:noWrap w:val="0"/>
            <w:vAlign w:val="top"/>
          </w:tcPr>
          <w:p>
            <w:pPr>
              <w:pStyle w:val="4"/>
              <w:adjustRightInd w:val="0"/>
              <w:snapToGrid w:val="0"/>
              <w:spacing w:before="0" w:after="0" w:line="240" w:lineRule="auto"/>
              <w:jc w:val="left"/>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无招标人不能接受的偏差内容</w:t>
            </w:r>
          </w:p>
        </w:tc>
        <w:tc>
          <w:tcPr>
            <w:tcW w:w="763" w:type="dxa"/>
            <w:noWrap w:val="0"/>
            <w:vAlign w:val="top"/>
          </w:tcPr>
          <w:p>
            <w:pPr>
              <w:pStyle w:val="4"/>
              <w:adjustRightInd w:val="0"/>
              <w:snapToGrid w:val="0"/>
              <w:spacing w:before="0" w:after="0" w:line="240" w:lineRule="auto"/>
              <w:jc w:val="center"/>
              <w:rPr>
                <w:rFonts w:hint="eastAsia" w:ascii="仿宋" w:hAnsi="仿宋" w:eastAsia="仿宋" w:cs="仿宋"/>
                <w:color w:val="auto"/>
                <w:sz w:val="21"/>
                <w:szCs w:val="21"/>
                <w:highlight w:val="none"/>
              </w:rPr>
            </w:pPr>
          </w:p>
        </w:tc>
        <w:tc>
          <w:tcPr>
            <w:tcW w:w="763" w:type="dxa"/>
            <w:noWrap w:val="0"/>
            <w:vAlign w:val="top"/>
          </w:tcPr>
          <w:p>
            <w:pPr>
              <w:pStyle w:val="4"/>
              <w:adjustRightInd w:val="0"/>
              <w:snapToGrid w:val="0"/>
              <w:spacing w:before="0" w:after="0" w:line="240" w:lineRule="auto"/>
              <w:jc w:val="center"/>
              <w:rPr>
                <w:rFonts w:hint="eastAsia" w:ascii="仿宋" w:hAnsi="仿宋" w:eastAsia="仿宋" w:cs="仿宋"/>
                <w:color w:val="auto"/>
                <w:sz w:val="21"/>
                <w:szCs w:val="21"/>
                <w:highlight w:val="none"/>
              </w:rPr>
            </w:pPr>
          </w:p>
        </w:tc>
        <w:tc>
          <w:tcPr>
            <w:tcW w:w="763" w:type="dxa"/>
            <w:noWrap w:val="0"/>
            <w:vAlign w:val="top"/>
          </w:tcPr>
          <w:p>
            <w:pPr>
              <w:pStyle w:val="4"/>
              <w:adjustRightInd w:val="0"/>
              <w:snapToGrid w:val="0"/>
              <w:spacing w:before="0" w:after="0" w:line="24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52" w:type="dxa"/>
            <w:noWrap w:val="0"/>
            <w:vAlign w:val="center"/>
          </w:tcPr>
          <w:p>
            <w:pPr>
              <w:snapToGrid w:val="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2502" w:type="dxa"/>
            <w:noWrap w:val="0"/>
            <w:vAlign w:val="center"/>
          </w:tcPr>
          <w:p>
            <w:pPr>
              <w:snapToGrid w:val="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其他</w:t>
            </w:r>
          </w:p>
        </w:tc>
        <w:tc>
          <w:tcPr>
            <w:tcW w:w="3036" w:type="dxa"/>
            <w:noWrap w:val="0"/>
            <w:vAlign w:val="center"/>
          </w:tcPr>
          <w:p>
            <w:pPr>
              <w:pStyle w:val="4"/>
              <w:adjustRightInd w:val="0"/>
              <w:snapToGrid w:val="0"/>
              <w:spacing w:before="0" w:after="0" w:line="240" w:lineRule="auto"/>
              <w:rPr>
                <w:rFonts w:hint="eastAsia" w:ascii="仿宋" w:hAnsi="仿宋" w:eastAsia="仿宋" w:cs="仿宋"/>
                <w:b w:val="0"/>
                <w:color w:val="auto"/>
                <w:szCs w:val="21"/>
                <w:highlight w:val="none"/>
                <w:lang w:val="en-US" w:eastAsia="zh-CN"/>
              </w:rPr>
            </w:pPr>
            <w:r>
              <w:rPr>
                <w:rFonts w:hint="eastAsia" w:ascii="仿宋" w:hAnsi="仿宋" w:eastAsia="仿宋" w:cs="仿宋"/>
                <w:b w:val="0"/>
                <w:color w:val="auto"/>
                <w:sz w:val="21"/>
                <w:szCs w:val="21"/>
                <w:highlight w:val="none"/>
                <w:lang w:val="en-US" w:eastAsia="zh-CN"/>
              </w:rPr>
              <w:t>无法律法规及招标文件规定的其他废标内容</w:t>
            </w:r>
          </w:p>
        </w:tc>
        <w:tc>
          <w:tcPr>
            <w:tcW w:w="763" w:type="dxa"/>
            <w:noWrap w:val="0"/>
            <w:vAlign w:val="top"/>
          </w:tcPr>
          <w:p>
            <w:pPr>
              <w:pStyle w:val="4"/>
              <w:adjustRightInd w:val="0"/>
              <w:snapToGrid w:val="0"/>
              <w:spacing w:before="0" w:after="0" w:line="240" w:lineRule="auto"/>
              <w:jc w:val="center"/>
              <w:rPr>
                <w:rFonts w:hint="eastAsia" w:ascii="仿宋" w:hAnsi="仿宋" w:eastAsia="仿宋" w:cs="仿宋"/>
                <w:color w:val="auto"/>
                <w:sz w:val="21"/>
                <w:szCs w:val="21"/>
                <w:highlight w:val="none"/>
              </w:rPr>
            </w:pPr>
          </w:p>
        </w:tc>
        <w:tc>
          <w:tcPr>
            <w:tcW w:w="763" w:type="dxa"/>
            <w:noWrap w:val="0"/>
            <w:vAlign w:val="top"/>
          </w:tcPr>
          <w:p>
            <w:pPr>
              <w:pStyle w:val="4"/>
              <w:adjustRightInd w:val="0"/>
              <w:snapToGrid w:val="0"/>
              <w:spacing w:before="0" w:after="0" w:line="240" w:lineRule="auto"/>
              <w:jc w:val="center"/>
              <w:rPr>
                <w:rFonts w:hint="eastAsia" w:ascii="仿宋" w:hAnsi="仿宋" w:eastAsia="仿宋" w:cs="仿宋"/>
                <w:color w:val="auto"/>
                <w:sz w:val="21"/>
                <w:szCs w:val="21"/>
                <w:highlight w:val="none"/>
              </w:rPr>
            </w:pPr>
          </w:p>
        </w:tc>
        <w:tc>
          <w:tcPr>
            <w:tcW w:w="763" w:type="dxa"/>
            <w:noWrap w:val="0"/>
            <w:vAlign w:val="top"/>
          </w:tcPr>
          <w:p>
            <w:pPr>
              <w:pStyle w:val="4"/>
              <w:adjustRightInd w:val="0"/>
              <w:snapToGrid w:val="0"/>
              <w:spacing w:before="0" w:after="0" w:line="240" w:lineRule="auto"/>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52" w:type="dxa"/>
            <w:noWrap w:val="0"/>
            <w:vAlign w:val="center"/>
          </w:tcPr>
          <w:p>
            <w:pPr>
              <w:snapToGrid w:val="0"/>
              <w:jc w:val="center"/>
              <w:rPr>
                <w:rFonts w:hint="eastAsia" w:ascii="仿宋" w:hAnsi="仿宋" w:eastAsia="仿宋" w:cs="仿宋"/>
                <w:color w:val="auto"/>
                <w:szCs w:val="21"/>
                <w:highlight w:val="none"/>
              </w:rPr>
            </w:pPr>
          </w:p>
        </w:tc>
        <w:tc>
          <w:tcPr>
            <w:tcW w:w="2502" w:type="dxa"/>
            <w:noWrap w:val="0"/>
            <w:vAlign w:val="center"/>
          </w:tcPr>
          <w:p>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结论</w:t>
            </w:r>
          </w:p>
        </w:tc>
        <w:tc>
          <w:tcPr>
            <w:tcW w:w="3036" w:type="dxa"/>
            <w:noWrap w:val="0"/>
            <w:vAlign w:val="top"/>
          </w:tcPr>
          <w:p>
            <w:pPr>
              <w:pStyle w:val="4"/>
              <w:adjustRightInd w:val="0"/>
              <w:snapToGrid w:val="0"/>
              <w:spacing w:before="0" w:after="0" w:line="240" w:lineRule="auto"/>
              <w:jc w:val="center"/>
              <w:rPr>
                <w:rFonts w:hint="eastAsia" w:ascii="仿宋" w:hAnsi="仿宋" w:eastAsia="仿宋" w:cs="仿宋"/>
                <w:color w:val="auto"/>
                <w:sz w:val="21"/>
                <w:szCs w:val="21"/>
                <w:highlight w:val="none"/>
              </w:rPr>
            </w:pPr>
          </w:p>
        </w:tc>
        <w:tc>
          <w:tcPr>
            <w:tcW w:w="763" w:type="dxa"/>
            <w:noWrap w:val="0"/>
            <w:vAlign w:val="top"/>
          </w:tcPr>
          <w:p>
            <w:pPr>
              <w:pStyle w:val="4"/>
              <w:adjustRightInd w:val="0"/>
              <w:snapToGrid w:val="0"/>
              <w:spacing w:before="0" w:after="0" w:line="240" w:lineRule="auto"/>
              <w:jc w:val="center"/>
              <w:rPr>
                <w:rFonts w:hint="eastAsia" w:ascii="仿宋" w:hAnsi="仿宋" w:eastAsia="仿宋" w:cs="仿宋"/>
                <w:color w:val="auto"/>
                <w:sz w:val="21"/>
                <w:szCs w:val="21"/>
                <w:highlight w:val="none"/>
              </w:rPr>
            </w:pPr>
          </w:p>
        </w:tc>
        <w:tc>
          <w:tcPr>
            <w:tcW w:w="763" w:type="dxa"/>
            <w:noWrap w:val="0"/>
            <w:vAlign w:val="top"/>
          </w:tcPr>
          <w:p>
            <w:pPr>
              <w:pStyle w:val="4"/>
              <w:adjustRightInd w:val="0"/>
              <w:snapToGrid w:val="0"/>
              <w:spacing w:before="0" w:after="0" w:line="240" w:lineRule="auto"/>
              <w:jc w:val="center"/>
              <w:rPr>
                <w:rFonts w:hint="eastAsia" w:ascii="仿宋" w:hAnsi="仿宋" w:eastAsia="仿宋" w:cs="仿宋"/>
                <w:color w:val="auto"/>
                <w:sz w:val="21"/>
                <w:szCs w:val="21"/>
                <w:highlight w:val="none"/>
              </w:rPr>
            </w:pPr>
          </w:p>
        </w:tc>
        <w:tc>
          <w:tcPr>
            <w:tcW w:w="763" w:type="dxa"/>
            <w:noWrap w:val="0"/>
            <w:vAlign w:val="top"/>
          </w:tcPr>
          <w:p>
            <w:pPr>
              <w:pStyle w:val="4"/>
              <w:adjustRightInd w:val="0"/>
              <w:snapToGrid w:val="0"/>
              <w:spacing w:before="0" w:after="0" w:line="240" w:lineRule="auto"/>
              <w:jc w:val="center"/>
              <w:rPr>
                <w:rFonts w:hint="eastAsia" w:ascii="仿宋" w:hAnsi="仿宋" w:eastAsia="仿宋" w:cs="仿宋"/>
                <w:color w:val="auto"/>
                <w:sz w:val="21"/>
                <w:szCs w:val="21"/>
                <w:highlight w:val="none"/>
              </w:rPr>
            </w:pPr>
          </w:p>
        </w:tc>
      </w:tr>
    </w:tbl>
    <w:p>
      <w:pPr>
        <w:ind w:firstLine="420" w:firstLineChars="200"/>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t>填表说明：1、每项内容审查合格，在表中填写“√”；不合格填写“×”</w:t>
      </w:r>
    </w:p>
    <w:p>
      <w:pPr>
        <w:rPr>
          <w:rFonts w:hint="eastAsia" w:ascii="仿宋" w:hAnsi="仿宋" w:eastAsia="仿宋" w:cs="仿宋"/>
          <w:color w:val="auto"/>
          <w:highlight w:val="none"/>
        </w:rPr>
      </w:pPr>
      <w:r>
        <w:rPr>
          <w:rFonts w:hint="eastAsia" w:ascii="仿宋" w:hAnsi="仿宋" w:eastAsia="仿宋" w:cs="仿宋"/>
          <w:color w:val="auto"/>
          <w:highlight w:val="none"/>
        </w:rPr>
        <w:t xml:space="preserve">          2、审查结论填写“通过”或“不通过”</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评审小组成员</w:t>
      </w:r>
      <w:r>
        <w:rPr>
          <w:rFonts w:hint="eastAsia" w:ascii="仿宋" w:hAnsi="仿宋" w:eastAsia="仿宋" w:cs="仿宋"/>
          <w:color w:val="auto"/>
          <w:highlight w:val="none"/>
        </w:rPr>
        <w:t xml:space="preserve">签字： </w:t>
      </w:r>
    </w:p>
    <w:p>
      <w:pPr>
        <w:spacing w:line="360" w:lineRule="auto"/>
        <w:rPr>
          <w:rFonts w:hint="eastAsia" w:ascii="仿宋" w:hAnsi="仿宋" w:eastAsia="仿宋" w:cs="仿宋"/>
          <w:color w:val="auto"/>
          <w:szCs w:val="21"/>
          <w:highlight w:val="none"/>
        </w:rPr>
      </w:pPr>
      <w:r>
        <w:rPr>
          <w:rFonts w:hint="eastAsia" w:ascii="仿宋" w:hAnsi="仿宋" w:eastAsia="仿宋" w:cs="仿宋"/>
          <w:color w:val="auto"/>
          <w:highlight w:val="none"/>
        </w:rPr>
        <w:t xml:space="preserve">日      期： </w:t>
      </w:r>
      <w:r>
        <w:rPr>
          <w:rFonts w:hint="eastAsia" w:ascii="仿宋" w:hAnsi="仿宋" w:eastAsia="仿宋" w:cs="仿宋"/>
          <w:color w:val="auto"/>
          <w:szCs w:val="21"/>
          <w:highlight w:val="none"/>
        </w:rPr>
        <w:br w:type="page"/>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3"/>
        <w:adjustRightInd w:val="0"/>
        <w:snapToGrid w:val="0"/>
        <w:spacing w:before="319" w:beforeLines="100" w:after="319" w:afterLines="100" w:line="360" w:lineRule="auto"/>
        <w:jc w:val="center"/>
        <w:rPr>
          <w:rFonts w:hint="eastAsia" w:ascii="仿宋" w:hAnsi="仿宋" w:eastAsia="仿宋" w:cs="仿宋"/>
          <w:color w:val="auto"/>
          <w:highlight w:val="none"/>
        </w:rPr>
      </w:pPr>
      <w:bookmarkStart w:id="14" w:name="_Toc7909"/>
      <w:bookmarkStart w:id="15" w:name="_Toc15602"/>
      <w:bookmarkStart w:id="16" w:name="_Toc19210_WPSOffice_Level1"/>
      <w:r>
        <w:rPr>
          <w:rFonts w:hint="eastAsia" w:ascii="仿宋" w:hAnsi="仿宋" w:eastAsia="仿宋" w:cs="仿宋"/>
          <w:color w:val="auto"/>
          <w:highlight w:val="none"/>
        </w:rPr>
        <w:t>第五章 合同格式</w:t>
      </w:r>
      <w:bookmarkEnd w:id="14"/>
      <w:bookmarkEnd w:id="15"/>
      <w:bookmarkEnd w:id="16"/>
    </w:p>
    <w:p>
      <w:pPr>
        <w:wordWrap w:val="0"/>
        <w:adjustRightInd w:val="0"/>
        <w:snapToGrid w:val="0"/>
        <w:spacing w:line="360" w:lineRule="auto"/>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pPr>
        <w:pStyle w:val="4"/>
        <w:adjustRightInd w:val="0"/>
        <w:snapToGrid w:val="0"/>
        <w:spacing w:line="24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spacing w:before="319" w:beforeLines="100" w:after="319" w:afterLines="100" w:line="480" w:lineRule="exact"/>
        <w:jc w:val="center"/>
        <w:rPr>
          <w:rFonts w:hint="eastAsia" w:ascii="仿宋" w:hAnsi="仿宋" w:eastAsia="仿宋" w:cs="仿宋"/>
          <w:b/>
          <w:color w:val="auto"/>
          <w:sz w:val="36"/>
          <w:szCs w:val="36"/>
          <w:highlight w:val="none"/>
          <w:u w:val="single"/>
          <w:lang w:val="en-US" w:eastAsia="zh-CN"/>
        </w:rPr>
      </w:pPr>
      <w:r>
        <w:rPr>
          <w:rFonts w:hint="eastAsia" w:ascii="仿宋" w:hAnsi="仿宋" w:eastAsia="仿宋" w:cs="仿宋"/>
          <w:b/>
          <w:color w:val="auto"/>
          <w:sz w:val="36"/>
          <w:szCs w:val="36"/>
          <w:highlight w:val="none"/>
          <w:u w:val="single"/>
          <w:lang w:eastAsia="zh-CN"/>
        </w:rPr>
        <w:t>肇庆</w:t>
      </w:r>
      <w:r>
        <w:rPr>
          <w:rFonts w:hint="eastAsia" w:ascii="仿宋" w:hAnsi="仿宋" w:eastAsia="仿宋" w:cs="仿宋"/>
          <w:b/>
          <w:color w:val="auto"/>
          <w:sz w:val="36"/>
          <w:szCs w:val="36"/>
          <w:highlight w:val="none"/>
          <w:u w:val="single"/>
          <w:lang w:val="en-US" w:eastAsia="zh-CN"/>
        </w:rPr>
        <w:t>交投孔湾港务</w:t>
      </w:r>
      <w:r>
        <w:rPr>
          <w:rFonts w:hint="eastAsia" w:ascii="仿宋" w:hAnsi="仿宋" w:eastAsia="仿宋" w:cs="仿宋"/>
          <w:b/>
          <w:color w:val="auto"/>
          <w:sz w:val="36"/>
          <w:szCs w:val="36"/>
          <w:highlight w:val="none"/>
          <w:u w:val="single"/>
          <w:lang w:eastAsia="zh-CN"/>
        </w:rPr>
        <w:t>有限公司</w:t>
      </w:r>
      <w:r>
        <w:rPr>
          <w:rFonts w:hint="eastAsia" w:ascii="仿宋" w:hAnsi="仿宋" w:eastAsia="仿宋" w:cs="仿宋"/>
          <w:b/>
          <w:color w:val="auto"/>
          <w:sz w:val="36"/>
          <w:szCs w:val="36"/>
          <w:highlight w:val="none"/>
          <w:u w:val="single"/>
          <w:lang w:val="en-US" w:eastAsia="zh-CN"/>
        </w:rPr>
        <w:t>临时办公点</w:t>
      </w:r>
    </w:p>
    <w:p>
      <w:pPr>
        <w:spacing w:before="319" w:beforeLines="100" w:after="319" w:afterLines="100" w:line="480" w:lineRule="exact"/>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u w:val="single"/>
          <w:lang w:eastAsia="zh-CN"/>
        </w:rPr>
        <w:t>室内装饰工程</w:t>
      </w:r>
      <w:r>
        <w:rPr>
          <w:rFonts w:hint="eastAsia" w:ascii="仿宋" w:hAnsi="仿宋" w:eastAsia="仿宋" w:cs="仿宋"/>
          <w:b/>
          <w:color w:val="auto"/>
          <w:sz w:val="36"/>
          <w:szCs w:val="36"/>
          <w:highlight w:val="none"/>
        </w:rPr>
        <w:t>合同</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发包人（甲方）：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电话：</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电话：</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承包人（乙方）：</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电话：</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委托代理人：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电话：</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依照《中华人民共和国民法典》《住宅室内装饰装修管理办法》及有关法律、法规的规定，结合室内装饰装修工程施工的特点，双方在平等、自愿、互惠互利、协商一致的基础上，就乙方承包甲方的室内装饰装修工程（以下简称工程）的有关事宜达成如下协议：</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第一条</w:t>
      </w:r>
      <w:r>
        <w:rPr>
          <w:rFonts w:hint="eastAsia" w:ascii="仿宋" w:hAnsi="仿宋" w:eastAsia="仿宋" w:cs="仿宋"/>
          <w:color w:val="auto"/>
          <w:sz w:val="24"/>
          <w:highlight w:val="none"/>
        </w:rPr>
        <w:t xml:space="preserve">  工程概况</w:t>
      </w:r>
    </w:p>
    <w:p>
      <w:pPr>
        <w:wordWrap w:val="0"/>
        <w:adjustRightInd w:val="0"/>
        <w:snapToGrid w:val="0"/>
        <w:spacing w:line="312"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1．1</w:t>
      </w:r>
      <w:r>
        <w:rPr>
          <w:rFonts w:hint="eastAsia" w:ascii="仿宋" w:hAnsi="仿宋" w:eastAsia="仿宋" w:cs="仿宋"/>
          <w:color w:val="auto"/>
          <w:sz w:val="24"/>
          <w:highlight w:val="none"/>
        </w:rPr>
        <w:t>工程地址：</w:t>
      </w:r>
      <w:r>
        <w:rPr>
          <w:rFonts w:hint="eastAsia" w:ascii="仿宋" w:hAnsi="仿宋" w:eastAsia="仿宋" w:cs="仿宋"/>
          <w:color w:val="auto"/>
          <w:sz w:val="24"/>
          <w:highlight w:val="none"/>
          <w:u w:val="single"/>
        </w:rPr>
        <w:t xml:space="preserve"> 广东省肇庆市高要区小湘镇湘欣路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adjustRightInd w:val="0"/>
        <w:snapToGrid w:val="0"/>
        <w:spacing w:line="360" w:lineRule="auto"/>
        <w:ind w:firstLine="420"/>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1．2</w:t>
      </w:r>
      <w:r>
        <w:rPr>
          <w:rFonts w:hint="eastAsia" w:ascii="仿宋" w:hAnsi="仿宋" w:eastAsia="仿宋" w:cs="仿宋"/>
          <w:color w:val="auto"/>
          <w:sz w:val="24"/>
          <w:highlight w:val="none"/>
        </w:rPr>
        <w:t>工程内容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lang w:val="en-US" w:eastAsia="zh-CN"/>
        </w:rPr>
        <w:t>建筑面积约为170平方米，内容包括装修设计（出图纸预算及效果图）、拆除及清理旧隔断旧厕所旧天花旧墙体等、室内地面、墙面、天花、隔断的装饰、门窗、灯具、消防、给排水、通风、电气等内容</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详见分项报价表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但不限于</w:t>
      </w:r>
      <w:r>
        <w:rPr>
          <w:rFonts w:hint="eastAsia" w:ascii="仿宋" w:hAnsi="仿宋" w:eastAsia="仿宋" w:cs="仿宋"/>
          <w:color w:val="auto"/>
          <w:sz w:val="24"/>
          <w:highlight w:val="none"/>
        </w:rPr>
        <w:t>分项报价表）。</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3</w:t>
      </w:r>
      <w:r>
        <w:rPr>
          <w:rFonts w:hint="eastAsia" w:ascii="仿宋" w:hAnsi="仿宋" w:eastAsia="仿宋" w:cs="仿宋"/>
          <w:color w:val="auto"/>
          <w:sz w:val="24"/>
          <w:highlight w:val="none"/>
        </w:rPr>
        <w:t>工程承包方式：双方商定采取下列第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种承包方式。</w:t>
      </w:r>
    </w:p>
    <w:p>
      <w:pPr>
        <w:spacing w:line="360" w:lineRule="auto"/>
        <w:ind w:firstLine="361" w:firstLineChars="15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val="0"/>
          <w:bCs/>
          <w:color w:val="auto"/>
          <w:sz w:val="24"/>
          <w:highlight w:val="none"/>
        </w:rPr>
        <w:t>乙方包工、包料；</w:t>
      </w:r>
    </w:p>
    <w:p>
      <w:pPr>
        <w:spacing w:line="360" w:lineRule="auto"/>
        <w:ind w:firstLine="361" w:firstLineChars="15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val="0"/>
          <w:bCs/>
          <w:color w:val="auto"/>
          <w:sz w:val="24"/>
          <w:highlight w:val="none"/>
        </w:rPr>
        <w:t>乙方包工、部分包料，甲方提供部分材料；</w:t>
      </w:r>
    </w:p>
    <w:p>
      <w:pPr>
        <w:spacing w:line="360" w:lineRule="auto"/>
        <w:ind w:firstLine="361" w:firstLineChars="150"/>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b w:val="0"/>
          <w:bCs/>
          <w:color w:val="auto"/>
          <w:sz w:val="24"/>
          <w:highlight w:val="none"/>
        </w:rPr>
        <w:t>乙方包工、甲方包料；</w:t>
      </w:r>
    </w:p>
    <w:p>
      <w:pPr>
        <w:spacing w:line="360" w:lineRule="auto"/>
        <w:ind w:firstLine="361" w:firstLineChars="150"/>
        <w:rPr>
          <w:rFonts w:hint="eastAsia" w:ascii="仿宋" w:hAnsi="仿宋" w:eastAsia="仿宋" w:cs="仿宋"/>
          <w:color w:val="auto"/>
          <w:sz w:val="24"/>
          <w:highlight w:val="none"/>
        </w:rPr>
      </w:pPr>
      <w:r>
        <w:rPr>
          <w:rFonts w:hint="eastAsia" w:ascii="仿宋" w:hAnsi="仿宋" w:eastAsia="仿宋" w:cs="仿宋"/>
          <w:b/>
          <w:color w:val="auto"/>
          <w:sz w:val="24"/>
          <w:highlight w:val="none"/>
        </w:rPr>
        <w:t>（4）</w:t>
      </w:r>
      <w:r>
        <w:rPr>
          <w:rFonts w:hint="eastAsia" w:ascii="仿宋" w:hAnsi="仿宋" w:eastAsia="仿宋" w:cs="仿宋"/>
          <w:b w:val="0"/>
          <w:bCs/>
          <w:color w:val="auto"/>
          <w:sz w:val="24"/>
          <w:highlight w:val="none"/>
        </w:rPr>
        <w:t>乙方以每平方       元单价包干方式</w:t>
      </w:r>
      <w:r>
        <w:rPr>
          <w:rFonts w:hint="eastAsia" w:ascii="仿宋" w:hAnsi="仿宋" w:eastAsia="仿宋" w:cs="仿宋"/>
          <w:color w:val="auto"/>
          <w:sz w:val="24"/>
          <w:highlight w:val="none"/>
        </w:rPr>
        <w:t>。</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4</w:t>
      </w:r>
      <w:r>
        <w:rPr>
          <w:rFonts w:hint="eastAsia" w:ascii="仿宋" w:hAnsi="仿宋" w:eastAsia="仿宋" w:cs="仿宋"/>
          <w:color w:val="auto"/>
          <w:sz w:val="24"/>
          <w:highlight w:val="none"/>
        </w:rPr>
        <w:t>工程开工日期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日，竣工日期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日，总工期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26</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天（节假日及物业管理部门不允许施工日应顺延）。</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.5</w:t>
      </w:r>
      <w:r>
        <w:rPr>
          <w:rFonts w:hint="eastAsia" w:ascii="仿宋" w:hAnsi="仿宋" w:eastAsia="仿宋" w:cs="仿宋"/>
          <w:color w:val="auto"/>
          <w:sz w:val="24"/>
          <w:highlight w:val="none"/>
        </w:rPr>
        <w:t>合同价款：工程造价为人民币（大写）：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采用全费用总价包干，包含了为完成本项目招标内容要求所产生的所有不可预见的费用,包括但不限于包工、包料、包设备设施、包工期、包质量、包安全、包文明作业、包与建设项目相关单位的协调以及本项目可能产生的风险等所有费用。工程量发生变化或增加工作项，合同总价不予调整。</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第二条</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color w:val="auto"/>
          <w:sz w:val="24"/>
          <w:highlight w:val="none"/>
        </w:rPr>
        <w:t>施工图纸</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双方商定施工图纸采取下列第</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种方式提供：</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color w:val="auto"/>
          <w:sz w:val="24"/>
          <w:highlight w:val="none"/>
        </w:rPr>
        <w:t>甲方自行设计并提供施工图纸，图纸一式二份，甲、乙双方各一份；</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sz w:val="24"/>
          <w:highlight w:val="none"/>
          <w:lang w:val="en-US" w:eastAsia="zh-CN"/>
        </w:rPr>
        <w:t>甲方委托乙方设计施工图纸，图纸一式二份，甲、乙双方各一份，工程价款已包含设计费，甲方无需另行支付</w:t>
      </w:r>
      <w:r>
        <w:rPr>
          <w:rFonts w:hint="eastAsia" w:ascii="仿宋" w:hAnsi="仿宋" w:eastAsia="仿宋" w:cs="仿宋"/>
          <w:color w:val="auto"/>
          <w:sz w:val="24"/>
          <w:highlight w:val="none"/>
        </w:rPr>
        <w:t>。</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第</w:t>
      </w:r>
      <w:r>
        <w:rPr>
          <w:rFonts w:hint="eastAsia" w:ascii="仿宋" w:hAnsi="仿宋" w:eastAsia="仿宋" w:cs="仿宋"/>
          <w:b/>
          <w:color w:val="auto"/>
          <w:sz w:val="24"/>
          <w:highlight w:val="none"/>
          <w:lang w:val="en-US" w:eastAsia="zh-CN"/>
        </w:rPr>
        <w:t>三</w:t>
      </w:r>
      <w:r>
        <w:rPr>
          <w:rFonts w:hint="eastAsia" w:ascii="仿宋" w:hAnsi="仿宋" w:eastAsia="仿宋" w:cs="仿宋"/>
          <w:b/>
          <w:color w:val="auto"/>
          <w:sz w:val="24"/>
          <w:highlight w:val="none"/>
        </w:rPr>
        <w:t>条</w:t>
      </w:r>
      <w:r>
        <w:rPr>
          <w:rFonts w:hint="eastAsia" w:ascii="仿宋" w:hAnsi="仿宋" w:eastAsia="仿宋" w:cs="仿宋"/>
          <w:color w:val="auto"/>
          <w:sz w:val="24"/>
          <w:highlight w:val="none"/>
        </w:rPr>
        <w:t xml:space="preserve">  甲方义务</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．1</w:t>
      </w:r>
      <w:r>
        <w:rPr>
          <w:rFonts w:hint="eastAsia" w:ascii="仿宋" w:hAnsi="仿宋" w:eastAsia="仿宋" w:cs="仿宋"/>
          <w:color w:val="auto"/>
          <w:sz w:val="24"/>
          <w:highlight w:val="none"/>
        </w:rPr>
        <w:t>开工前3天，为乙方入场施工提供条件。</w:t>
      </w:r>
    </w:p>
    <w:p>
      <w:pPr>
        <w:wordWrap w:val="0"/>
        <w:adjustRightInd w:val="0"/>
        <w:snapToGrid w:val="0"/>
        <w:spacing w:line="30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．2</w:t>
      </w:r>
      <w:r>
        <w:rPr>
          <w:rFonts w:hint="eastAsia" w:ascii="仿宋" w:hAnsi="仿宋" w:eastAsia="仿宋" w:cs="仿宋"/>
          <w:color w:val="auto"/>
          <w:sz w:val="24"/>
          <w:highlight w:val="none"/>
        </w:rPr>
        <w:t>甲方应将房屋分户钥匙交乙方保管，工程交付时退回甲方。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3</w:t>
      </w:r>
      <w:r>
        <w:rPr>
          <w:rFonts w:hint="eastAsia" w:ascii="仿宋" w:hAnsi="仿宋" w:eastAsia="仿宋" w:cs="仿宋"/>
          <w:color w:val="auto"/>
          <w:sz w:val="24"/>
          <w:highlight w:val="none"/>
        </w:rPr>
        <w:t>提供施工期间的水源、电源等施工必备条件。</w:t>
      </w:r>
    </w:p>
    <w:p>
      <w:pPr>
        <w:wordWrap w:val="0"/>
        <w:adjustRightInd w:val="0"/>
        <w:snapToGrid w:val="0"/>
        <w:spacing w:line="300" w:lineRule="auto"/>
        <w:ind w:firstLine="482" w:firstLineChars="200"/>
        <w:rPr>
          <w:rFonts w:hint="eastAsia" w:ascii="仿宋" w:hAnsi="仿宋" w:eastAsia="仿宋" w:cs="仿宋"/>
          <w:color w:val="auto"/>
          <w:highlight w:val="none"/>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4</w:t>
      </w:r>
      <w:r>
        <w:rPr>
          <w:rFonts w:hint="eastAsia" w:ascii="仿宋" w:hAnsi="仿宋" w:eastAsia="仿宋" w:cs="仿宋"/>
          <w:color w:val="auto"/>
          <w:sz w:val="24"/>
          <w:highlight w:val="none"/>
        </w:rPr>
        <w:t>负责协调因施工而发生的邻里之间的纠纷。</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5</w:t>
      </w:r>
      <w:r>
        <w:rPr>
          <w:rFonts w:hint="eastAsia" w:ascii="仿宋" w:hAnsi="仿宋" w:eastAsia="仿宋" w:cs="仿宋"/>
          <w:color w:val="auto"/>
          <w:sz w:val="24"/>
          <w:highlight w:val="none"/>
        </w:rPr>
        <w:t>不得要求乙方拆动室内承重结构。如需要拆改原建筑的非承重结构、燃气管道、设备管线等，负责到有关部门办理相应的审批手续。</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6</w:t>
      </w:r>
      <w:r>
        <w:rPr>
          <w:rFonts w:hint="eastAsia" w:ascii="仿宋" w:hAnsi="仿宋" w:eastAsia="仿宋" w:cs="仿宋"/>
          <w:color w:val="auto"/>
          <w:sz w:val="24"/>
          <w:highlight w:val="none"/>
        </w:rPr>
        <w:t>施工期间甲方仍需部分使用该居室的，负责做好施工现场的保卫及消防等工作。</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7</w:t>
      </w:r>
      <w:r>
        <w:rPr>
          <w:rFonts w:hint="eastAsia" w:ascii="仿宋" w:hAnsi="仿宋" w:eastAsia="仿宋" w:cs="仿宋"/>
          <w:color w:val="auto"/>
          <w:sz w:val="24"/>
          <w:highlight w:val="none"/>
        </w:rPr>
        <w:t>参与工程质量和施工进度的监督，负责对乙方采购的材料进场验收和工程验收。</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8</w:t>
      </w:r>
      <w:r>
        <w:rPr>
          <w:rFonts w:hint="eastAsia" w:ascii="仿宋" w:hAnsi="仿宋" w:eastAsia="仿宋" w:cs="仿宋"/>
          <w:color w:val="auto"/>
          <w:sz w:val="24"/>
          <w:highlight w:val="none"/>
        </w:rPr>
        <w:t>按约定依时支付工程款和结算工程款。</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第</w:t>
      </w:r>
      <w:r>
        <w:rPr>
          <w:rFonts w:hint="eastAsia" w:ascii="仿宋" w:hAnsi="仿宋" w:eastAsia="仿宋" w:cs="仿宋"/>
          <w:b/>
          <w:color w:val="auto"/>
          <w:sz w:val="24"/>
          <w:highlight w:val="none"/>
          <w:lang w:val="en-US" w:eastAsia="zh-CN"/>
        </w:rPr>
        <w:t>四</w:t>
      </w:r>
      <w:r>
        <w:rPr>
          <w:rFonts w:hint="eastAsia" w:ascii="仿宋" w:hAnsi="仿宋" w:eastAsia="仿宋" w:cs="仿宋"/>
          <w:b/>
          <w:color w:val="auto"/>
          <w:sz w:val="24"/>
          <w:highlight w:val="none"/>
        </w:rPr>
        <w:t>条</w:t>
      </w:r>
      <w:r>
        <w:rPr>
          <w:rFonts w:hint="eastAsia" w:ascii="仿宋" w:hAnsi="仿宋" w:eastAsia="仿宋" w:cs="仿宋"/>
          <w:color w:val="auto"/>
          <w:sz w:val="24"/>
          <w:highlight w:val="none"/>
        </w:rPr>
        <w:t xml:space="preserve">  乙方义务</w:t>
      </w:r>
    </w:p>
    <w:p>
      <w:pPr>
        <w:spacing w:line="360" w:lineRule="auto"/>
        <w:ind w:firstLine="482" w:firstLineChars="200"/>
        <w:rPr>
          <w:rFonts w:hint="eastAsia" w:ascii="仿宋" w:hAnsi="仿宋" w:eastAsia="仿宋" w:cs="仿宋"/>
          <w:color w:val="auto"/>
          <w:sz w:val="24"/>
          <w:highlight w:val="none"/>
        </w:rPr>
      </w:pPr>
      <w:r>
        <w:rPr>
          <w:rFonts w:hint="eastAsia" w:ascii="宋体" w:hAnsi="宋体"/>
          <w:b/>
          <w:color w:val="auto"/>
          <w:sz w:val="24"/>
          <w:highlight w:val="none"/>
          <w:lang w:val="en-US" w:eastAsia="zh-CN"/>
        </w:rPr>
        <w:t>4</w:t>
      </w:r>
      <w:r>
        <w:rPr>
          <w:rFonts w:hint="eastAsia" w:ascii="宋体" w:hAnsi="宋体"/>
          <w:b/>
          <w:color w:val="auto"/>
          <w:sz w:val="24"/>
          <w:highlight w:val="none"/>
        </w:rPr>
        <w:t>．1</w:t>
      </w:r>
      <w:r>
        <w:rPr>
          <w:rFonts w:hint="eastAsia" w:ascii="仿宋" w:hAnsi="仿宋" w:eastAsia="仿宋" w:cs="仿宋"/>
          <w:color w:val="auto"/>
          <w:sz w:val="24"/>
          <w:highlight w:val="none"/>
        </w:rPr>
        <w:t>乙方应具备工商行政管理部门核发的营业执照和建设行政部门核发的资质证书。</w:t>
      </w:r>
    </w:p>
    <w:p>
      <w:pPr>
        <w:spacing w:line="360" w:lineRule="auto"/>
        <w:ind w:firstLine="482" w:firstLineChars="200"/>
        <w:rPr>
          <w:rFonts w:hint="default"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rPr>
        <w:t>．2</w:t>
      </w:r>
      <w:r>
        <w:rPr>
          <w:rFonts w:hint="eastAsia" w:ascii="仿宋" w:hAnsi="仿宋" w:eastAsia="仿宋" w:cs="仿宋"/>
          <w:color w:val="auto"/>
          <w:sz w:val="24"/>
          <w:highlight w:val="none"/>
        </w:rPr>
        <w:t xml:space="preserve">乙方指派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为本工程项目经理，全权负责合同履行。做好各项质量检查及施工记录，在施工中严格执行安全操作规范、防火规定、施工规范及质量标准，按期保质完成工程。</w:t>
      </w:r>
      <w:r>
        <w:rPr>
          <w:rFonts w:hint="eastAsia" w:ascii="仿宋" w:hAnsi="仿宋" w:eastAsia="仿宋" w:cs="仿宋"/>
          <w:color w:val="auto"/>
          <w:sz w:val="24"/>
          <w:highlight w:val="none"/>
          <w:lang w:val="en-US" w:eastAsia="zh-CN"/>
        </w:rPr>
        <w:t>因施工过程中未</w:t>
      </w:r>
      <w:r>
        <w:rPr>
          <w:rFonts w:hint="eastAsia" w:ascii="仿宋" w:hAnsi="仿宋" w:eastAsia="仿宋" w:cs="仿宋"/>
          <w:color w:val="auto"/>
          <w:sz w:val="24"/>
          <w:highlight w:val="none"/>
        </w:rPr>
        <w:t>严格执行安全操作规范、防火规定、施工规范及质量标准</w:t>
      </w:r>
      <w:r>
        <w:rPr>
          <w:rFonts w:hint="eastAsia" w:ascii="仿宋" w:hAnsi="仿宋" w:eastAsia="仿宋" w:cs="仿宋"/>
          <w:color w:val="auto"/>
          <w:sz w:val="24"/>
          <w:highlight w:val="none"/>
          <w:lang w:val="en-US" w:eastAsia="zh-CN"/>
        </w:rPr>
        <w:t>导致甲方涉诉、涉裁或遭受行政处罚的，乙方应当承担甲方涉诉、涉裁产生的诉讼费、仲裁费、律师费、鉴定费、判决或裁定赔偿的费用及罚金等相应损失。</w:t>
      </w:r>
    </w:p>
    <w:p>
      <w:pPr>
        <w:spacing w:line="360" w:lineRule="auto"/>
        <w:ind w:firstLine="482" w:firstLineChars="200"/>
        <w:rPr>
          <w:rFonts w:hint="default"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rPr>
        <w:t>．3</w:t>
      </w:r>
      <w:r>
        <w:rPr>
          <w:rFonts w:hint="eastAsia" w:ascii="仿宋" w:hAnsi="仿宋" w:eastAsia="仿宋" w:cs="仿宋"/>
          <w:color w:val="auto"/>
          <w:sz w:val="24"/>
          <w:highlight w:val="none"/>
        </w:rPr>
        <w:t>严格执行有关施工现场管理的规定，不得扰民及污染环境。</w:t>
      </w:r>
      <w:r>
        <w:rPr>
          <w:rFonts w:hint="eastAsia" w:ascii="仿宋" w:hAnsi="仿宋" w:eastAsia="仿宋" w:cs="仿宋"/>
          <w:color w:val="auto"/>
          <w:sz w:val="24"/>
          <w:highlight w:val="none"/>
          <w:lang w:val="en-US" w:eastAsia="zh-CN"/>
        </w:rPr>
        <w:t>因扰民或污染环境导致甲方收到投诉或其他材料的，甲方有权要求乙方承担    元/次的违约金。</w:t>
      </w:r>
    </w:p>
    <w:p>
      <w:pPr>
        <w:spacing w:line="360" w:lineRule="auto"/>
        <w:ind w:firstLine="482" w:firstLineChars="200"/>
        <w:rPr>
          <w:rFonts w:hint="default"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rPr>
        <w:t>．4</w:t>
      </w:r>
      <w:r>
        <w:rPr>
          <w:rFonts w:hint="eastAsia" w:ascii="仿宋" w:hAnsi="仿宋" w:eastAsia="仿宋" w:cs="仿宋"/>
          <w:color w:val="auto"/>
          <w:sz w:val="24"/>
          <w:highlight w:val="none"/>
        </w:rPr>
        <w:t>保证施工现场的整洁，工程完工后负责清扫施工现场。</w:t>
      </w:r>
      <w:r>
        <w:rPr>
          <w:rFonts w:hint="eastAsia" w:ascii="仿宋" w:hAnsi="仿宋" w:eastAsia="仿宋" w:cs="仿宋"/>
          <w:color w:val="auto"/>
          <w:sz w:val="24"/>
          <w:highlight w:val="none"/>
          <w:lang w:val="en-US" w:eastAsia="zh-CN"/>
        </w:rPr>
        <w:t>经甲方监督发现施工现场未按时清理的，甲方有权要求乙方承担    元/次的违约金。</w:t>
      </w:r>
    </w:p>
    <w:p>
      <w:pPr>
        <w:spacing w:line="360" w:lineRule="auto"/>
        <w:ind w:firstLine="482" w:firstLineChars="200"/>
        <w:rPr>
          <w:rFonts w:hint="default"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5</w:t>
      </w:r>
      <w:r>
        <w:rPr>
          <w:rFonts w:hint="eastAsia" w:ascii="仿宋" w:hAnsi="仿宋" w:eastAsia="仿宋" w:cs="仿宋"/>
          <w:color w:val="auto"/>
          <w:sz w:val="24"/>
          <w:highlight w:val="none"/>
        </w:rPr>
        <w:t>因工程施工而产生的垃圾，由乙方负责运出施工现场，并负责将垃圾运到物业管理部门指定的地点，甲方负责支付垃圾清运费用。</w:t>
      </w:r>
      <w:r>
        <w:rPr>
          <w:rFonts w:hint="eastAsia" w:ascii="仿宋" w:hAnsi="仿宋" w:eastAsia="仿宋" w:cs="仿宋"/>
          <w:color w:val="auto"/>
          <w:sz w:val="24"/>
          <w:highlight w:val="none"/>
          <w:lang w:val="en-US" w:eastAsia="zh-CN"/>
        </w:rPr>
        <w:t>乙方应当提供垃圾清运费用发票或其他报销凭证，乙方无法提供的，甲方不予支付相应款项，乙方自行承担。</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6</w:t>
      </w:r>
      <w:r>
        <w:rPr>
          <w:rFonts w:hint="eastAsia" w:ascii="仿宋" w:hAnsi="仿宋" w:eastAsia="仿宋" w:cs="仿宋"/>
          <w:color w:val="auto"/>
          <w:sz w:val="24"/>
          <w:highlight w:val="none"/>
        </w:rPr>
        <w:t>未经甲方同意不得随意改变房屋结构和使用性质，因进行装饰装修施工造成相邻住房的管道堵塞、渗漏、停水、停电等，由乙方承担修理和赔偿责任。</w:t>
      </w:r>
    </w:p>
    <w:p>
      <w:pPr>
        <w:spacing w:line="360" w:lineRule="auto"/>
        <w:ind w:firstLine="482" w:firstLineChars="200"/>
        <w:rPr>
          <w:rFonts w:hint="default"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7</w:t>
      </w:r>
      <w:r>
        <w:rPr>
          <w:rFonts w:hint="eastAsia" w:ascii="仿宋" w:hAnsi="仿宋" w:eastAsia="仿宋" w:cs="仿宋"/>
          <w:color w:val="auto"/>
          <w:sz w:val="24"/>
          <w:highlight w:val="none"/>
        </w:rPr>
        <w:t>不得随意更改燃气管道、水表前管道和电表前管线。</w:t>
      </w:r>
      <w:r>
        <w:rPr>
          <w:rFonts w:hint="eastAsia" w:ascii="仿宋" w:hAnsi="仿宋" w:eastAsia="仿宋" w:cs="仿宋"/>
          <w:color w:val="auto"/>
          <w:sz w:val="24"/>
          <w:highlight w:val="none"/>
          <w:lang w:val="en-US" w:eastAsia="zh-CN"/>
        </w:rPr>
        <w:t>乙方随意更改的，甲方有权要求乙方恢复原状，相应费用由乙方自行承担。</w:t>
      </w:r>
    </w:p>
    <w:p>
      <w:pPr>
        <w:spacing w:line="360" w:lineRule="auto"/>
        <w:ind w:firstLine="482" w:firstLineChars="200"/>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8</w:t>
      </w:r>
      <w:r>
        <w:rPr>
          <w:rFonts w:hint="eastAsia" w:ascii="仿宋" w:hAnsi="仿宋" w:eastAsia="仿宋" w:cs="仿宋"/>
          <w:color w:val="auto"/>
          <w:sz w:val="24"/>
          <w:highlight w:val="none"/>
          <w:lang w:val="en-US" w:eastAsia="zh-CN"/>
        </w:rPr>
        <w:t>未经甲方书面同意，乙方不得将相关工程进行转包或分包。乙方未经甲方同意进行转包或分包导致的任何责任由乙方自行承担，且甲方有权拒绝支付剩余未付款项并要求乙方退还甲方已支付的所有款项，有权要求乙方承担合同总金额30%的违约金</w:t>
      </w:r>
      <w:r>
        <w:rPr>
          <w:rFonts w:hint="eastAsia" w:ascii="仿宋" w:hAnsi="仿宋" w:eastAsia="仿宋" w:cs="仿宋"/>
          <w:color w:val="auto"/>
          <w:sz w:val="24"/>
          <w:highlight w:val="none"/>
        </w:rPr>
        <w:t>。</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第</w:t>
      </w:r>
      <w:r>
        <w:rPr>
          <w:rFonts w:hint="eastAsia" w:ascii="仿宋" w:hAnsi="仿宋" w:eastAsia="仿宋" w:cs="仿宋"/>
          <w:b/>
          <w:color w:val="auto"/>
          <w:sz w:val="24"/>
          <w:highlight w:val="none"/>
          <w:lang w:val="en-US" w:eastAsia="zh-CN"/>
        </w:rPr>
        <w:t>五</w:t>
      </w:r>
      <w:r>
        <w:rPr>
          <w:rFonts w:hint="eastAsia" w:ascii="仿宋" w:hAnsi="仿宋" w:eastAsia="仿宋" w:cs="仿宋"/>
          <w:b/>
          <w:color w:val="auto"/>
          <w:sz w:val="24"/>
          <w:highlight w:val="none"/>
        </w:rPr>
        <w:t xml:space="preserve">条  </w:t>
      </w:r>
      <w:r>
        <w:rPr>
          <w:rFonts w:hint="eastAsia" w:ascii="仿宋" w:hAnsi="仿宋" w:eastAsia="仿宋" w:cs="仿宋"/>
          <w:color w:val="auto"/>
          <w:sz w:val="24"/>
          <w:highlight w:val="none"/>
        </w:rPr>
        <w:t>开工前的准备</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开工前双方共同检查居屋的水、电、电视、电话、网络、下水管道等线路是否畅通；墙体、窗台有无渗水漏水；室内物品是否完好。要做好相关的现场记录，双方盖章确认后，甲乙双方各持一份。若双方盖章确认上述检查内容不存在任何问题后，乙方针对上述检查内容提出异议的，甲方不承担任何责任。</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第</w:t>
      </w: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条</w:t>
      </w:r>
      <w:r>
        <w:rPr>
          <w:rFonts w:hint="eastAsia" w:ascii="仿宋" w:hAnsi="仿宋" w:eastAsia="仿宋" w:cs="仿宋"/>
          <w:color w:val="auto"/>
          <w:sz w:val="24"/>
          <w:highlight w:val="none"/>
        </w:rPr>
        <w:t xml:space="preserve">  工程变更</w:t>
      </w:r>
    </w:p>
    <w:p>
      <w:pPr>
        <w:tabs>
          <w:tab w:val="left" w:pos="336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工程项目如需要变更，双方应协商一致，签订书面变更协议，同时调整相关工程费用及工期，相关相关工程费用及工期以双方盖章确认为准。</w:t>
      </w:r>
    </w:p>
    <w:p>
      <w:pPr>
        <w:tabs>
          <w:tab w:val="left" w:pos="336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因甲方原因提出变更设计、停止施工或增、减项目，应以书面形式通知乙方，列明停止施工或变更增减的原因，工程部位、时间和材料等。因变更所造成的停工、工期延误、和无法再利用而造成的材料损耗等损失由甲方补偿，乙方2天内根据变更内容向甲方出具因变更而产生的盖章版相关费用清单。</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第</w:t>
      </w: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条</w:t>
      </w:r>
      <w:r>
        <w:rPr>
          <w:rFonts w:hint="eastAsia" w:ascii="仿宋" w:hAnsi="仿宋" w:eastAsia="仿宋" w:cs="仿宋"/>
          <w:color w:val="auto"/>
          <w:sz w:val="24"/>
          <w:highlight w:val="none"/>
        </w:rPr>
        <w:t xml:space="preserve">  装修材料的提供</w:t>
      </w:r>
    </w:p>
    <w:p>
      <w:pPr>
        <w:tabs>
          <w:tab w:val="left" w:pos="3360"/>
        </w:tabs>
        <w:spacing w:line="360" w:lineRule="auto"/>
        <w:ind w:firstLine="482" w:firstLineChars="200"/>
        <w:rPr>
          <w:rFonts w:hint="eastAsia" w:ascii="仿宋" w:hAnsi="仿宋" w:eastAsia="仿宋" w:cs="仿宋"/>
          <w:color w:val="auto"/>
          <w:sz w:val="24"/>
          <w:highlight w:val="none"/>
        </w:rPr>
      </w:pPr>
      <w:r>
        <w:rPr>
          <w:rFonts w:hint="eastAsia" w:ascii="宋体" w:hAnsi="宋体"/>
          <w:b/>
          <w:color w:val="auto"/>
          <w:sz w:val="24"/>
          <w:highlight w:val="none"/>
          <w:lang w:val="en-US" w:eastAsia="zh-CN"/>
        </w:rPr>
        <w:t>7</w:t>
      </w:r>
      <w:r>
        <w:rPr>
          <w:rFonts w:hint="eastAsia" w:ascii="宋体" w:hAnsi="宋体"/>
          <w:b/>
          <w:color w:val="auto"/>
          <w:sz w:val="24"/>
          <w:highlight w:val="none"/>
        </w:rPr>
        <w:t>．1</w:t>
      </w:r>
      <w:r>
        <w:rPr>
          <w:rFonts w:hint="eastAsia" w:ascii="仿宋" w:hAnsi="仿宋" w:eastAsia="仿宋" w:cs="仿宋"/>
          <w:color w:val="auto"/>
          <w:sz w:val="24"/>
          <w:highlight w:val="none"/>
        </w:rPr>
        <w:t xml:space="preserve">乙方提供的材料、设备，应提前 </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 天通知甲方验收。未经甲方验收及不符合工程报价单要求的，应禁止使用。否则，对工程造成的损失由乙方负责。</w:t>
      </w:r>
      <w:r>
        <w:rPr>
          <w:rFonts w:hint="eastAsia" w:ascii="仿宋" w:hAnsi="仿宋" w:eastAsia="仿宋" w:cs="仿宋"/>
          <w:color w:val="auto"/>
          <w:sz w:val="24"/>
          <w:highlight w:val="none"/>
          <w:lang w:val="en-US" w:eastAsia="zh-CN"/>
        </w:rPr>
        <w:t>甲方验收合格的，应当出具盖章版验收合格的相应文件。</w:t>
      </w:r>
      <w:r>
        <w:rPr>
          <w:rFonts w:hint="eastAsia" w:ascii="仿宋" w:hAnsi="仿宋" w:eastAsia="仿宋" w:cs="仿宋"/>
          <w:color w:val="auto"/>
          <w:sz w:val="24"/>
          <w:highlight w:val="none"/>
        </w:rPr>
        <w:t>在规定的时间内甲方不按时验收，应视作验收，但不免除乙方不按工程报价单选购及使用材料所引起的责任。</w:t>
      </w:r>
    </w:p>
    <w:p>
      <w:pPr>
        <w:tabs>
          <w:tab w:val="left" w:pos="3360"/>
        </w:tabs>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7</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2</w:t>
      </w:r>
      <w:r>
        <w:rPr>
          <w:rFonts w:hint="eastAsia" w:ascii="仿宋" w:hAnsi="仿宋" w:eastAsia="仿宋" w:cs="仿宋"/>
          <w:color w:val="auto"/>
          <w:sz w:val="24"/>
          <w:highlight w:val="none"/>
        </w:rPr>
        <w:t>乙方提供的材料应当符合《民用建筑工程室内环境污染控制规范》（GB50325-2001）、《室内装饰装修材料有害物质限量10项强制性国家标准》所规定的要求，应当具备有效的出厂证明及合格的检验单。</w:t>
      </w:r>
    </w:p>
    <w:p>
      <w:pPr>
        <w:tabs>
          <w:tab w:val="left" w:pos="3360"/>
        </w:tabs>
        <w:spacing w:line="360" w:lineRule="auto"/>
        <w:ind w:firstLine="482" w:firstLineChars="200"/>
        <w:rPr>
          <w:rFonts w:hint="eastAsia"/>
          <w:color w:val="auto"/>
          <w:sz w:val="24"/>
          <w:highlight w:val="none"/>
        </w:rPr>
      </w:pPr>
      <w:r>
        <w:rPr>
          <w:rFonts w:hint="eastAsia" w:ascii="仿宋" w:hAnsi="仿宋" w:eastAsia="仿宋" w:cs="仿宋"/>
          <w:b/>
          <w:bCs/>
          <w:color w:val="auto"/>
          <w:sz w:val="24"/>
          <w:highlight w:val="none"/>
          <w:lang w:val="en-US" w:eastAsia="zh-CN"/>
        </w:rPr>
        <w:t>7</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3</w:t>
      </w:r>
      <w:r>
        <w:rPr>
          <w:rFonts w:hint="eastAsia" w:ascii="仿宋" w:hAnsi="仿宋" w:eastAsia="仿宋" w:cs="仿宋"/>
          <w:color w:val="auto"/>
          <w:sz w:val="24"/>
          <w:highlight w:val="none"/>
        </w:rPr>
        <w:t>施工中如乙方发现甲方提供的材料、设备有质量问题、规格差异或有害物质超标等问题，应及时向甲方提出。甲方仍坚持确认使用的，由此造成工程质量不符合标准或人身伤害问题，责任由甲方承担。</w:t>
      </w:r>
    </w:p>
    <w:p>
      <w:pPr>
        <w:snapToGrid w:val="0"/>
        <w:spacing w:line="560" w:lineRule="exact"/>
        <w:ind w:firstLine="482" w:firstLineChars="200"/>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第</w:t>
      </w:r>
      <w:r>
        <w:rPr>
          <w:rFonts w:hint="eastAsia" w:ascii="仿宋" w:hAnsi="仿宋" w:eastAsia="仿宋" w:cs="仿宋"/>
          <w:b/>
          <w:color w:val="auto"/>
          <w:sz w:val="24"/>
          <w:highlight w:val="none"/>
          <w:lang w:val="en-US" w:eastAsia="zh-CN"/>
        </w:rPr>
        <w:t>八</w:t>
      </w:r>
      <w:r>
        <w:rPr>
          <w:rFonts w:hint="eastAsia" w:ascii="仿宋" w:hAnsi="仿宋" w:eastAsia="仿宋" w:cs="仿宋"/>
          <w:b/>
          <w:color w:val="auto"/>
          <w:sz w:val="24"/>
          <w:highlight w:val="none"/>
        </w:rPr>
        <w:t>条</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安全文明施工</w:t>
      </w:r>
    </w:p>
    <w:p>
      <w:pPr>
        <w:tabs>
          <w:tab w:val="left" w:pos="3360"/>
        </w:tabs>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8．</w:t>
      </w:r>
      <w:r>
        <w:rPr>
          <w:rFonts w:hint="eastAsia" w:ascii="仿宋" w:hAnsi="仿宋" w:eastAsia="仿宋" w:cs="仿宋"/>
          <w:b/>
          <w:bCs/>
          <w:color w:val="auto"/>
          <w:sz w:val="24"/>
          <w:highlight w:val="none"/>
          <w:lang w:val="en-US" w:eastAsia="zh-CN"/>
        </w:rPr>
        <w:t>1</w:t>
      </w:r>
      <w:r>
        <w:rPr>
          <w:rFonts w:hint="eastAsia" w:ascii="仿宋" w:hAnsi="仿宋" w:eastAsia="仿宋" w:cs="仿宋"/>
          <w:color w:val="auto"/>
          <w:sz w:val="24"/>
          <w:highlight w:val="none"/>
        </w:rPr>
        <w:t>甲方监督乙方的安全文明施工。</w:t>
      </w:r>
    </w:p>
    <w:p>
      <w:pPr>
        <w:tabs>
          <w:tab w:val="left" w:pos="3360"/>
        </w:tabs>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8．</w:t>
      </w:r>
      <w:r>
        <w:rPr>
          <w:rFonts w:hint="eastAsia" w:ascii="仿宋" w:hAnsi="仿宋" w:eastAsia="仿宋" w:cs="仿宋"/>
          <w:b/>
          <w:bCs/>
          <w:color w:val="auto"/>
          <w:sz w:val="24"/>
          <w:highlight w:val="none"/>
          <w:lang w:val="en-US" w:eastAsia="zh-CN"/>
        </w:rPr>
        <w:t>2</w:t>
      </w:r>
      <w:r>
        <w:rPr>
          <w:rFonts w:hint="eastAsia" w:ascii="仿宋" w:hAnsi="仿宋" w:eastAsia="仿宋" w:cs="仿宋"/>
          <w:color w:val="auto"/>
          <w:sz w:val="24"/>
          <w:highlight w:val="none"/>
        </w:rPr>
        <w:t>甲方有权要求在场的施工人员安全文明作业，但不得要求乙方违反安全管理的有关规定进行施工。</w:t>
      </w:r>
    </w:p>
    <w:p>
      <w:pPr>
        <w:tabs>
          <w:tab w:val="left" w:pos="3360"/>
        </w:tabs>
        <w:spacing w:line="360" w:lineRule="auto"/>
        <w:ind w:firstLine="482" w:firstLineChars="200"/>
        <w:rPr>
          <w:rFonts w:hint="default" w:ascii="仿宋" w:hAnsi="仿宋" w:eastAsia="仿宋" w:cs="仿宋"/>
          <w:color w:val="auto"/>
          <w:sz w:val="24"/>
          <w:highlight w:val="none"/>
          <w:lang w:val="en-US" w:eastAsia="zh-CN"/>
        </w:rPr>
      </w:pPr>
      <w:r>
        <w:rPr>
          <w:rFonts w:hint="eastAsia" w:ascii="仿宋" w:hAnsi="仿宋" w:eastAsia="仿宋" w:cs="仿宋"/>
          <w:b/>
          <w:bCs/>
          <w:color w:val="auto"/>
          <w:sz w:val="24"/>
          <w:highlight w:val="none"/>
        </w:rPr>
        <w:t>8．</w:t>
      </w:r>
      <w:r>
        <w:rPr>
          <w:rFonts w:hint="eastAsia" w:ascii="仿宋" w:hAnsi="仿宋" w:eastAsia="仿宋" w:cs="仿宋"/>
          <w:b/>
          <w:bCs/>
          <w:color w:val="auto"/>
          <w:sz w:val="24"/>
          <w:highlight w:val="none"/>
          <w:lang w:val="en-US" w:eastAsia="zh-CN"/>
        </w:rPr>
        <w:t>3</w:t>
      </w:r>
      <w:r>
        <w:rPr>
          <w:rFonts w:hint="eastAsia" w:ascii="仿宋" w:hAnsi="仿宋" w:eastAsia="仿宋" w:cs="仿宋"/>
          <w:color w:val="auto"/>
          <w:sz w:val="24"/>
          <w:highlight w:val="none"/>
        </w:rPr>
        <w:t>乙方在施工中应遵守工程建设安全生产有关管理规定，严格按有关安全规范、法律法规及操作规程组织施工，并随时接受行业安全检查人员依法实施的监督检查，采取必要的安全防护措施，及时消除安全隐患。</w:t>
      </w:r>
    </w:p>
    <w:p>
      <w:pPr>
        <w:tabs>
          <w:tab w:val="left" w:pos="3360"/>
        </w:tabs>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8．</w:t>
      </w:r>
      <w:r>
        <w:rPr>
          <w:rFonts w:hint="eastAsia" w:ascii="仿宋" w:hAnsi="仿宋" w:eastAsia="仿宋" w:cs="仿宋"/>
          <w:b/>
          <w:bCs/>
          <w:color w:val="auto"/>
          <w:sz w:val="24"/>
          <w:highlight w:val="none"/>
          <w:lang w:val="en-US" w:eastAsia="zh-CN"/>
        </w:rPr>
        <w:t>4</w:t>
      </w:r>
      <w:r>
        <w:rPr>
          <w:rFonts w:hint="eastAsia" w:ascii="仿宋" w:hAnsi="仿宋" w:eastAsia="仿宋" w:cs="仿宋"/>
          <w:color w:val="auto"/>
          <w:sz w:val="24"/>
          <w:highlight w:val="none"/>
        </w:rPr>
        <w:t>乙方必须对施工人员加强安全意识教育，所有作业人员必注意自身和过往行人、行车安全，防止一切安全责任事故、人身伤害事故等的发生。施工中如因违反安全管理、违章作业、未做好安全预防措施等而发生的事故，由乙方承担全部责任。</w:t>
      </w:r>
    </w:p>
    <w:p>
      <w:pPr>
        <w:tabs>
          <w:tab w:val="left" w:pos="3360"/>
        </w:tabs>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8．</w:t>
      </w:r>
      <w:r>
        <w:rPr>
          <w:rFonts w:hint="eastAsia" w:ascii="仿宋" w:hAnsi="仿宋" w:eastAsia="仿宋" w:cs="仿宋"/>
          <w:b/>
          <w:bCs/>
          <w:color w:val="auto"/>
          <w:sz w:val="24"/>
          <w:highlight w:val="none"/>
          <w:lang w:val="en-US" w:eastAsia="zh-CN"/>
        </w:rPr>
        <w:t>5</w:t>
      </w:r>
      <w:r>
        <w:rPr>
          <w:rFonts w:hint="eastAsia" w:ascii="仿宋" w:hAnsi="仿宋" w:eastAsia="仿宋" w:cs="仿宋"/>
          <w:color w:val="auto"/>
          <w:sz w:val="24"/>
          <w:highlight w:val="none"/>
          <w:lang w:val="en-US" w:eastAsia="zh-CN"/>
        </w:rPr>
        <w:t>乙方应确保工程材料运输、装卸过程以及现场施工的安全，</w:t>
      </w:r>
      <w:r>
        <w:rPr>
          <w:rFonts w:hint="eastAsia" w:ascii="仿宋" w:hAnsi="仿宋" w:eastAsia="仿宋" w:cs="仿宋"/>
          <w:color w:val="auto"/>
          <w:sz w:val="24"/>
          <w:highlight w:val="none"/>
        </w:rPr>
        <w:t>因乙方造成的一切安全责任事故及其赔偿损失均由乙方全部负责并妥善解决</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甲方不承担任何责任</w:t>
      </w:r>
      <w:r>
        <w:rPr>
          <w:rFonts w:hint="eastAsia" w:ascii="仿宋" w:hAnsi="仿宋" w:eastAsia="仿宋" w:cs="仿宋"/>
          <w:color w:val="auto"/>
          <w:sz w:val="24"/>
          <w:highlight w:val="none"/>
        </w:rPr>
        <w:t>。乙方施工人员在施工过程中产生的工伤工亡事故，由乙方负责，与甲方无关。</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第九条</w:t>
      </w:r>
      <w:r>
        <w:rPr>
          <w:rFonts w:hint="eastAsia" w:ascii="仿宋" w:hAnsi="仿宋" w:eastAsia="仿宋" w:cs="仿宋"/>
          <w:color w:val="auto"/>
          <w:sz w:val="24"/>
          <w:highlight w:val="none"/>
        </w:rPr>
        <w:t xml:space="preserve">  工期延误</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9．1</w:t>
      </w:r>
      <w:r>
        <w:rPr>
          <w:rFonts w:hint="eastAsia" w:ascii="仿宋" w:hAnsi="仿宋" w:eastAsia="仿宋" w:cs="仿宋"/>
          <w:color w:val="auto"/>
          <w:sz w:val="24"/>
          <w:highlight w:val="none"/>
        </w:rPr>
        <w:t>对以下原因造成竣工工期延误，经甲方确认，工期相应顺延：</w:t>
      </w:r>
    </w:p>
    <w:p>
      <w:pPr>
        <w:spacing w:line="360" w:lineRule="auto"/>
        <w:ind w:firstLine="482" w:firstLineChars="200"/>
        <w:rPr>
          <w:rFonts w:hint="eastAsia" w:ascii="宋体" w:hAnsi="宋体"/>
          <w:color w:val="auto"/>
          <w:sz w:val="24"/>
          <w:highlight w:val="none"/>
        </w:rPr>
      </w:pPr>
      <w:r>
        <w:rPr>
          <w:rFonts w:hint="eastAsia" w:ascii="宋体" w:hAnsi="宋体"/>
          <w:b/>
          <w:color w:val="auto"/>
          <w:sz w:val="24"/>
          <w:highlight w:val="none"/>
        </w:rPr>
        <w:t>（1）</w:t>
      </w:r>
      <w:r>
        <w:rPr>
          <w:rFonts w:hint="eastAsia" w:ascii="仿宋" w:hAnsi="仿宋" w:eastAsia="仿宋" w:cs="仿宋"/>
          <w:color w:val="auto"/>
          <w:sz w:val="24"/>
          <w:highlight w:val="none"/>
        </w:rPr>
        <w:t>工程量变化及设计变更</w:t>
      </w:r>
      <w:r>
        <w:rPr>
          <w:rFonts w:hint="eastAsia" w:ascii="宋体" w:hAnsi="宋体"/>
          <w:color w:val="auto"/>
          <w:sz w:val="24"/>
          <w:highlight w:val="none"/>
        </w:rPr>
        <w:t>；</w:t>
      </w:r>
    </w:p>
    <w:p>
      <w:pPr>
        <w:spacing w:line="360" w:lineRule="auto"/>
        <w:ind w:firstLine="482" w:firstLineChars="200"/>
        <w:rPr>
          <w:rFonts w:hint="eastAsia" w:ascii="宋体" w:hAnsi="宋体"/>
          <w:color w:val="auto"/>
          <w:sz w:val="24"/>
          <w:highlight w:val="none"/>
        </w:rPr>
      </w:pPr>
      <w:r>
        <w:rPr>
          <w:rFonts w:hint="eastAsia" w:ascii="宋体" w:hAnsi="宋体"/>
          <w:b/>
          <w:color w:val="auto"/>
          <w:sz w:val="24"/>
          <w:highlight w:val="none"/>
        </w:rPr>
        <w:t>（2）</w:t>
      </w:r>
      <w:r>
        <w:rPr>
          <w:rFonts w:hint="eastAsia" w:ascii="仿宋" w:hAnsi="仿宋" w:eastAsia="仿宋" w:cs="仿宋"/>
          <w:color w:val="auto"/>
          <w:sz w:val="24"/>
          <w:highlight w:val="none"/>
        </w:rPr>
        <w:t>不可抗力</w:t>
      </w:r>
      <w:r>
        <w:rPr>
          <w:rFonts w:hint="eastAsia" w:ascii="宋体" w:hAnsi="宋体"/>
          <w:color w:val="auto"/>
          <w:sz w:val="24"/>
          <w:highlight w:val="none"/>
        </w:rPr>
        <w:t>；</w:t>
      </w:r>
    </w:p>
    <w:p>
      <w:pPr>
        <w:spacing w:line="360" w:lineRule="auto"/>
        <w:ind w:firstLine="482" w:firstLineChars="200"/>
        <w:rPr>
          <w:rFonts w:hint="eastAsia" w:ascii="宋体" w:hAnsi="宋体"/>
          <w:color w:val="auto"/>
          <w:sz w:val="24"/>
          <w:highlight w:val="none"/>
        </w:rPr>
      </w:pPr>
      <w:r>
        <w:rPr>
          <w:rFonts w:hint="eastAsia" w:ascii="宋体" w:hAnsi="宋体"/>
          <w:b/>
          <w:color w:val="auto"/>
          <w:sz w:val="24"/>
          <w:highlight w:val="none"/>
        </w:rPr>
        <w:t>（3）</w:t>
      </w:r>
      <w:r>
        <w:rPr>
          <w:rFonts w:hint="eastAsia" w:ascii="仿宋" w:hAnsi="仿宋" w:eastAsia="仿宋" w:cs="仿宋"/>
          <w:color w:val="auto"/>
          <w:sz w:val="24"/>
          <w:highlight w:val="none"/>
        </w:rPr>
        <w:t>不能保证双方约定的作业时间及甲方同意工期顺延的其他情况</w:t>
      </w:r>
      <w:r>
        <w:rPr>
          <w:rFonts w:hint="eastAsia" w:ascii="宋体" w:hAnsi="宋体"/>
          <w:color w:val="auto"/>
          <w:sz w:val="24"/>
          <w:highlight w:val="none"/>
        </w:rPr>
        <w:t>。</w:t>
      </w:r>
    </w:p>
    <w:p>
      <w:pPr>
        <w:spacing w:line="360" w:lineRule="auto"/>
        <w:ind w:firstLine="482" w:firstLineChars="200"/>
        <w:rPr>
          <w:rFonts w:hint="eastAsia" w:ascii="宋体" w:hAnsi="宋体"/>
          <w:color w:val="auto"/>
          <w:sz w:val="24"/>
          <w:highlight w:val="none"/>
        </w:rPr>
      </w:pPr>
      <w:r>
        <w:rPr>
          <w:rFonts w:hint="eastAsia" w:ascii="宋体" w:hAnsi="宋体"/>
          <w:b/>
          <w:color w:val="auto"/>
          <w:sz w:val="24"/>
          <w:highlight w:val="none"/>
        </w:rPr>
        <w:t>9．2</w:t>
      </w:r>
      <w:r>
        <w:rPr>
          <w:rFonts w:hint="eastAsia" w:ascii="仿宋" w:hAnsi="仿宋" w:eastAsia="仿宋" w:cs="仿宋"/>
          <w:color w:val="auto"/>
          <w:sz w:val="24"/>
          <w:highlight w:val="none"/>
        </w:rPr>
        <w:t>因甲方未按约定完成其应负责的工作影响工期的，工期顺延；因甲方提供的材料质量不合格而影响工程质量的，返工费用由甲方承担，工期顺延。</w:t>
      </w:r>
    </w:p>
    <w:p>
      <w:pPr>
        <w:spacing w:line="360" w:lineRule="auto"/>
        <w:ind w:firstLine="482" w:firstLineChars="200"/>
        <w:rPr>
          <w:rFonts w:hint="eastAsia" w:ascii="宋体" w:hAnsi="宋体"/>
          <w:color w:val="auto"/>
          <w:sz w:val="24"/>
          <w:highlight w:val="none"/>
        </w:rPr>
      </w:pPr>
      <w:r>
        <w:rPr>
          <w:rFonts w:hint="eastAsia" w:ascii="宋体" w:hAnsi="宋体"/>
          <w:b/>
          <w:color w:val="auto"/>
          <w:sz w:val="24"/>
          <w:highlight w:val="none"/>
        </w:rPr>
        <w:t>9．3</w:t>
      </w:r>
      <w:r>
        <w:rPr>
          <w:rFonts w:hint="eastAsia" w:ascii="仿宋" w:hAnsi="仿宋" w:eastAsia="仿宋" w:cs="仿宋"/>
          <w:color w:val="auto"/>
          <w:sz w:val="24"/>
          <w:highlight w:val="none"/>
        </w:rPr>
        <w:t>甲方未按期支付工程款，合同工期相应顺延</w:t>
      </w:r>
      <w:r>
        <w:rPr>
          <w:rFonts w:hint="eastAsia" w:ascii="宋体" w:hAnsi="宋体"/>
          <w:color w:val="auto"/>
          <w:sz w:val="24"/>
          <w:highlight w:val="none"/>
        </w:rPr>
        <w:t>。</w:t>
      </w:r>
    </w:p>
    <w:p>
      <w:pPr>
        <w:spacing w:line="360" w:lineRule="auto"/>
        <w:ind w:firstLine="482" w:firstLineChars="200"/>
        <w:rPr>
          <w:rFonts w:hint="eastAsia" w:ascii="仿宋" w:hAnsi="仿宋" w:eastAsia="仿宋" w:cs="仿宋"/>
          <w:color w:val="auto"/>
          <w:sz w:val="24"/>
          <w:highlight w:val="none"/>
        </w:rPr>
      </w:pPr>
      <w:r>
        <w:rPr>
          <w:rFonts w:hint="eastAsia" w:ascii="宋体" w:hAnsi="宋体"/>
          <w:b/>
          <w:color w:val="auto"/>
          <w:sz w:val="24"/>
          <w:highlight w:val="none"/>
        </w:rPr>
        <w:t>9．4</w:t>
      </w:r>
      <w:r>
        <w:rPr>
          <w:rFonts w:hint="eastAsia" w:ascii="仿宋" w:hAnsi="仿宋" w:eastAsia="仿宋" w:cs="仿宋"/>
          <w:color w:val="auto"/>
          <w:sz w:val="24"/>
          <w:highlight w:val="none"/>
        </w:rPr>
        <w:t>因乙方责任不能按期开工或无故中途停工而耽误工期的，工期不顺延；因乙方原因造成工程质量存在问题的，返工费用由乙方承担，工期不顺延。</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第十条</w:t>
      </w:r>
      <w:r>
        <w:rPr>
          <w:rFonts w:hint="eastAsia" w:ascii="仿宋" w:hAnsi="仿宋" w:eastAsia="仿宋" w:cs="仿宋"/>
          <w:color w:val="auto"/>
          <w:sz w:val="24"/>
          <w:highlight w:val="none"/>
        </w:rPr>
        <w:t xml:space="preserve"> 工程验收和保修</w:t>
      </w:r>
    </w:p>
    <w:p>
      <w:pPr>
        <w:spacing w:line="360" w:lineRule="auto"/>
        <w:ind w:firstLine="482" w:firstLineChars="200"/>
        <w:rPr>
          <w:rFonts w:hint="eastAsia" w:ascii="宋体" w:hAnsi="宋体"/>
          <w:color w:val="auto"/>
          <w:sz w:val="24"/>
          <w:highlight w:val="none"/>
          <w:u w:val="dash"/>
        </w:rPr>
      </w:pPr>
      <w:r>
        <w:rPr>
          <w:rFonts w:hint="eastAsia" w:ascii="宋体" w:hAnsi="宋体"/>
          <w:b/>
          <w:color w:val="auto"/>
          <w:sz w:val="24"/>
          <w:highlight w:val="none"/>
        </w:rPr>
        <w:t>1</w:t>
      </w:r>
      <w:r>
        <w:rPr>
          <w:rFonts w:hint="eastAsia" w:ascii="宋体" w:hAnsi="宋体"/>
          <w:b/>
          <w:color w:val="auto"/>
          <w:sz w:val="24"/>
          <w:highlight w:val="none"/>
          <w:lang w:val="en-US" w:eastAsia="zh-CN"/>
        </w:rPr>
        <w:t>0</w:t>
      </w:r>
      <w:r>
        <w:rPr>
          <w:rFonts w:hint="eastAsia" w:ascii="宋体" w:hAnsi="宋体"/>
          <w:b/>
          <w:color w:val="auto"/>
          <w:sz w:val="24"/>
          <w:highlight w:val="none"/>
        </w:rPr>
        <w:t>．</w:t>
      </w:r>
      <w:r>
        <w:rPr>
          <w:rFonts w:hint="eastAsia" w:ascii="宋体" w:hAnsi="宋体"/>
          <w:b/>
          <w:color w:val="auto"/>
          <w:sz w:val="24"/>
          <w:highlight w:val="none"/>
          <w:lang w:val="en-US" w:eastAsia="zh-CN"/>
        </w:rPr>
        <w:t>1</w:t>
      </w:r>
      <w:r>
        <w:rPr>
          <w:rFonts w:hint="eastAsia" w:ascii="仿宋" w:hAnsi="仿宋" w:eastAsia="仿宋" w:cs="仿宋"/>
          <w:color w:val="auto"/>
          <w:sz w:val="24"/>
          <w:highlight w:val="none"/>
        </w:rPr>
        <w:t>工程竣工后，乙方应通知甲方验收，甲方应自接到验收通知后2天内组织验收，填写工程验收单。在工程款结清后，办理移交手续。如甲方不能在规定时间内验收，需及时通知乙方，另定验收日期，否则乙方视甲方同意通过验收。若另定验收日期，验收合格甲方应承认第一次通知验收时间为竣工日期。</w:t>
      </w:r>
    </w:p>
    <w:p>
      <w:pPr>
        <w:spacing w:line="360" w:lineRule="auto"/>
        <w:ind w:firstLine="482" w:firstLineChars="200"/>
        <w:rPr>
          <w:rFonts w:hint="eastAsia" w:ascii="宋体" w:hAnsi="宋体" w:eastAsia="仿宋"/>
          <w:color w:val="auto"/>
          <w:sz w:val="24"/>
          <w:highlight w:val="none"/>
          <w:lang w:eastAsia="zh-CN"/>
        </w:rPr>
      </w:pPr>
      <w:r>
        <w:rPr>
          <w:rFonts w:hint="eastAsia" w:ascii="宋体" w:hAnsi="宋体"/>
          <w:b/>
          <w:color w:val="auto"/>
          <w:sz w:val="24"/>
          <w:highlight w:val="none"/>
        </w:rPr>
        <w:t>1</w:t>
      </w:r>
      <w:r>
        <w:rPr>
          <w:rFonts w:hint="eastAsia" w:ascii="宋体" w:hAnsi="宋体"/>
          <w:b/>
          <w:color w:val="auto"/>
          <w:sz w:val="24"/>
          <w:highlight w:val="none"/>
          <w:lang w:val="en-US" w:eastAsia="zh-CN"/>
        </w:rPr>
        <w:t>0</w:t>
      </w:r>
      <w:r>
        <w:rPr>
          <w:rFonts w:hint="eastAsia" w:ascii="宋体" w:hAnsi="宋体"/>
          <w:b/>
          <w:color w:val="auto"/>
          <w:sz w:val="24"/>
          <w:highlight w:val="none"/>
        </w:rPr>
        <w:t>．</w:t>
      </w:r>
      <w:r>
        <w:rPr>
          <w:rFonts w:hint="eastAsia" w:ascii="宋体" w:hAnsi="宋体"/>
          <w:b/>
          <w:color w:val="auto"/>
          <w:sz w:val="24"/>
          <w:highlight w:val="none"/>
          <w:lang w:val="en-US" w:eastAsia="zh-CN"/>
        </w:rPr>
        <w:t>2</w:t>
      </w:r>
      <w:r>
        <w:rPr>
          <w:rFonts w:hint="eastAsia" w:ascii="仿宋" w:hAnsi="仿宋" w:eastAsia="仿宋" w:cs="仿宋"/>
          <w:color w:val="auto"/>
          <w:sz w:val="24"/>
          <w:highlight w:val="none"/>
        </w:rPr>
        <w:t>如甲方要求进行室内环境质量检测，应在工程完工7天以后、交付使用以前，由甲方（或委托乙方）组织安排建设行政主管部门认可、具有室内环境质量检测资格的机构进行室内环境质量检测，检测费用由甲方负担。室内环境质量验收合格后，方可投入使用。若检测不合格，视其原因对发生的治理费用及再次检测费用由乙方完全承担</w:t>
      </w:r>
      <w:r>
        <w:rPr>
          <w:rFonts w:hint="eastAsia" w:ascii="仿宋" w:hAnsi="仿宋" w:eastAsia="仿宋" w:cs="仿宋"/>
          <w:color w:val="auto"/>
          <w:sz w:val="24"/>
          <w:highlight w:val="none"/>
          <w:lang w:eastAsia="zh-CN"/>
        </w:rPr>
        <w:t>。</w:t>
      </w:r>
    </w:p>
    <w:p>
      <w:pPr>
        <w:spacing w:line="360" w:lineRule="auto"/>
        <w:ind w:firstLine="482" w:firstLineChars="200"/>
        <w:rPr>
          <w:rFonts w:hint="eastAsia" w:ascii="仿宋" w:hAnsi="仿宋" w:eastAsia="仿宋" w:cs="仿宋"/>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0</w:t>
      </w:r>
      <w:r>
        <w:rPr>
          <w:rFonts w:hint="eastAsia" w:ascii="宋体" w:hAnsi="宋体"/>
          <w:b/>
          <w:color w:val="auto"/>
          <w:sz w:val="24"/>
          <w:highlight w:val="none"/>
        </w:rPr>
        <w:t>．</w:t>
      </w:r>
      <w:r>
        <w:rPr>
          <w:rFonts w:hint="eastAsia" w:ascii="宋体" w:hAnsi="宋体"/>
          <w:b/>
          <w:color w:val="auto"/>
          <w:sz w:val="24"/>
          <w:highlight w:val="none"/>
          <w:lang w:val="en-US" w:eastAsia="zh-CN"/>
        </w:rPr>
        <w:t>3</w:t>
      </w:r>
      <w:r>
        <w:rPr>
          <w:rFonts w:hint="eastAsia" w:ascii="仿宋" w:hAnsi="仿宋" w:eastAsia="仿宋" w:cs="仿宋"/>
          <w:color w:val="auto"/>
          <w:sz w:val="24"/>
          <w:highlight w:val="none"/>
        </w:rPr>
        <w:t xml:space="preserve">本工程自验收合格双方签字之日起保修期为 </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 xml:space="preserve"> 年。验收合格签字后，乙方填写住宅室内装饰装修工程保修单。</w:t>
      </w:r>
      <w:r>
        <w:rPr>
          <w:rFonts w:hint="eastAsia" w:ascii="仿宋" w:hAnsi="仿宋" w:eastAsia="仿宋" w:cs="仿宋"/>
          <w:color w:val="auto"/>
          <w:sz w:val="24"/>
          <w:highlight w:val="none"/>
          <w:lang w:val="en-US" w:eastAsia="zh-CN"/>
        </w:rPr>
        <w:t>工期顺延的，保修期自全部工程验收之日起算并相应顺延。</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第十</w:t>
      </w:r>
      <w:r>
        <w:rPr>
          <w:rFonts w:hint="eastAsia" w:ascii="仿宋" w:hAnsi="仿宋" w:eastAsia="仿宋" w:cs="仿宋"/>
          <w:b/>
          <w:color w:val="auto"/>
          <w:sz w:val="24"/>
          <w:highlight w:val="none"/>
          <w:lang w:val="en-US" w:eastAsia="zh-CN"/>
        </w:rPr>
        <w:t>一</w:t>
      </w:r>
      <w:r>
        <w:rPr>
          <w:rFonts w:hint="eastAsia" w:ascii="仿宋" w:hAnsi="仿宋" w:eastAsia="仿宋" w:cs="仿宋"/>
          <w:b/>
          <w:color w:val="auto"/>
          <w:sz w:val="24"/>
          <w:highlight w:val="none"/>
        </w:rPr>
        <w:t>条</w:t>
      </w:r>
      <w:r>
        <w:rPr>
          <w:rFonts w:hint="eastAsia" w:ascii="仿宋" w:hAnsi="仿宋" w:eastAsia="仿宋" w:cs="仿宋"/>
          <w:color w:val="auto"/>
          <w:sz w:val="24"/>
          <w:highlight w:val="none"/>
        </w:rPr>
        <w:t xml:space="preserve">  工程款支付方式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合同生效后，甲方按下表中的约定直接向乙方支付工程款；</w:t>
      </w:r>
    </w:p>
    <w:tbl>
      <w:tblPr>
        <w:tblStyle w:val="17"/>
        <w:tblW w:w="90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691"/>
        <w:gridCol w:w="3368"/>
        <w:gridCol w:w="1380"/>
        <w:gridCol w:w="16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691"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工程进度</w:t>
            </w:r>
          </w:p>
        </w:tc>
        <w:tc>
          <w:tcPr>
            <w:tcW w:w="3368" w:type="dxa"/>
            <w:tcBorders>
              <w:top w:val="single" w:color="auto" w:sz="4" w:space="0"/>
              <w:left w:val="single" w:color="auto" w:sz="4" w:space="0"/>
              <w:bottom w:val="single" w:color="auto" w:sz="4" w:space="0"/>
              <w:right w:val="single" w:color="auto" w:sz="4" w:space="0"/>
            </w:tcBorders>
            <w:noWrap w:val="0"/>
            <w:vAlign w:val="center"/>
          </w:tcPr>
          <w:p>
            <w:pPr>
              <w:widowControl/>
              <w:wordWrap w:val="0"/>
              <w:adjustRightInd w:val="0"/>
              <w:snapToGrid w:val="0"/>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付款时间</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widowControl/>
              <w:wordWrap w:val="0"/>
              <w:adjustRightInd w:val="0"/>
              <w:snapToGrid w:val="0"/>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付款比例</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widowControl/>
              <w:wordWrap w:val="0"/>
              <w:adjustRightInd w:val="0"/>
              <w:snapToGrid w:val="0"/>
              <w:jc w:val="center"/>
              <w:rPr>
                <w:rFonts w:hint="eastAsia" w:ascii="仿宋" w:hAnsi="仿宋" w:eastAsia="仿宋" w:cs="仿宋"/>
                <w:color w:val="auto"/>
                <w:szCs w:val="28"/>
                <w:highlight w:val="none"/>
                <w:lang w:eastAsia="zh-CN"/>
              </w:rPr>
            </w:pPr>
            <w:r>
              <w:rPr>
                <w:rFonts w:hint="eastAsia" w:ascii="仿宋" w:hAnsi="仿宋" w:eastAsia="仿宋" w:cs="仿宋"/>
                <w:color w:val="auto"/>
                <w:szCs w:val="28"/>
                <w:highlight w:val="none"/>
              </w:rPr>
              <w:t>金额</w:t>
            </w:r>
            <w:r>
              <w:rPr>
                <w:rFonts w:hint="eastAsia" w:ascii="仿宋" w:hAnsi="仿宋" w:eastAsia="仿宋" w:cs="仿宋"/>
                <w:color w:val="auto"/>
                <w:szCs w:val="28"/>
                <w:highlight w:val="none"/>
                <w:lang w:eastAsia="zh-CN"/>
              </w:rPr>
              <w:t>（</w:t>
            </w:r>
            <w:r>
              <w:rPr>
                <w:rFonts w:hint="eastAsia" w:ascii="仿宋" w:hAnsi="仿宋" w:eastAsia="仿宋" w:cs="仿宋"/>
                <w:color w:val="auto"/>
                <w:szCs w:val="28"/>
                <w:highlight w:val="none"/>
                <w:lang w:val="en-US" w:eastAsia="zh-CN"/>
              </w:rPr>
              <w:t>含税</w:t>
            </w:r>
            <w:r>
              <w:rPr>
                <w:rFonts w:hint="eastAsia" w:ascii="仿宋" w:hAnsi="仿宋" w:eastAsia="仿宋" w:cs="仿宋"/>
                <w:color w:val="auto"/>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691"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jc w:val="center"/>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合同签订</w:t>
            </w:r>
          </w:p>
        </w:tc>
        <w:tc>
          <w:tcPr>
            <w:tcW w:w="3368"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jc w:val="center"/>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合同签订生效后10个工作日内</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20</w:t>
            </w:r>
            <w:r>
              <w:rPr>
                <w:rFonts w:hint="eastAsia" w:ascii="仿宋" w:hAnsi="仿宋" w:eastAsia="仿宋" w:cs="仿宋"/>
                <w:color w:val="auto"/>
                <w:szCs w:val="28"/>
                <w:highlight w:val="none"/>
              </w:rPr>
              <w:t>%</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jc w:val="right"/>
              <w:rPr>
                <w:rFonts w:hint="eastAsia" w:ascii="仿宋" w:hAnsi="仿宋" w:eastAsia="仿宋" w:cs="仿宋"/>
                <w:color w:val="auto"/>
                <w:szCs w:val="28"/>
                <w:highlight w:val="none"/>
              </w:rPr>
            </w:pPr>
            <w:r>
              <w:rPr>
                <w:rFonts w:hint="eastAsia" w:ascii="仿宋" w:hAnsi="仿宋" w:eastAsia="仿宋" w:cs="仿宋"/>
                <w:b/>
                <w:color w:val="auto"/>
                <w:szCs w:val="21"/>
                <w:highlight w:val="none"/>
                <w:u w:val="single"/>
                <w:lang w:val="en-US" w:eastAsia="zh-CN"/>
              </w:rPr>
              <w:t xml:space="preserve">         </w:t>
            </w:r>
            <w:r>
              <w:rPr>
                <w:rFonts w:hint="eastAsia" w:ascii="仿宋" w:hAnsi="仿宋" w:eastAsia="仿宋" w:cs="仿宋"/>
                <w:color w:val="auto"/>
                <w:szCs w:val="28"/>
                <w:highlight w:val="none"/>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691"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jc w:val="center"/>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工程验收</w:t>
            </w:r>
          </w:p>
        </w:tc>
        <w:tc>
          <w:tcPr>
            <w:tcW w:w="3368"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jc w:val="center"/>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工程验收合格后30日内</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80</w:t>
            </w:r>
            <w:r>
              <w:rPr>
                <w:rFonts w:hint="eastAsia" w:ascii="仿宋" w:hAnsi="仿宋" w:eastAsia="仿宋" w:cs="仿宋"/>
                <w:color w:val="auto"/>
                <w:szCs w:val="28"/>
                <w:highlight w:val="none"/>
              </w:rPr>
              <w:t>%</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jc w:val="right"/>
              <w:rPr>
                <w:rFonts w:hint="eastAsia" w:ascii="仿宋" w:hAnsi="仿宋" w:eastAsia="仿宋" w:cs="仿宋"/>
                <w:color w:val="auto"/>
                <w:szCs w:val="28"/>
                <w:highlight w:val="none"/>
              </w:rPr>
            </w:pPr>
            <w:r>
              <w:rPr>
                <w:rFonts w:hint="eastAsia" w:ascii="仿宋" w:hAnsi="仿宋" w:eastAsia="仿宋" w:cs="仿宋"/>
                <w:b/>
                <w:color w:val="auto"/>
                <w:szCs w:val="21"/>
                <w:highlight w:val="none"/>
                <w:u w:val="single"/>
                <w:lang w:val="en-US" w:eastAsia="zh-CN"/>
              </w:rPr>
              <w:t xml:space="preserve">         </w:t>
            </w:r>
            <w:r>
              <w:rPr>
                <w:rFonts w:hint="eastAsia" w:ascii="仿宋" w:hAnsi="仿宋" w:eastAsia="仿宋" w:cs="仿宋"/>
                <w:color w:val="auto"/>
                <w:szCs w:val="28"/>
                <w:highlight w:val="none"/>
              </w:rPr>
              <w:t>元</w:t>
            </w:r>
          </w:p>
        </w:tc>
      </w:tr>
    </w:tbl>
    <w:p>
      <w:pPr>
        <w:tabs>
          <w:tab w:val="left" w:pos="426"/>
        </w:tabs>
        <w:snapToGrid w:val="0"/>
        <w:spacing w:line="560" w:lineRule="exact"/>
        <w:ind w:left="0" w:leftChars="0" w:firstLine="480" w:firstLineChars="200"/>
        <w:rPr>
          <w:rFonts w:hint="eastAsia" w:ascii="宋体" w:hAnsi="宋体" w:eastAsia="宋体" w:cs="宋体"/>
          <w:color w:val="auto"/>
          <w:spacing w:val="-1"/>
          <w:sz w:val="24"/>
          <w:highlight w:val="none"/>
          <w:lang w:val="en-US" w:eastAsia="zh-CN"/>
        </w:rPr>
      </w:pPr>
      <w:r>
        <w:rPr>
          <w:rFonts w:hint="eastAsia" w:ascii="仿宋" w:hAnsi="仿宋" w:eastAsia="仿宋" w:cs="仿宋"/>
          <w:color w:val="auto"/>
          <w:sz w:val="24"/>
          <w:highlight w:val="none"/>
          <w:lang w:val="en-US" w:eastAsia="zh-CN"/>
        </w:rPr>
        <w:t>除本合同已约定的费用外，甲方不承担其他任何费用。乙方应于在上述付款时间内提供等值</w:t>
      </w:r>
      <w:r>
        <w:rPr>
          <w:rFonts w:hint="eastAsia" w:ascii="仿宋" w:hAnsi="仿宋" w:eastAsia="仿宋" w:cs="仿宋"/>
          <w:color w:val="auto"/>
          <w:sz w:val="24"/>
          <w:highlight w:val="none"/>
        </w:rPr>
        <w:t>增值税专用发票和</w:t>
      </w:r>
      <w:r>
        <w:rPr>
          <w:rFonts w:hint="eastAsia" w:ascii="仿宋" w:hAnsi="仿宋" w:eastAsia="仿宋" w:cs="仿宋"/>
          <w:color w:val="auto"/>
          <w:sz w:val="24"/>
          <w:highlight w:val="none"/>
          <w:lang w:val="en-US" w:eastAsia="zh-CN"/>
        </w:rPr>
        <w:t>书面</w:t>
      </w:r>
      <w:r>
        <w:rPr>
          <w:rFonts w:hint="eastAsia" w:ascii="仿宋" w:hAnsi="仿宋" w:eastAsia="仿宋" w:cs="仿宋"/>
          <w:color w:val="auto"/>
          <w:sz w:val="24"/>
          <w:highlight w:val="none"/>
        </w:rPr>
        <w:t>付款申请</w:t>
      </w:r>
      <w:r>
        <w:rPr>
          <w:rFonts w:hint="eastAsia" w:ascii="仿宋" w:hAnsi="仿宋" w:eastAsia="仿宋" w:cs="仿宋"/>
          <w:color w:val="auto"/>
          <w:sz w:val="24"/>
          <w:highlight w:val="none"/>
          <w:lang w:val="en-US" w:eastAsia="zh-CN"/>
        </w:rPr>
        <w:t>，甲方收到乙方发票后10个工作日内支付相应款项</w:t>
      </w:r>
      <w:r>
        <w:rPr>
          <w:rFonts w:hint="eastAsia" w:ascii="宋体" w:hAnsi="宋体" w:eastAsia="宋体" w:cs="宋体"/>
          <w:color w:val="auto"/>
          <w:spacing w:val="-1"/>
          <w:sz w:val="24"/>
          <w:highlight w:val="none"/>
          <w:lang w:val="en-US" w:eastAsia="zh-CN"/>
        </w:rPr>
        <w:t>。</w:t>
      </w:r>
    </w:p>
    <w:p>
      <w:pPr>
        <w:tabs>
          <w:tab w:val="left" w:pos="426"/>
        </w:tabs>
        <w:snapToGrid w:val="0"/>
        <w:spacing w:line="560" w:lineRule="exact"/>
        <w:ind w:left="713" w:leftChars="225" w:hanging="240" w:hangingChars="100"/>
        <w:rPr>
          <w:rFonts w:ascii="宋体"/>
          <w:color w:val="auto"/>
          <w:sz w:val="24"/>
          <w:highlight w:val="none"/>
        </w:rPr>
      </w:pPr>
      <w:r>
        <w:rPr>
          <w:rFonts w:hint="eastAsia" w:ascii="仿宋" w:hAnsi="仿宋" w:eastAsia="仿宋" w:cs="仿宋"/>
          <w:color w:val="auto"/>
          <w:sz w:val="24"/>
          <w:highlight w:val="none"/>
          <w:lang w:val="en-US" w:eastAsia="zh-CN"/>
        </w:rPr>
        <w:t>甲方按合同约定将工程款项转至乙方指定账户信息</w:t>
      </w:r>
      <w:r>
        <w:rPr>
          <w:rFonts w:hint="eastAsia" w:ascii="宋体"/>
          <w:color w:val="auto"/>
          <w:sz w:val="24"/>
          <w:highlight w:val="none"/>
        </w:rPr>
        <w:t>：</w:t>
      </w:r>
    </w:p>
    <w:p>
      <w:pPr>
        <w:tabs>
          <w:tab w:val="left" w:pos="426"/>
        </w:tabs>
        <w:snapToGrid w:val="0"/>
        <w:spacing w:line="560" w:lineRule="exact"/>
        <w:ind w:left="0" w:leftChars="0"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公司全称：</w:t>
      </w:r>
    </w:p>
    <w:p>
      <w:pPr>
        <w:snapToGrid w:val="0"/>
        <w:spacing w:line="560" w:lineRule="exact"/>
        <w:ind w:left="0" w:leftChars="0" w:firstLine="482" w:firstLineChars="200"/>
        <w:jc w:val="left"/>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纳税识别号：</w:t>
      </w:r>
      <w:r>
        <w:rPr>
          <w:rFonts w:hint="eastAsia" w:ascii="仿宋" w:hAnsi="仿宋" w:eastAsia="仿宋" w:cs="仿宋"/>
          <w:b/>
          <w:bCs/>
          <w:color w:val="auto"/>
          <w:sz w:val="24"/>
          <w:szCs w:val="24"/>
          <w:highlight w:val="none"/>
          <w:lang w:val="en-US" w:eastAsia="zh-CN"/>
        </w:rPr>
        <w:t xml:space="preserve"> </w:t>
      </w:r>
    </w:p>
    <w:p>
      <w:pPr>
        <w:tabs>
          <w:tab w:val="left" w:pos="426"/>
        </w:tabs>
        <w:snapToGrid w:val="0"/>
        <w:spacing w:line="560" w:lineRule="exact"/>
        <w:ind w:left="0" w:lef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开 户 行：</w:t>
      </w:r>
    </w:p>
    <w:p>
      <w:pPr>
        <w:snapToGrid w:val="0"/>
        <w:spacing w:line="560" w:lineRule="exact"/>
        <w:ind w:left="0" w:lef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开户账号：</w:t>
      </w:r>
      <w:r>
        <w:rPr>
          <w:rFonts w:hint="eastAsia" w:ascii="仿宋" w:hAnsi="仿宋" w:eastAsia="仿宋" w:cs="仿宋"/>
          <w:b/>
          <w:bCs/>
          <w:color w:val="auto"/>
          <w:sz w:val="24"/>
          <w:szCs w:val="24"/>
          <w:highlight w:val="none"/>
          <w:lang w:val="en-US" w:eastAsia="zh-CN"/>
        </w:rPr>
        <w:t xml:space="preserve"> </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bCs/>
          <w:color w:val="auto"/>
          <w:sz w:val="24"/>
          <w:szCs w:val="24"/>
          <w:highlight w:val="none"/>
        </w:rPr>
        <w:t>公司地址</w:t>
      </w:r>
      <w:r>
        <w:rPr>
          <w:rFonts w:hint="eastAsia" w:ascii="仿宋" w:hAnsi="仿宋" w:eastAsia="仿宋" w:cs="仿宋"/>
          <w:b/>
          <w:bCs/>
          <w:color w:val="auto"/>
          <w:sz w:val="24"/>
          <w:szCs w:val="24"/>
          <w:highlight w:val="none"/>
          <w:lang w:eastAsia="zh-CN"/>
        </w:rPr>
        <w:t>：</w:t>
      </w:r>
    </w:p>
    <w:p>
      <w:pPr>
        <w:spacing w:line="360" w:lineRule="auto"/>
        <w:ind w:firstLine="482" w:firstLineChars="200"/>
        <w:rPr>
          <w:rFonts w:hint="eastAsia" w:ascii="宋体" w:hAnsi="宋体"/>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1</w:t>
      </w:r>
      <w:r>
        <w:rPr>
          <w:rFonts w:hint="eastAsia" w:ascii="宋体" w:hAnsi="宋体"/>
          <w:b/>
          <w:color w:val="auto"/>
          <w:sz w:val="24"/>
          <w:highlight w:val="none"/>
        </w:rPr>
        <w:t>．3</w:t>
      </w:r>
      <w:r>
        <w:rPr>
          <w:rFonts w:hint="eastAsia" w:ascii="仿宋" w:hAnsi="仿宋" w:eastAsia="仿宋" w:cs="仿宋"/>
          <w:color w:val="auto"/>
          <w:sz w:val="24"/>
          <w:highlight w:val="none"/>
        </w:rPr>
        <w:t xml:space="preserve">工程验收合格后，乙方应向甲方提出工程款结算，甲方接到工程款结算单后 </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 日内如未有异议，即视为同意，并</w:t>
      </w:r>
      <w:r>
        <w:rPr>
          <w:rFonts w:hint="eastAsia" w:ascii="仿宋" w:hAnsi="仿宋" w:eastAsia="仿宋" w:cs="仿宋"/>
          <w:color w:val="auto"/>
          <w:sz w:val="24"/>
          <w:highlight w:val="none"/>
          <w:lang w:val="en-US" w:eastAsia="zh-CN"/>
        </w:rPr>
        <w:t>于乙方提供发票后的   日内</w:t>
      </w:r>
      <w:r>
        <w:rPr>
          <w:rFonts w:hint="eastAsia" w:ascii="仿宋" w:hAnsi="仿宋" w:eastAsia="仿宋" w:cs="仿宋"/>
          <w:color w:val="auto"/>
          <w:sz w:val="24"/>
          <w:highlight w:val="none"/>
        </w:rPr>
        <w:t>向乙方结清工程余款。</w:t>
      </w:r>
    </w:p>
    <w:p>
      <w:pPr>
        <w:numPr>
          <w:ilvl w:val="0"/>
          <w:numId w:val="0"/>
        </w:numPr>
        <w:tabs>
          <w:tab w:val="left" w:pos="426"/>
        </w:tabs>
        <w:snapToGrid w:val="0"/>
        <w:spacing w:line="560" w:lineRule="exact"/>
        <w:ind w:left="0" w:leftChars="0" w:firstLine="482" w:firstLineChars="200"/>
        <w:jc w:val="left"/>
        <w:rPr>
          <w:rFonts w:hint="eastAsia" w:ascii="仿宋" w:hAnsi="仿宋" w:eastAsia="仿宋" w:cs="仿宋"/>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1</w:t>
      </w:r>
      <w:r>
        <w:rPr>
          <w:rFonts w:hint="eastAsia" w:ascii="宋体" w:hAnsi="宋体"/>
          <w:b/>
          <w:color w:val="auto"/>
          <w:sz w:val="24"/>
          <w:highlight w:val="none"/>
        </w:rPr>
        <w:t>．4</w:t>
      </w:r>
      <w:r>
        <w:rPr>
          <w:rFonts w:hint="eastAsia" w:ascii="仿宋" w:hAnsi="仿宋" w:eastAsia="仿宋" w:cs="仿宋"/>
          <w:color w:val="auto"/>
          <w:sz w:val="24"/>
          <w:highlight w:val="none"/>
        </w:rPr>
        <w:t>合同签订生效后，上述费用支付日期以开户银行转帐日期为准，每次付款前</w:t>
      </w:r>
      <w:r>
        <w:rPr>
          <w:rFonts w:hint="eastAsia" w:ascii="仿宋" w:hAnsi="仿宋" w:eastAsia="仿宋" w:cs="仿宋"/>
          <w:color w:val="auto"/>
          <w:sz w:val="24"/>
          <w:highlight w:val="none"/>
          <w:lang w:val="en-US" w:eastAsia="zh-CN"/>
        </w:rPr>
        <w:t>乙方需向甲方提供合法有效</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等值</w:t>
      </w:r>
      <w:r>
        <w:rPr>
          <w:rFonts w:hint="eastAsia" w:ascii="仿宋" w:hAnsi="仿宋" w:eastAsia="仿宋" w:cs="仿宋"/>
          <w:color w:val="auto"/>
          <w:sz w:val="24"/>
          <w:highlight w:val="none"/>
        </w:rPr>
        <w:t>增值税专用发票和</w:t>
      </w:r>
      <w:r>
        <w:rPr>
          <w:rFonts w:hint="eastAsia" w:ascii="仿宋" w:hAnsi="仿宋" w:eastAsia="仿宋" w:cs="仿宋"/>
          <w:color w:val="auto"/>
          <w:sz w:val="24"/>
          <w:highlight w:val="none"/>
          <w:lang w:val="en-US" w:eastAsia="zh-CN"/>
        </w:rPr>
        <w:t>书面</w:t>
      </w:r>
      <w:r>
        <w:rPr>
          <w:rFonts w:hint="eastAsia" w:ascii="仿宋" w:hAnsi="仿宋" w:eastAsia="仿宋" w:cs="仿宋"/>
          <w:color w:val="auto"/>
          <w:sz w:val="24"/>
          <w:highlight w:val="none"/>
        </w:rPr>
        <w:t>付款申请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否则甲方有权</w:t>
      </w:r>
      <w:r>
        <w:rPr>
          <w:rFonts w:hint="eastAsia" w:ascii="仿宋" w:hAnsi="仿宋" w:eastAsia="仿宋" w:cs="仿宋"/>
          <w:color w:val="auto"/>
          <w:sz w:val="24"/>
          <w:highlight w:val="none"/>
          <w:lang w:val="en-US" w:eastAsia="zh-CN"/>
        </w:rPr>
        <w:t>顺延</w:t>
      </w:r>
      <w:r>
        <w:rPr>
          <w:rFonts w:hint="eastAsia" w:ascii="仿宋" w:hAnsi="仿宋" w:eastAsia="仿宋" w:cs="仿宋"/>
          <w:color w:val="auto"/>
          <w:sz w:val="24"/>
          <w:highlight w:val="none"/>
        </w:rPr>
        <w:t>支付相应费用而不被视为违约，亦无须承担任何违约责任。</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第十</w:t>
      </w:r>
      <w:r>
        <w:rPr>
          <w:rFonts w:hint="eastAsia" w:ascii="仿宋" w:hAnsi="仿宋" w:eastAsia="仿宋" w:cs="仿宋"/>
          <w:b/>
          <w:color w:val="auto"/>
          <w:sz w:val="24"/>
          <w:highlight w:val="none"/>
          <w:lang w:val="en-US" w:eastAsia="zh-CN"/>
        </w:rPr>
        <w:t>二</w:t>
      </w:r>
      <w:r>
        <w:rPr>
          <w:rFonts w:hint="eastAsia" w:ascii="仿宋" w:hAnsi="仿宋" w:eastAsia="仿宋" w:cs="仿宋"/>
          <w:b/>
          <w:color w:val="auto"/>
          <w:sz w:val="24"/>
          <w:highlight w:val="none"/>
        </w:rPr>
        <w:t>条</w:t>
      </w:r>
      <w:r>
        <w:rPr>
          <w:rFonts w:hint="eastAsia" w:ascii="仿宋" w:hAnsi="仿宋" w:eastAsia="仿宋" w:cs="仿宋"/>
          <w:color w:val="auto"/>
          <w:sz w:val="24"/>
          <w:highlight w:val="none"/>
        </w:rPr>
        <w:t xml:space="preserve">  违约责任</w:t>
      </w:r>
    </w:p>
    <w:p>
      <w:pPr>
        <w:spacing w:line="360" w:lineRule="auto"/>
        <w:ind w:firstLine="482" w:firstLineChars="200"/>
        <w:rPr>
          <w:rFonts w:hint="eastAsia" w:ascii="宋体" w:hAnsi="宋体"/>
          <w:color w:val="auto"/>
          <w:sz w:val="24"/>
          <w:highlight w:val="none"/>
        </w:rPr>
      </w:pPr>
      <w:r>
        <w:rPr>
          <w:rFonts w:hint="eastAsia" w:ascii="宋体" w:hAnsi="宋体"/>
          <w:b/>
          <w:color w:val="auto"/>
          <w:sz w:val="24"/>
          <w:highlight w:val="none"/>
          <w:lang w:val="en-US" w:eastAsia="zh-CN"/>
        </w:rPr>
        <w:t>12</w:t>
      </w:r>
      <w:r>
        <w:rPr>
          <w:rFonts w:hint="eastAsia" w:ascii="宋体" w:hAnsi="宋体"/>
          <w:b/>
          <w:color w:val="auto"/>
          <w:sz w:val="24"/>
          <w:highlight w:val="none"/>
        </w:rPr>
        <w:t>．1</w:t>
      </w:r>
      <w:r>
        <w:rPr>
          <w:rFonts w:hint="eastAsia" w:ascii="仿宋" w:hAnsi="仿宋" w:eastAsia="仿宋" w:cs="仿宋"/>
          <w:color w:val="auto"/>
          <w:sz w:val="24"/>
          <w:highlight w:val="none"/>
        </w:rPr>
        <w:t>合同双方当事人中任何一方因未履行合同约定或违反国家法律、法规及有关政策规定，受到罚款或给对方造成损失的均由责任方</w:t>
      </w:r>
      <w:r>
        <w:rPr>
          <w:rFonts w:hint="eastAsia" w:ascii="仿宋" w:hAnsi="仿宋" w:eastAsia="仿宋" w:cs="仿宋"/>
          <w:color w:val="auto"/>
          <w:sz w:val="24"/>
          <w:highlight w:val="none"/>
          <w:lang w:val="en-US" w:eastAsia="zh-CN"/>
        </w:rPr>
        <w:t>依据合同约定</w:t>
      </w:r>
      <w:r>
        <w:rPr>
          <w:rFonts w:hint="eastAsia" w:ascii="仿宋" w:hAnsi="仿宋" w:eastAsia="仿宋" w:cs="仿宋"/>
          <w:color w:val="auto"/>
          <w:sz w:val="24"/>
          <w:highlight w:val="none"/>
        </w:rPr>
        <w:t>承担责任，并赔偿给对方造成的经济损失</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同时应承担经济损失总额30%的违约金</w:t>
      </w:r>
      <w:r>
        <w:rPr>
          <w:rFonts w:hint="eastAsia" w:ascii="仿宋" w:hAnsi="仿宋" w:eastAsia="仿宋" w:cs="仿宋"/>
          <w:color w:val="auto"/>
          <w:sz w:val="24"/>
          <w:highlight w:val="none"/>
        </w:rPr>
        <w:t>。</w:t>
      </w:r>
    </w:p>
    <w:p>
      <w:pPr>
        <w:spacing w:line="360" w:lineRule="auto"/>
        <w:ind w:firstLine="482" w:firstLineChars="200"/>
        <w:rPr>
          <w:rFonts w:hint="eastAsia" w:ascii="宋体" w:hAnsi="宋体"/>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2</w:t>
      </w:r>
      <w:r>
        <w:rPr>
          <w:rFonts w:hint="eastAsia" w:ascii="宋体" w:hAnsi="宋体"/>
          <w:b/>
          <w:color w:val="auto"/>
          <w:sz w:val="24"/>
          <w:highlight w:val="none"/>
        </w:rPr>
        <w:t>．2</w:t>
      </w:r>
      <w:r>
        <w:rPr>
          <w:rFonts w:hint="eastAsia" w:ascii="仿宋" w:hAnsi="仿宋" w:eastAsia="仿宋" w:cs="仿宋"/>
          <w:color w:val="auto"/>
          <w:sz w:val="24"/>
          <w:highlight w:val="none"/>
          <w:lang w:val="en-US" w:eastAsia="zh-CN"/>
        </w:rPr>
        <w:t>因一方原因，造成合同无法继续履行时，非违约一方可终止合同，并由违约方赔偿对方相应的经济损失及违约金。造成损失的一方，无正当理由不办理合同终止手续，造成损失扩大，由造成方就扩大的损失承担责任。</w:t>
      </w:r>
    </w:p>
    <w:p>
      <w:pPr>
        <w:spacing w:line="360" w:lineRule="auto"/>
        <w:ind w:firstLine="482" w:firstLineChars="200"/>
        <w:rPr>
          <w:rFonts w:hint="eastAsia" w:ascii="宋体" w:hAnsi="宋体" w:eastAsia="宋体" w:cs="Times New Roman"/>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2</w:t>
      </w:r>
      <w:r>
        <w:rPr>
          <w:rFonts w:hint="eastAsia" w:ascii="宋体" w:hAnsi="宋体"/>
          <w:b/>
          <w:color w:val="auto"/>
          <w:sz w:val="24"/>
          <w:highlight w:val="none"/>
        </w:rPr>
        <w:t>．</w:t>
      </w:r>
      <w:r>
        <w:rPr>
          <w:rFonts w:hint="eastAsia" w:ascii="宋体" w:hAnsi="宋体"/>
          <w:b/>
          <w:color w:val="auto"/>
          <w:sz w:val="24"/>
          <w:highlight w:val="none"/>
          <w:lang w:val="en-US" w:eastAsia="zh-CN"/>
        </w:rPr>
        <w:t>3</w:t>
      </w:r>
      <w:r>
        <w:rPr>
          <w:rFonts w:hint="eastAsia" w:ascii="仿宋" w:hAnsi="仿宋" w:eastAsia="仿宋" w:cs="仿宋"/>
          <w:color w:val="auto"/>
          <w:sz w:val="24"/>
          <w:highlight w:val="none"/>
          <w:lang w:val="en-US" w:eastAsia="zh-CN"/>
        </w:rPr>
        <w:t>甲方应按合同约定及时支付合同价款。因甲方自身原因未按期支付合同价款超过30日的，甲方应按应付款项金额每天万分之一向乙方支付违约金；因乙方原因导致工期延误的，乙方按合同金额每天万分之一向甲方支付违约金，甲方有权直接从应付款项中扣减乙方应付违约金。</w:t>
      </w:r>
    </w:p>
    <w:p>
      <w:pPr>
        <w:spacing w:line="360" w:lineRule="auto"/>
        <w:ind w:firstLine="482" w:firstLineChars="200"/>
        <w:rPr>
          <w:rFonts w:hint="eastAsia" w:ascii="仿宋" w:hAnsi="仿宋" w:eastAsia="仿宋" w:cs="仿宋"/>
          <w:color w:val="auto"/>
          <w:sz w:val="24"/>
          <w:highlight w:val="none"/>
          <w:lang w:val="en-US" w:eastAsia="zh-CN"/>
        </w:rPr>
      </w:pPr>
      <w:r>
        <w:rPr>
          <w:rFonts w:hint="eastAsia" w:ascii="宋体" w:hAnsi="宋体"/>
          <w:b/>
          <w:color w:val="auto"/>
          <w:sz w:val="24"/>
          <w:highlight w:val="none"/>
        </w:rPr>
        <w:t>1</w:t>
      </w:r>
      <w:r>
        <w:rPr>
          <w:rFonts w:hint="eastAsia" w:ascii="宋体" w:hAnsi="宋体"/>
          <w:b/>
          <w:color w:val="auto"/>
          <w:sz w:val="24"/>
          <w:highlight w:val="none"/>
          <w:lang w:val="en-US" w:eastAsia="zh-CN"/>
        </w:rPr>
        <w:t>2</w:t>
      </w:r>
      <w:r>
        <w:rPr>
          <w:rFonts w:hint="eastAsia" w:ascii="宋体" w:hAnsi="宋体"/>
          <w:b/>
          <w:color w:val="auto"/>
          <w:sz w:val="24"/>
          <w:highlight w:val="none"/>
        </w:rPr>
        <w:t>．</w:t>
      </w:r>
      <w:r>
        <w:rPr>
          <w:rFonts w:hint="eastAsia" w:ascii="宋体" w:hAnsi="宋体"/>
          <w:b/>
          <w:color w:val="auto"/>
          <w:sz w:val="24"/>
          <w:highlight w:val="none"/>
          <w:lang w:val="en-US" w:eastAsia="zh-CN"/>
        </w:rPr>
        <w:t>4</w:t>
      </w:r>
      <w:r>
        <w:rPr>
          <w:rFonts w:hint="eastAsia" w:ascii="仿宋" w:hAnsi="仿宋" w:eastAsia="仿宋" w:cs="仿宋"/>
          <w:color w:val="auto"/>
          <w:sz w:val="24"/>
          <w:highlight w:val="none"/>
          <w:lang w:val="en-US" w:eastAsia="zh-CN"/>
        </w:rPr>
        <w:t>由于乙方的原因致使工程质量达不到双方约定的质量标准，乙方负责返工，工期不予顺延。</w:t>
      </w:r>
    </w:p>
    <w:p>
      <w:pPr>
        <w:spacing w:line="360" w:lineRule="auto"/>
        <w:ind w:firstLine="482" w:firstLineChars="200"/>
        <w:rPr>
          <w:rFonts w:hint="default" w:ascii="仿宋" w:hAnsi="仿宋" w:eastAsia="仿宋" w:cs="仿宋"/>
          <w:color w:val="auto"/>
          <w:sz w:val="24"/>
          <w:highlight w:val="none"/>
          <w:lang w:val="en-US" w:eastAsia="zh-CN"/>
        </w:rPr>
      </w:pPr>
      <w:r>
        <w:rPr>
          <w:rFonts w:hint="eastAsia" w:ascii="宋体" w:hAnsi="宋体"/>
          <w:b/>
          <w:color w:val="auto"/>
          <w:sz w:val="24"/>
          <w:highlight w:val="none"/>
        </w:rPr>
        <w:t>1</w:t>
      </w:r>
      <w:r>
        <w:rPr>
          <w:rFonts w:hint="eastAsia" w:ascii="宋体" w:hAnsi="宋体"/>
          <w:b/>
          <w:color w:val="auto"/>
          <w:sz w:val="24"/>
          <w:highlight w:val="none"/>
          <w:lang w:val="en-US" w:eastAsia="zh-CN"/>
        </w:rPr>
        <w:t>2</w:t>
      </w:r>
      <w:r>
        <w:rPr>
          <w:rFonts w:hint="eastAsia" w:ascii="宋体" w:hAnsi="宋体"/>
          <w:b/>
          <w:color w:val="auto"/>
          <w:sz w:val="24"/>
          <w:highlight w:val="none"/>
        </w:rPr>
        <w:t>．</w:t>
      </w:r>
      <w:r>
        <w:rPr>
          <w:rFonts w:hint="eastAsia" w:ascii="宋体" w:hAnsi="宋体"/>
          <w:b/>
          <w:color w:val="auto"/>
          <w:sz w:val="24"/>
          <w:highlight w:val="none"/>
          <w:lang w:val="en-US" w:eastAsia="zh-CN"/>
        </w:rPr>
        <w:t>5</w:t>
      </w:r>
      <w:r>
        <w:rPr>
          <w:rFonts w:hint="eastAsia" w:ascii="仿宋" w:hAnsi="仿宋" w:eastAsia="仿宋" w:cs="仿宋"/>
          <w:color w:val="auto"/>
          <w:sz w:val="24"/>
          <w:highlight w:val="none"/>
          <w:lang w:val="en-US" w:eastAsia="zh-CN"/>
        </w:rPr>
        <w:t>如因乙方原因未能按约定质量内容要求和竣工时间竣工的，甲方有权解除合同。乙方应在合同解除后三日内向甲方退回已经支付的合同款并支付合同总金额的20%作为违约金。若该违约金不足以弥补甲方损失的，乙方还须另行赔偿。</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第十</w:t>
      </w:r>
      <w:r>
        <w:rPr>
          <w:rFonts w:hint="eastAsia" w:ascii="仿宋" w:hAnsi="仿宋" w:eastAsia="仿宋" w:cs="仿宋"/>
          <w:b/>
          <w:color w:val="auto"/>
          <w:sz w:val="24"/>
          <w:highlight w:val="none"/>
          <w:lang w:val="en-US" w:eastAsia="zh-CN"/>
        </w:rPr>
        <w:t>三</w:t>
      </w:r>
      <w:r>
        <w:rPr>
          <w:rFonts w:hint="eastAsia" w:ascii="仿宋" w:hAnsi="仿宋" w:eastAsia="仿宋" w:cs="仿宋"/>
          <w:b/>
          <w:color w:val="auto"/>
          <w:sz w:val="24"/>
          <w:highlight w:val="none"/>
        </w:rPr>
        <w:t>条</w:t>
      </w:r>
      <w:r>
        <w:rPr>
          <w:rFonts w:hint="eastAsia" w:ascii="仿宋" w:hAnsi="仿宋" w:eastAsia="仿宋" w:cs="仿宋"/>
          <w:color w:val="auto"/>
          <w:sz w:val="24"/>
          <w:highlight w:val="none"/>
        </w:rPr>
        <w:t xml:space="preserve">  合同争议的解决方式</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履行中发生争议的，双方应及时协商解决。协商或调解不成的，提交甲方所在地有管辖权的人民法院诉讼解决。若一方违约，守约方有权要求违约方承担守约方因维权产生的费用，包括但不限于诉讼费、律师费、鉴定费等。</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第十</w:t>
      </w:r>
      <w:r>
        <w:rPr>
          <w:rFonts w:hint="eastAsia" w:ascii="仿宋" w:hAnsi="仿宋" w:eastAsia="仿宋" w:cs="仿宋"/>
          <w:b/>
          <w:color w:val="auto"/>
          <w:sz w:val="24"/>
          <w:highlight w:val="none"/>
          <w:lang w:val="en-US" w:eastAsia="zh-CN"/>
        </w:rPr>
        <w:t>四</w:t>
      </w:r>
      <w:r>
        <w:rPr>
          <w:rFonts w:hint="eastAsia" w:ascii="仿宋" w:hAnsi="仿宋" w:eastAsia="仿宋" w:cs="仿宋"/>
          <w:b/>
          <w:color w:val="auto"/>
          <w:sz w:val="24"/>
          <w:highlight w:val="none"/>
        </w:rPr>
        <w:t>条</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color w:val="auto"/>
          <w:sz w:val="24"/>
          <w:highlight w:val="none"/>
        </w:rPr>
        <w:t>附则</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．1</w:t>
      </w:r>
      <w:r>
        <w:rPr>
          <w:rFonts w:hint="eastAsia" w:ascii="仿宋" w:hAnsi="仿宋" w:eastAsia="仿宋" w:cs="仿宋"/>
          <w:color w:val="auto"/>
          <w:sz w:val="24"/>
          <w:highlight w:val="none"/>
        </w:rPr>
        <w:t>本合同经双方签字（盖章）后生效，合同完全履行完毕后终止。</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．2</w:t>
      </w:r>
      <w:r>
        <w:rPr>
          <w:rFonts w:hint="eastAsia" w:ascii="仿宋" w:hAnsi="仿宋" w:eastAsia="仿宋" w:cs="仿宋"/>
          <w:color w:val="auto"/>
          <w:sz w:val="24"/>
          <w:highlight w:val="none"/>
        </w:rPr>
        <w:t>本合同签定后本项工程不得转包。</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．3</w:t>
      </w:r>
      <w:r>
        <w:rPr>
          <w:rFonts w:hint="eastAsia" w:ascii="仿宋" w:hAnsi="仿宋" w:eastAsia="仿宋" w:cs="仿宋"/>
          <w:color w:val="auto"/>
          <w:sz w:val="24"/>
          <w:highlight w:val="none"/>
        </w:rPr>
        <w:t>本合同一式</w:t>
      </w:r>
      <w:r>
        <w:rPr>
          <w:rFonts w:hint="eastAsia" w:ascii="仿宋" w:hAnsi="仿宋" w:eastAsia="仿宋" w:cs="仿宋"/>
          <w:color w:val="auto"/>
          <w:sz w:val="24"/>
          <w:highlight w:val="none"/>
          <w:lang w:val="en-US" w:eastAsia="zh-CN"/>
        </w:rPr>
        <w:t>陆</w:t>
      </w:r>
      <w:r>
        <w:rPr>
          <w:rFonts w:hint="eastAsia" w:ascii="仿宋" w:hAnsi="仿宋" w:eastAsia="仿宋" w:cs="仿宋"/>
          <w:color w:val="auto"/>
          <w:sz w:val="24"/>
          <w:highlight w:val="none"/>
        </w:rPr>
        <w:t>份，</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执</w:t>
      </w:r>
      <w:r>
        <w:rPr>
          <w:rFonts w:hint="eastAsia" w:ascii="仿宋" w:hAnsi="仿宋" w:eastAsia="仿宋" w:cs="仿宋"/>
          <w:color w:val="auto"/>
          <w:sz w:val="24"/>
          <w:highlight w:val="none"/>
          <w:lang w:val="en-US" w:eastAsia="zh-CN"/>
        </w:rPr>
        <w:t>肆</w:t>
      </w:r>
      <w:r>
        <w:rPr>
          <w:rFonts w:hint="eastAsia" w:ascii="仿宋" w:hAnsi="仿宋" w:eastAsia="仿宋" w:cs="仿宋"/>
          <w:color w:val="auto"/>
          <w:sz w:val="24"/>
          <w:highlight w:val="none"/>
        </w:rPr>
        <w:t>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乙方执贰份</w:t>
      </w:r>
      <w:r>
        <w:rPr>
          <w:rFonts w:hint="eastAsia" w:ascii="仿宋" w:hAnsi="仿宋" w:eastAsia="仿宋" w:cs="仿宋"/>
          <w:color w:val="auto"/>
          <w:sz w:val="24"/>
          <w:highlight w:val="none"/>
        </w:rPr>
        <w:t>。</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．4</w:t>
      </w:r>
      <w:r>
        <w:rPr>
          <w:rFonts w:hint="eastAsia" w:ascii="仿宋" w:hAnsi="仿宋" w:eastAsia="仿宋" w:cs="仿宋"/>
          <w:color w:val="auto"/>
          <w:sz w:val="24"/>
          <w:highlight w:val="none"/>
        </w:rPr>
        <w:t>合同附件及经双方签订的补充协议为本合同的有效组成部分，与本合同具有同等法律效力。</w:t>
      </w:r>
    </w:p>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附件：</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室内装饰装修工程保修单</w:t>
      </w:r>
    </w:p>
    <w:p>
      <w:pPr>
        <w:spacing w:line="360" w:lineRule="auto"/>
        <w:ind w:firstLine="1200" w:firstLineChars="5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分项报价表</w:t>
      </w:r>
    </w:p>
    <w:p>
      <w:pPr>
        <w:spacing w:line="360" w:lineRule="auto"/>
        <w:ind w:firstLine="1200" w:firstLineChars="5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3.安全生产合同</w:t>
      </w:r>
    </w:p>
    <w:p>
      <w:pPr>
        <w:spacing w:line="360" w:lineRule="auto"/>
        <w:ind w:firstLine="1200" w:firstLineChars="5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4.廉政合同</w:t>
      </w: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lang w:val="en-US" w:eastAsia="zh-CN"/>
        </w:rPr>
      </w:pPr>
    </w:p>
    <w:p>
      <w:pPr>
        <w:spacing w:line="360" w:lineRule="auto"/>
        <w:ind w:firstLine="480" w:firstLineChars="200"/>
        <w:rPr>
          <w:rFonts w:hint="eastAsia" w:ascii="仿宋" w:hAnsi="仿宋" w:eastAsia="仿宋" w:cs="仿宋"/>
          <w:color w:val="auto"/>
          <w:sz w:val="24"/>
          <w:highlight w:val="none"/>
        </w:rPr>
      </w:pPr>
    </w:p>
    <w:p>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br w:type="page"/>
      </w:r>
    </w:p>
    <w:p>
      <w:pPr>
        <w:pStyle w:val="23"/>
        <w:rPr>
          <w:rFonts w:hint="eastAsia" w:ascii="仿宋" w:hAnsi="仿宋" w:eastAsia="仿宋" w:cs="仿宋"/>
          <w:color w:val="auto"/>
          <w:highlight w:val="none"/>
          <w:lang w:val="en-US" w:eastAsia="zh-CN"/>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附件</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室内装饰装修工程保修单</w:t>
      </w:r>
    </w:p>
    <w:tbl>
      <w:tblPr>
        <w:tblStyle w:val="17"/>
        <w:tblW w:w="0" w:type="auto"/>
        <w:tblInd w:w="108" w:type="dxa"/>
        <w:tblLayout w:type="autofit"/>
        <w:tblCellMar>
          <w:top w:w="0" w:type="dxa"/>
          <w:left w:w="108" w:type="dxa"/>
          <w:bottom w:w="0" w:type="dxa"/>
          <w:right w:w="108" w:type="dxa"/>
        </w:tblCellMar>
      </w:tblPr>
      <w:tblGrid>
        <w:gridCol w:w="1453"/>
        <w:gridCol w:w="3036"/>
        <w:gridCol w:w="1453"/>
        <w:gridCol w:w="2566"/>
      </w:tblGrid>
      <w:tr>
        <w:tblPrEx>
          <w:tblCellMar>
            <w:top w:w="0" w:type="dxa"/>
            <w:left w:w="108" w:type="dxa"/>
            <w:bottom w:w="0" w:type="dxa"/>
            <w:right w:w="108" w:type="dxa"/>
          </w:tblCellMar>
        </w:tblPrEx>
        <w:trPr>
          <w:trHeight w:val="1095"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18"/>
                <w:szCs w:val="21"/>
                <w:highlight w:val="none"/>
              </w:rPr>
            </w:pPr>
            <w:r>
              <w:rPr>
                <w:rFonts w:hint="eastAsia" w:ascii="仿宋" w:hAnsi="仿宋" w:eastAsia="仿宋" w:cs="仿宋"/>
                <w:color w:val="auto"/>
                <w:sz w:val="18"/>
                <w:szCs w:val="21"/>
                <w:highlight w:val="none"/>
              </w:rPr>
              <w:t>公司名称</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18"/>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18"/>
                <w:szCs w:val="21"/>
                <w:highlight w:val="none"/>
              </w:rPr>
            </w:pPr>
            <w:r>
              <w:rPr>
                <w:rFonts w:hint="eastAsia" w:ascii="仿宋" w:hAnsi="仿宋" w:eastAsia="仿宋" w:cs="仿宋"/>
                <w:color w:val="auto"/>
                <w:sz w:val="18"/>
                <w:szCs w:val="21"/>
                <w:highlight w:val="none"/>
              </w:rPr>
              <w:t>联系电话</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18"/>
                <w:szCs w:val="21"/>
                <w:highlight w:val="none"/>
              </w:rPr>
            </w:pPr>
          </w:p>
        </w:tc>
      </w:tr>
      <w:tr>
        <w:tblPrEx>
          <w:tblCellMar>
            <w:top w:w="0" w:type="dxa"/>
            <w:left w:w="108" w:type="dxa"/>
            <w:bottom w:w="0" w:type="dxa"/>
            <w:right w:w="108" w:type="dxa"/>
          </w:tblCellMar>
        </w:tblPrEx>
        <w:trPr>
          <w:trHeight w:val="1095"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18"/>
                <w:szCs w:val="21"/>
                <w:highlight w:val="none"/>
              </w:rPr>
            </w:pPr>
            <w:r>
              <w:rPr>
                <w:rFonts w:hint="eastAsia" w:ascii="仿宋" w:hAnsi="仿宋" w:eastAsia="仿宋" w:cs="仿宋"/>
                <w:color w:val="auto"/>
                <w:sz w:val="18"/>
                <w:szCs w:val="21"/>
                <w:highlight w:val="none"/>
              </w:rPr>
              <w:t>用户姓名</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18"/>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18"/>
                <w:szCs w:val="21"/>
                <w:highlight w:val="none"/>
              </w:rPr>
            </w:pPr>
            <w:r>
              <w:rPr>
                <w:rFonts w:hint="eastAsia" w:ascii="仿宋" w:hAnsi="仿宋" w:eastAsia="仿宋" w:cs="仿宋"/>
                <w:color w:val="auto"/>
                <w:sz w:val="18"/>
                <w:szCs w:val="21"/>
                <w:highlight w:val="none"/>
              </w:rPr>
              <w:t>登记编号</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18"/>
                <w:szCs w:val="21"/>
                <w:highlight w:val="none"/>
              </w:rPr>
            </w:pPr>
          </w:p>
        </w:tc>
      </w:tr>
      <w:tr>
        <w:tblPrEx>
          <w:tblCellMar>
            <w:top w:w="0" w:type="dxa"/>
            <w:left w:w="108" w:type="dxa"/>
            <w:bottom w:w="0" w:type="dxa"/>
            <w:right w:w="108" w:type="dxa"/>
          </w:tblCellMar>
        </w:tblPrEx>
        <w:trPr>
          <w:trHeight w:val="1095"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18"/>
                <w:szCs w:val="21"/>
                <w:highlight w:val="none"/>
              </w:rPr>
            </w:pPr>
            <w:r>
              <w:rPr>
                <w:rFonts w:hint="eastAsia" w:ascii="仿宋" w:hAnsi="仿宋" w:eastAsia="仿宋" w:cs="仿宋"/>
                <w:color w:val="auto"/>
                <w:sz w:val="18"/>
                <w:szCs w:val="21"/>
                <w:highlight w:val="none"/>
              </w:rPr>
              <w:t>装饰房屋地址</w:t>
            </w:r>
          </w:p>
        </w:tc>
        <w:tc>
          <w:tcPr>
            <w:tcW w:w="777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18"/>
                <w:szCs w:val="21"/>
                <w:highlight w:val="none"/>
              </w:rPr>
            </w:pPr>
          </w:p>
        </w:tc>
      </w:tr>
      <w:tr>
        <w:tblPrEx>
          <w:tblCellMar>
            <w:top w:w="0" w:type="dxa"/>
            <w:left w:w="108" w:type="dxa"/>
            <w:bottom w:w="0" w:type="dxa"/>
            <w:right w:w="108" w:type="dxa"/>
          </w:tblCellMar>
        </w:tblPrEx>
        <w:trPr>
          <w:trHeight w:val="1095"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18"/>
                <w:szCs w:val="21"/>
                <w:highlight w:val="none"/>
              </w:rPr>
            </w:pPr>
            <w:r>
              <w:rPr>
                <w:rFonts w:hint="eastAsia" w:ascii="仿宋" w:hAnsi="仿宋" w:eastAsia="仿宋" w:cs="仿宋"/>
                <w:color w:val="auto"/>
                <w:sz w:val="18"/>
                <w:szCs w:val="21"/>
                <w:highlight w:val="none"/>
              </w:rPr>
              <w:t>设计负责人</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18"/>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18"/>
                <w:szCs w:val="21"/>
                <w:highlight w:val="none"/>
              </w:rPr>
            </w:pPr>
            <w:r>
              <w:rPr>
                <w:rFonts w:hint="eastAsia" w:ascii="仿宋" w:hAnsi="仿宋" w:eastAsia="仿宋" w:cs="仿宋"/>
                <w:color w:val="auto"/>
                <w:sz w:val="18"/>
                <w:szCs w:val="21"/>
                <w:highlight w:val="none"/>
              </w:rPr>
              <w:t>施工负责人</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18"/>
                <w:szCs w:val="21"/>
                <w:highlight w:val="none"/>
              </w:rPr>
            </w:pPr>
          </w:p>
        </w:tc>
      </w:tr>
      <w:tr>
        <w:tblPrEx>
          <w:tblCellMar>
            <w:top w:w="0" w:type="dxa"/>
            <w:left w:w="108" w:type="dxa"/>
            <w:bottom w:w="0" w:type="dxa"/>
            <w:right w:w="108" w:type="dxa"/>
          </w:tblCellMar>
        </w:tblPrEx>
        <w:trPr>
          <w:trHeight w:val="1095"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18"/>
                <w:szCs w:val="21"/>
                <w:highlight w:val="none"/>
              </w:rPr>
            </w:pPr>
            <w:r>
              <w:rPr>
                <w:rFonts w:hint="eastAsia" w:ascii="仿宋" w:hAnsi="仿宋" w:eastAsia="仿宋" w:cs="仿宋"/>
                <w:color w:val="auto"/>
                <w:sz w:val="18"/>
                <w:szCs w:val="21"/>
                <w:highlight w:val="none"/>
              </w:rPr>
              <w:t>进场施工时期</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18"/>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18"/>
                <w:szCs w:val="21"/>
                <w:highlight w:val="none"/>
              </w:rPr>
            </w:pPr>
            <w:r>
              <w:rPr>
                <w:rFonts w:hint="eastAsia" w:ascii="仿宋" w:hAnsi="仿宋" w:eastAsia="仿宋" w:cs="仿宋"/>
                <w:color w:val="auto"/>
                <w:sz w:val="18"/>
                <w:szCs w:val="21"/>
                <w:highlight w:val="none"/>
              </w:rPr>
              <w:t>验收日期</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auto"/>
                <w:sz w:val="18"/>
                <w:szCs w:val="21"/>
                <w:highlight w:val="none"/>
              </w:rPr>
            </w:pPr>
          </w:p>
        </w:tc>
      </w:tr>
      <w:tr>
        <w:tblPrEx>
          <w:tblCellMar>
            <w:top w:w="0" w:type="dxa"/>
            <w:left w:w="108" w:type="dxa"/>
            <w:bottom w:w="0" w:type="dxa"/>
            <w:right w:w="108" w:type="dxa"/>
          </w:tblCellMar>
        </w:tblPrEx>
        <w:trPr>
          <w:trHeight w:val="1095"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auto"/>
                <w:sz w:val="18"/>
                <w:szCs w:val="21"/>
                <w:highlight w:val="none"/>
              </w:rPr>
            </w:pPr>
            <w:r>
              <w:rPr>
                <w:rFonts w:hint="eastAsia" w:ascii="仿宋" w:hAnsi="仿宋" w:eastAsia="仿宋" w:cs="仿宋"/>
                <w:color w:val="auto"/>
                <w:sz w:val="18"/>
                <w:szCs w:val="21"/>
                <w:highlight w:val="none"/>
              </w:rPr>
              <w:t>保修期限</w:t>
            </w:r>
          </w:p>
        </w:tc>
        <w:tc>
          <w:tcPr>
            <w:tcW w:w="777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70" w:firstLineChars="150"/>
              <w:jc w:val="left"/>
              <w:rPr>
                <w:rFonts w:hint="eastAsia" w:ascii="仿宋" w:hAnsi="仿宋" w:eastAsia="仿宋" w:cs="仿宋"/>
                <w:color w:val="auto"/>
                <w:sz w:val="18"/>
                <w:szCs w:val="21"/>
                <w:highlight w:val="none"/>
              </w:rPr>
            </w:pPr>
            <w:r>
              <w:rPr>
                <w:rFonts w:hint="eastAsia" w:ascii="仿宋" w:hAnsi="仿宋" w:eastAsia="仿宋" w:cs="仿宋"/>
                <w:color w:val="auto"/>
                <w:sz w:val="18"/>
                <w:szCs w:val="21"/>
                <w:highlight w:val="none"/>
                <w:u w:val="single"/>
              </w:rPr>
              <w:t xml:space="preserve">         </w:t>
            </w:r>
            <w:r>
              <w:rPr>
                <w:rFonts w:hint="eastAsia" w:ascii="仿宋" w:hAnsi="仿宋" w:eastAsia="仿宋" w:cs="仿宋"/>
                <w:color w:val="auto"/>
                <w:sz w:val="18"/>
                <w:szCs w:val="21"/>
                <w:highlight w:val="none"/>
              </w:rPr>
              <w:t>年</w:t>
            </w:r>
            <w:r>
              <w:rPr>
                <w:rFonts w:hint="eastAsia" w:ascii="仿宋" w:hAnsi="仿宋" w:eastAsia="仿宋" w:cs="仿宋"/>
                <w:color w:val="auto"/>
                <w:sz w:val="18"/>
                <w:szCs w:val="21"/>
                <w:highlight w:val="none"/>
                <w:u w:val="single"/>
              </w:rPr>
              <w:t xml:space="preserve">     </w:t>
            </w:r>
            <w:r>
              <w:rPr>
                <w:rFonts w:hint="eastAsia" w:ascii="仿宋" w:hAnsi="仿宋" w:eastAsia="仿宋" w:cs="仿宋"/>
                <w:color w:val="auto"/>
                <w:sz w:val="18"/>
                <w:szCs w:val="21"/>
                <w:highlight w:val="none"/>
              </w:rPr>
              <w:t>月</w:t>
            </w:r>
            <w:r>
              <w:rPr>
                <w:rFonts w:hint="eastAsia" w:ascii="仿宋" w:hAnsi="仿宋" w:eastAsia="仿宋" w:cs="仿宋"/>
                <w:color w:val="auto"/>
                <w:sz w:val="18"/>
                <w:szCs w:val="21"/>
                <w:highlight w:val="none"/>
                <w:u w:val="single"/>
              </w:rPr>
              <w:t xml:space="preserve">     </w:t>
            </w:r>
            <w:r>
              <w:rPr>
                <w:rFonts w:hint="eastAsia" w:ascii="仿宋" w:hAnsi="仿宋" w:eastAsia="仿宋" w:cs="仿宋"/>
                <w:color w:val="auto"/>
                <w:sz w:val="18"/>
                <w:szCs w:val="21"/>
                <w:highlight w:val="none"/>
              </w:rPr>
              <w:t>日至</w:t>
            </w:r>
            <w:r>
              <w:rPr>
                <w:rFonts w:hint="eastAsia" w:ascii="仿宋" w:hAnsi="仿宋" w:eastAsia="仿宋" w:cs="仿宋"/>
                <w:color w:val="auto"/>
                <w:sz w:val="18"/>
                <w:szCs w:val="21"/>
                <w:highlight w:val="none"/>
                <w:u w:val="single"/>
              </w:rPr>
              <w:t xml:space="preserve">          </w:t>
            </w:r>
            <w:r>
              <w:rPr>
                <w:rFonts w:hint="eastAsia" w:ascii="仿宋" w:hAnsi="仿宋" w:eastAsia="仿宋" w:cs="仿宋"/>
                <w:color w:val="auto"/>
                <w:sz w:val="18"/>
                <w:szCs w:val="21"/>
                <w:highlight w:val="none"/>
              </w:rPr>
              <w:t>年</w:t>
            </w:r>
            <w:r>
              <w:rPr>
                <w:rFonts w:hint="eastAsia" w:ascii="仿宋" w:hAnsi="仿宋" w:eastAsia="仿宋" w:cs="仿宋"/>
                <w:color w:val="auto"/>
                <w:sz w:val="18"/>
                <w:szCs w:val="21"/>
                <w:highlight w:val="none"/>
                <w:u w:val="single"/>
              </w:rPr>
              <w:t xml:space="preserve">     </w:t>
            </w:r>
            <w:r>
              <w:rPr>
                <w:rFonts w:hint="eastAsia" w:ascii="仿宋" w:hAnsi="仿宋" w:eastAsia="仿宋" w:cs="仿宋"/>
                <w:color w:val="auto"/>
                <w:sz w:val="18"/>
                <w:szCs w:val="21"/>
                <w:highlight w:val="none"/>
              </w:rPr>
              <w:t>月</w:t>
            </w:r>
            <w:r>
              <w:rPr>
                <w:rFonts w:hint="eastAsia" w:ascii="仿宋" w:hAnsi="仿宋" w:eastAsia="仿宋" w:cs="仿宋"/>
                <w:color w:val="auto"/>
                <w:sz w:val="18"/>
                <w:szCs w:val="21"/>
                <w:highlight w:val="none"/>
                <w:u w:val="single"/>
              </w:rPr>
              <w:t xml:space="preserve">      </w:t>
            </w:r>
            <w:r>
              <w:rPr>
                <w:rFonts w:hint="eastAsia" w:ascii="仿宋" w:hAnsi="仿宋" w:eastAsia="仿宋" w:cs="仿宋"/>
                <w:color w:val="auto"/>
                <w:sz w:val="18"/>
                <w:szCs w:val="21"/>
                <w:highlight w:val="none"/>
              </w:rPr>
              <w:t>日</w:t>
            </w:r>
          </w:p>
        </w:tc>
      </w:tr>
    </w:tbl>
    <w:p>
      <w:pPr>
        <w:spacing w:line="360" w:lineRule="auto"/>
        <w:rPr>
          <w:rFonts w:hint="eastAsia" w:ascii="仿宋" w:hAnsi="仿宋" w:eastAsia="仿宋" w:cs="仿宋"/>
          <w:color w:val="auto"/>
          <w:szCs w:val="21"/>
          <w:highlight w:val="none"/>
        </w:rPr>
      </w:pPr>
    </w:p>
    <w:p>
      <w:pPr>
        <w:spacing w:line="360" w:lineRule="auto"/>
        <w:ind w:firstLine="210" w:firstLineChars="100"/>
        <w:rPr>
          <w:rFonts w:hint="eastAsia" w:ascii="仿宋" w:hAnsi="仿宋" w:eastAsia="仿宋" w:cs="仿宋"/>
          <w:color w:val="auto"/>
          <w:highlight w:val="none"/>
          <w:u w:val="single"/>
        </w:rPr>
      </w:pPr>
      <w:r>
        <w:rPr>
          <w:rFonts w:hint="eastAsia" w:ascii="仿宋" w:hAnsi="仿宋" w:eastAsia="仿宋" w:cs="仿宋"/>
          <w:color w:val="auto"/>
          <w:highlight w:val="none"/>
        </w:rPr>
        <w:t>甲方（签字）：</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乙方（签字）：</w:t>
      </w:r>
      <w:r>
        <w:rPr>
          <w:rFonts w:hint="eastAsia" w:ascii="仿宋" w:hAnsi="仿宋" w:eastAsia="仿宋" w:cs="仿宋"/>
          <w:color w:val="auto"/>
          <w:highlight w:val="none"/>
          <w:u w:val="single"/>
        </w:rPr>
        <w:t xml:space="preserve">              </w:t>
      </w:r>
    </w:p>
    <w:p>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①从验收之日计算，保修期为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年，其中水、电隐蔽工程保修期为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②保修期内由于乙方施工不当造成质量问题，乙方无条件地进行维修。</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③保修期内如属甲方使用不当造成不能正常使用的，乙方酌情收费。</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④本保修单在甲方签字、乙方签章后生效。</w:t>
      </w:r>
    </w:p>
    <w:p>
      <w:pPr>
        <w:spacing w:line="360" w:lineRule="auto"/>
        <w:rPr>
          <w:rFonts w:hint="eastAsia" w:ascii="仿宋" w:hAnsi="仿宋" w:eastAsia="仿宋" w:cs="仿宋"/>
          <w:color w:val="auto"/>
          <w:highlight w:val="none"/>
        </w:rPr>
      </w:pPr>
      <w:r>
        <w:rPr>
          <w:rFonts w:hint="eastAsia" w:ascii="仿宋" w:hAnsi="仿宋" w:eastAsia="仿宋" w:cs="仿宋"/>
          <w:color w:val="auto"/>
          <w:szCs w:val="21"/>
          <w:highlight w:val="none"/>
        </w:rPr>
        <w:t>监督电话：</w:t>
      </w:r>
    </w:p>
    <w:p>
      <w:pPr>
        <w:rPr>
          <w:rFonts w:hint="eastAsia" w:ascii="仿宋" w:hAnsi="仿宋" w:eastAsia="仿宋" w:cs="仿宋"/>
          <w:b/>
          <w:bCs/>
          <w:color w:val="auto"/>
          <w:kern w:val="0"/>
          <w:sz w:val="24"/>
          <w:highlight w:val="none"/>
          <w:lang w:val="zh-TW" w:eastAsia="zh-TW" w:bidi="zh-TW"/>
        </w:rPr>
      </w:pPr>
      <w:r>
        <w:rPr>
          <w:rFonts w:hint="eastAsia" w:ascii="仿宋" w:hAnsi="仿宋" w:eastAsia="仿宋" w:cs="仿宋"/>
          <w:b/>
          <w:bCs/>
          <w:color w:val="auto"/>
          <w:kern w:val="0"/>
          <w:sz w:val="24"/>
          <w:highlight w:val="none"/>
          <w:lang w:val="zh-TW" w:eastAsia="zh-TW" w:bidi="zh-TW"/>
        </w:rPr>
        <w:br w:type="page"/>
      </w:r>
    </w:p>
    <w:p>
      <w:pPr>
        <w:shd w:val="clear" w:color="auto" w:fill="auto"/>
        <w:tabs>
          <w:tab w:val="left" w:pos="1266"/>
        </w:tabs>
        <w:spacing w:line="360" w:lineRule="auto"/>
        <w:ind w:firstLine="482" w:firstLineChars="200"/>
        <w:jc w:val="both"/>
        <w:outlineLvl w:val="2"/>
        <w:rPr>
          <w:rFonts w:hint="eastAsia" w:ascii="仿宋" w:hAnsi="仿宋" w:eastAsia="仿宋" w:cs="仿宋"/>
          <w:b/>
          <w:bCs/>
          <w:color w:val="auto"/>
          <w:kern w:val="0"/>
          <w:sz w:val="24"/>
          <w:highlight w:val="none"/>
          <w:lang w:val="en-US" w:eastAsia="zh-CN" w:bidi="zh-TW"/>
        </w:rPr>
      </w:pPr>
      <w:r>
        <w:rPr>
          <w:rFonts w:hint="eastAsia" w:ascii="仿宋" w:hAnsi="仿宋" w:eastAsia="仿宋" w:cs="仿宋"/>
          <w:b/>
          <w:bCs/>
          <w:color w:val="auto"/>
          <w:kern w:val="0"/>
          <w:sz w:val="24"/>
          <w:highlight w:val="none"/>
          <w:lang w:val="en-US" w:eastAsia="zh-CN" w:bidi="zh-TW"/>
        </w:rPr>
        <w:t>附件2：分项报价表</w:t>
      </w:r>
    </w:p>
    <w:p>
      <w:pPr>
        <w:rPr>
          <w:rFonts w:hint="eastAsia" w:ascii="仿宋" w:hAnsi="仿宋" w:eastAsia="仿宋" w:cs="仿宋"/>
          <w:b/>
          <w:bCs/>
          <w:color w:val="auto"/>
          <w:kern w:val="0"/>
          <w:sz w:val="24"/>
          <w:highlight w:val="none"/>
          <w:lang w:val="en-US" w:eastAsia="zh-CN" w:bidi="zh-TW"/>
        </w:rPr>
      </w:pPr>
      <w:r>
        <w:rPr>
          <w:rFonts w:hint="eastAsia" w:ascii="仿宋" w:hAnsi="仿宋" w:eastAsia="仿宋" w:cs="仿宋"/>
          <w:b/>
          <w:bCs/>
          <w:color w:val="auto"/>
          <w:kern w:val="0"/>
          <w:sz w:val="24"/>
          <w:highlight w:val="none"/>
          <w:lang w:val="en-US" w:eastAsia="zh-CN" w:bidi="zh-TW"/>
        </w:rPr>
        <w:br w:type="page"/>
      </w:r>
    </w:p>
    <w:p>
      <w:pPr>
        <w:shd w:val="clear" w:color="auto" w:fill="auto"/>
        <w:tabs>
          <w:tab w:val="left" w:pos="1266"/>
        </w:tabs>
        <w:spacing w:line="360" w:lineRule="auto"/>
        <w:ind w:firstLine="482" w:firstLineChars="200"/>
        <w:jc w:val="both"/>
        <w:outlineLvl w:val="2"/>
        <w:rPr>
          <w:rFonts w:hint="eastAsia" w:ascii="仿宋" w:hAnsi="仿宋" w:eastAsia="仿宋" w:cs="仿宋"/>
          <w:color w:val="auto"/>
          <w:highlight w:val="none"/>
          <w:lang w:val="en-US" w:eastAsia="zh-CN"/>
        </w:rPr>
      </w:pPr>
      <w:r>
        <w:rPr>
          <w:rFonts w:hint="eastAsia" w:ascii="仿宋" w:hAnsi="仿宋" w:eastAsia="仿宋" w:cs="仿宋"/>
          <w:b/>
          <w:bCs/>
          <w:color w:val="auto"/>
          <w:kern w:val="0"/>
          <w:sz w:val="24"/>
          <w:highlight w:val="none"/>
          <w:lang w:val="en-US" w:eastAsia="zh-CN" w:bidi="zh-TW"/>
        </w:rPr>
        <w:t>附件3：</w:t>
      </w:r>
    </w:p>
    <w:p>
      <w:pPr>
        <w:shd w:val="clear" w:color="auto" w:fill="auto"/>
        <w:tabs>
          <w:tab w:val="left" w:pos="1266"/>
        </w:tabs>
        <w:spacing w:line="360" w:lineRule="auto"/>
        <w:ind w:firstLine="482" w:firstLineChars="200"/>
        <w:jc w:val="center"/>
        <w:outlineLvl w:val="2"/>
        <w:rPr>
          <w:rFonts w:hint="eastAsia" w:ascii="仿宋" w:hAnsi="仿宋" w:eastAsia="仿宋" w:cs="仿宋"/>
          <w:b/>
          <w:bCs/>
          <w:color w:val="auto"/>
          <w:kern w:val="0"/>
          <w:sz w:val="24"/>
          <w:highlight w:val="none"/>
          <w:lang w:val="zh-TW" w:eastAsia="zh-TW" w:bidi="zh-TW"/>
        </w:rPr>
      </w:pPr>
      <w:r>
        <w:rPr>
          <w:rFonts w:hint="eastAsia" w:ascii="仿宋" w:hAnsi="仿宋" w:eastAsia="仿宋" w:cs="仿宋"/>
          <w:b/>
          <w:bCs/>
          <w:color w:val="auto"/>
          <w:kern w:val="0"/>
          <w:sz w:val="24"/>
          <w:highlight w:val="none"/>
          <w:lang w:val="zh-TW" w:eastAsia="zh-TW" w:bidi="zh-TW"/>
        </w:rPr>
        <w:t>安全生产合同</w:t>
      </w:r>
    </w:p>
    <w:p>
      <w:pPr>
        <w:shd w:val="clear" w:color="auto" w:fill="auto"/>
        <w:tabs>
          <w:tab w:val="left" w:pos="1266"/>
        </w:tabs>
        <w:spacing w:line="360" w:lineRule="auto"/>
        <w:ind w:firstLine="480" w:firstLineChars="200"/>
        <w:rPr>
          <w:rFonts w:hint="eastAsia" w:ascii="仿宋" w:hAnsi="仿宋" w:eastAsia="仿宋" w:cs="仿宋"/>
          <w:color w:val="auto"/>
          <w:kern w:val="0"/>
          <w:sz w:val="24"/>
          <w:highlight w:val="none"/>
          <w:lang w:val="zh-TW" w:eastAsia="zh-TW" w:bidi="zh-TW"/>
        </w:rPr>
      </w:pPr>
      <w:r>
        <w:rPr>
          <w:rFonts w:hint="eastAsia" w:ascii="仿宋" w:hAnsi="仿宋" w:eastAsia="仿宋" w:cs="仿宋"/>
          <w:color w:val="auto"/>
          <w:kern w:val="0"/>
          <w:sz w:val="24"/>
          <w:highlight w:val="none"/>
          <w:lang w:val="zh-TW" w:eastAsia="zh-TW" w:bidi="zh-TW"/>
        </w:rPr>
        <w:t>为在</w:t>
      </w:r>
      <w:r>
        <w:rPr>
          <w:rFonts w:hint="eastAsia" w:ascii="仿宋" w:hAnsi="仿宋" w:eastAsia="仿宋" w:cs="仿宋"/>
          <w:color w:val="auto"/>
          <w:spacing w:val="-2"/>
          <w:kern w:val="0"/>
          <w:sz w:val="24"/>
          <w:highlight w:val="none"/>
          <w:u w:val="single"/>
          <w:lang w:val="en-US" w:eastAsia="zh-CN"/>
        </w:rPr>
        <w:t xml:space="preserve">           </w:t>
      </w:r>
      <w:r>
        <w:rPr>
          <w:rFonts w:hint="eastAsia" w:ascii="仿宋" w:hAnsi="仿宋" w:eastAsia="仿宋" w:cs="仿宋"/>
          <w:color w:val="auto"/>
          <w:kern w:val="0"/>
          <w:sz w:val="24"/>
          <w:highlight w:val="none"/>
          <w:lang w:val="zh-TW" w:eastAsia="zh-CN" w:bidi="zh-TW"/>
        </w:rPr>
        <w:t>（</w:t>
      </w:r>
      <w:r>
        <w:rPr>
          <w:rFonts w:hint="eastAsia" w:ascii="仿宋" w:hAnsi="仿宋" w:eastAsia="仿宋" w:cs="仿宋"/>
          <w:color w:val="auto"/>
          <w:kern w:val="0"/>
          <w:sz w:val="24"/>
          <w:highlight w:val="none"/>
          <w:lang w:val="zh-TW" w:eastAsia="zh-TW" w:bidi="zh-TW"/>
        </w:rPr>
        <w:t>项目名称</w:t>
      </w:r>
      <w:r>
        <w:rPr>
          <w:rFonts w:hint="eastAsia" w:ascii="仿宋" w:hAnsi="仿宋" w:eastAsia="仿宋" w:cs="仿宋"/>
          <w:color w:val="auto"/>
          <w:kern w:val="0"/>
          <w:sz w:val="24"/>
          <w:highlight w:val="none"/>
          <w:lang w:val="zh-TW" w:eastAsia="zh-CN" w:bidi="zh-TW"/>
        </w:rPr>
        <w:t>）</w:t>
      </w:r>
      <w:r>
        <w:rPr>
          <w:rFonts w:hint="eastAsia" w:ascii="仿宋" w:hAnsi="仿宋" w:eastAsia="仿宋" w:cs="仿宋"/>
          <w:color w:val="auto"/>
          <w:kern w:val="0"/>
          <w:sz w:val="24"/>
          <w:highlight w:val="none"/>
          <w:lang w:val="zh-TW" w:bidi="zh-TW"/>
        </w:rPr>
        <w:t>采购合同</w:t>
      </w:r>
      <w:r>
        <w:rPr>
          <w:rFonts w:hint="eastAsia" w:ascii="仿宋" w:hAnsi="仿宋" w:eastAsia="仿宋" w:cs="仿宋"/>
          <w:color w:val="auto"/>
          <w:kern w:val="0"/>
          <w:sz w:val="24"/>
          <w:highlight w:val="none"/>
          <w:lang w:val="zh-TW" w:eastAsia="zh-TW" w:bidi="zh-TW"/>
        </w:rPr>
        <w:t>的实施过程中创造安全、高效的施工环境，切实搞好本项目的安全管理工作，本项目甲方</w:t>
      </w:r>
      <w:r>
        <w:rPr>
          <w:rFonts w:hint="eastAsia" w:ascii="仿宋" w:hAnsi="仿宋" w:eastAsia="仿宋" w:cs="仿宋"/>
          <w:color w:val="auto"/>
          <w:kern w:val="0"/>
          <w:sz w:val="24"/>
          <w:highlight w:val="none"/>
          <w:u w:val="single"/>
          <w:lang w:val="en-US" w:eastAsia="zh-CN" w:bidi="zh-TW"/>
        </w:rPr>
        <w:t xml:space="preserve">        </w:t>
      </w:r>
      <w:r>
        <w:rPr>
          <w:rFonts w:hint="eastAsia" w:ascii="仿宋" w:hAnsi="仿宋" w:eastAsia="仿宋" w:cs="仿宋"/>
          <w:color w:val="auto"/>
          <w:kern w:val="0"/>
          <w:sz w:val="24"/>
          <w:highlight w:val="none"/>
          <w:lang w:val="zh-TW" w:eastAsia="zh-CN" w:bidi="zh-TW"/>
        </w:rPr>
        <w:t>（</w:t>
      </w:r>
      <w:r>
        <w:rPr>
          <w:rFonts w:hint="eastAsia" w:ascii="仿宋" w:hAnsi="仿宋" w:eastAsia="仿宋" w:cs="仿宋"/>
          <w:color w:val="auto"/>
          <w:kern w:val="0"/>
          <w:sz w:val="24"/>
          <w:highlight w:val="none"/>
          <w:lang w:val="zh-TW" w:eastAsia="zh-TW" w:bidi="zh-TW"/>
        </w:rPr>
        <w:t>甲方名称，以下简称</w:t>
      </w:r>
      <w:r>
        <w:rPr>
          <w:rFonts w:hint="eastAsia" w:ascii="仿宋" w:hAnsi="仿宋" w:eastAsia="仿宋" w:cs="仿宋"/>
          <w:color w:val="auto"/>
          <w:kern w:val="0"/>
          <w:sz w:val="24"/>
          <w:highlight w:val="none"/>
          <w:lang w:val="zh-CN" w:bidi="zh-TW"/>
        </w:rPr>
        <w:t>“甲方</w:t>
      </w:r>
      <w:r>
        <w:rPr>
          <w:rFonts w:hint="eastAsia" w:ascii="仿宋" w:hAnsi="仿宋" w:eastAsia="仿宋" w:cs="仿宋"/>
          <w:color w:val="auto"/>
          <w:kern w:val="0"/>
          <w:sz w:val="24"/>
          <w:highlight w:val="none"/>
          <w:lang w:val="zh-TW" w:eastAsia="zh-TW" w:bidi="zh-TW"/>
        </w:rPr>
        <w:t>”</w:t>
      </w:r>
      <w:r>
        <w:rPr>
          <w:rFonts w:hint="eastAsia" w:ascii="仿宋" w:hAnsi="仿宋" w:eastAsia="仿宋" w:cs="仿宋"/>
          <w:color w:val="auto"/>
          <w:kern w:val="0"/>
          <w:sz w:val="24"/>
          <w:highlight w:val="none"/>
          <w:lang w:val="zh-TW" w:eastAsia="zh-CN" w:bidi="zh-TW"/>
        </w:rPr>
        <w:t>）</w:t>
      </w:r>
      <w:r>
        <w:rPr>
          <w:rFonts w:hint="eastAsia" w:ascii="仿宋" w:hAnsi="仿宋" w:eastAsia="仿宋" w:cs="仿宋"/>
          <w:color w:val="auto"/>
          <w:kern w:val="0"/>
          <w:sz w:val="24"/>
          <w:highlight w:val="none"/>
          <w:lang w:val="zh-TW" w:eastAsia="zh-TW" w:bidi="zh-TW"/>
        </w:rPr>
        <w:t>与乙方</w:t>
      </w:r>
      <w:r>
        <w:rPr>
          <w:rFonts w:hint="eastAsia" w:ascii="仿宋" w:hAnsi="仿宋" w:eastAsia="仿宋" w:cs="仿宋"/>
          <w:color w:val="auto"/>
          <w:kern w:val="0"/>
          <w:sz w:val="24"/>
          <w:highlight w:val="none"/>
          <w:u w:val="single"/>
          <w:lang w:val="en-US" w:eastAsia="zh-CN" w:bidi="zh-TW"/>
        </w:rPr>
        <w:t xml:space="preserve">            </w:t>
      </w:r>
      <w:r>
        <w:rPr>
          <w:rFonts w:hint="eastAsia" w:ascii="仿宋" w:hAnsi="仿宋" w:eastAsia="仿宋" w:cs="仿宋"/>
          <w:color w:val="auto"/>
          <w:kern w:val="0"/>
          <w:sz w:val="24"/>
          <w:highlight w:val="none"/>
          <w:u w:val="single"/>
          <w:lang w:bidi="zh-TW"/>
        </w:rPr>
        <w:t>公司</w:t>
      </w:r>
      <w:r>
        <w:rPr>
          <w:rFonts w:hint="eastAsia" w:ascii="仿宋" w:hAnsi="仿宋" w:eastAsia="仿宋" w:cs="仿宋"/>
          <w:color w:val="auto"/>
          <w:kern w:val="0"/>
          <w:sz w:val="24"/>
          <w:highlight w:val="none"/>
          <w:lang w:val="zh-TW" w:eastAsia="zh-CN" w:bidi="zh-TW"/>
        </w:rPr>
        <w:t>（</w:t>
      </w:r>
      <w:r>
        <w:rPr>
          <w:rFonts w:hint="eastAsia" w:ascii="仿宋" w:hAnsi="仿宋" w:eastAsia="仿宋" w:cs="仿宋"/>
          <w:color w:val="auto"/>
          <w:kern w:val="0"/>
          <w:sz w:val="24"/>
          <w:highlight w:val="none"/>
          <w:lang w:val="zh-TW" w:eastAsia="zh-TW" w:bidi="zh-TW"/>
        </w:rPr>
        <w:t>乙方名称，以下简称“乙方”</w:t>
      </w:r>
      <w:r>
        <w:rPr>
          <w:rFonts w:hint="eastAsia" w:ascii="仿宋" w:hAnsi="仿宋" w:eastAsia="仿宋" w:cs="仿宋"/>
          <w:color w:val="auto"/>
          <w:kern w:val="0"/>
          <w:sz w:val="24"/>
          <w:highlight w:val="none"/>
          <w:lang w:val="zh-TW" w:eastAsia="zh-CN" w:bidi="zh-TW"/>
        </w:rPr>
        <w:t>）</w:t>
      </w:r>
      <w:r>
        <w:rPr>
          <w:rFonts w:hint="eastAsia" w:ascii="仿宋" w:hAnsi="仿宋" w:eastAsia="仿宋" w:cs="仿宋"/>
          <w:color w:val="auto"/>
          <w:kern w:val="0"/>
          <w:sz w:val="24"/>
          <w:highlight w:val="none"/>
          <w:lang w:val="zh-TW" w:eastAsia="zh-TW" w:bidi="zh-TW"/>
        </w:rPr>
        <w:t>特此签订安全生产合同：</w:t>
      </w:r>
    </w:p>
    <w:p>
      <w:pPr>
        <w:shd w:val="clear" w:color="auto" w:fill="auto"/>
        <w:tabs>
          <w:tab w:val="left" w:pos="1266"/>
        </w:tabs>
        <w:spacing w:line="360" w:lineRule="auto"/>
        <w:ind w:firstLine="480" w:firstLineChars="200"/>
        <w:outlineLvl w:val="2"/>
        <w:rPr>
          <w:rFonts w:hint="eastAsia" w:ascii="仿宋" w:hAnsi="仿宋" w:eastAsia="仿宋" w:cs="仿宋"/>
          <w:color w:val="auto"/>
          <w:kern w:val="0"/>
          <w:sz w:val="24"/>
          <w:highlight w:val="none"/>
          <w:lang w:val="zh-TW" w:eastAsia="zh-TW" w:bidi="zh-TW"/>
        </w:rPr>
      </w:pPr>
      <w:r>
        <w:rPr>
          <w:rFonts w:hint="eastAsia" w:ascii="仿宋" w:hAnsi="仿宋" w:eastAsia="仿宋" w:cs="仿宋"/>
          <w:color w:val="auto"/>
          <w:kern w:val="0"/>
          <w:sz w:val="24"/>
          <w:highlight w:val="none"/>
          <w:lang w:val="zh-TW" w:eastAsia="zh-CN" w:bidi="zh-TW"/>
        </w:rPr>
        <w:t>一、</w:t>
      </w:r>
      <w:r>
        <w:rPr>
          <w:rFonts w:hint="eastAsia" w:ascii="仿宋" w:hAnsi="仿宋" w:eastAsia="仿宋" w:cs="仿宋"/>
          <w:color w:val="auto"/>
          <w:kern w:val="0"/>
          <w:sz w:val="24"/>
          <w:highlight w:val="none"/>
          <w:lang w:val="zh-TW" w:eastAsia="zh-TW" w:bidi="zh-TW"/>
        </w:rPr>
        <w:t>甲方职责</w:t>
      </w:r>
    </w:p>
    <w:p>
      <w:pPr>
        <w:shd w:val="clear" w:color="auto" w:fill="auto"/>
        <w:tabs>
          <w:tab w:val="left" w:pos="1266"/>
        </w:tabs>
        <w:spacing w:line="360" w:lineRule="auto"/>
        <w:ind w:firstLine="480" w:firstLineChars="200"/>
        <w:rPr>
          <w:rFonts w:hint="eastAsia" w:ascii="仿宋" w:hAnsi="仿宋" w:eastAsia="仿宋" w:cs="仿宋"/>
          <w:color w:val="auto"/>
          <w:kern w:val="0"/>
          <w:sz w:val="24"/>
          <w:highlight w:val="none"/>
          <w:lang w:val="zh-TW" w:eastAsia="zh-TW" w:bidi="zh-TW"/>
        </w:rPr>
      </w:pP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bidi="zh-TW"/>
        </w:rPr>
        <w:t>1</w:t>
      </w: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val="zh-TW" w:eastAsia="zh-TW" w:bidi="zh-TW"/>
        </w:rPr>
        <w:t>严格遵守国家有关安全生产的法律法规，认真执行工程承包合同中的有关安全要求。</w:t>
      </w:r>
    </w:p>
    <w:p>
      <w:pPr>
        <w:shd w:val="clear" w:color="auto" w:fill="auto"/>
        <w:tabs>
          <w:tab w:val="left" w:pos="1266"/>
        </w:tabs>
        <w:spacing w:line="360" w:lineRule="auto"/>
        <w:ind w:firstLine="480" w:firstLineChars="200"/>
        <w:rPr>
          <w:rFonts w:hint="eastAsia" w:ascii="仿宋" w:hAnsi="仿宋" w:eastAsia="仿宋" w:cs="仿宋"/>
          <w:color w:val="auto"/>
          <w:kern w:val="0"/>
          <w:sz w:val="24"/>
          <w:highlight w:val="none"/>
          <w:lang w:val="zh-TW" w:eastAsia="zh-TW" w:bidi="zh-TW"/>
        </w:rPr>
      </w:pP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bidi="zh-TW"/>
        </w:rPr>
        <w:t>2</w:t>
      </w: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val="zh-TW" w:eastAsia="zh-TW" w:bidi="zh-TW"/>
        </w:rPr>
        <w:t>按照</w:t>
      </w:r>
      <w:r>
        <w:rPr>
          <w:rFonts w:hint="eastAsia" w:ascii="仿宋" w:hAnsi="仿宋" w:eastAsia="仿宋" w:cs="仿宋"/>
          <w:color w:val="auto"/>
          <w:kern w:val="0"/>
          <w:sz w:val="24"/>
          <w:highlight w:val="none"/>
          <w:lang w:val="zh-CN" w:bidi="zh-TW"/>
        </w:rPr>
        <w:t>“安全</w:t>
      </w:r>
      <w:r>
        <w:rPr>
          <w:rFonts w:hint="eastAsia" w:ascii="仿宋" w:hAnsi="仿宋" w:eastAsia="仿宋" w:cs="仿宋"/>
          <w:color w:val="auto"/>
          <w:kern w:val="0"/>
          <w:sz w:val="24"/>
          <w:highlight w:val="none"/>
          <w:lang w:val="zh-TW" w:eastAsia="zh-TW" w:bidi="zh-TW"/>
        </w:rPr>
        <w:t>第一、预防为主”和坚持</w:t>
      </w:r>
      <w:r>
        <w:rPr>
          <w:rFonts w:hint="eastAsia" w:ascii="仿宋" w:hAnsi="仿宋" w:eastAsia="仿宋" w:cs="仿宋"/>
          <w:color w:val="auto"/>
          <w:kern w:val="0"/>
          <w:sz w:val="24"/>
          <w:highlight w:val="none"/>
          <w:lang w:val="zh-CN" w:bidi="zh-TW"/>
        </w:rPr>
        <w:t>“管生</w:t>
      </w:r>
      <w:r>
        <w:rPr>
          <w:rFonts w:hint="eastAsia" w:ascii="仿宋" w:hAnsi="仿宋" w:eastAsia="仿宋" w:cs="仿宋"/>
          <w:color w:val="auto"/>
          <w:kern w:val="0"/>
          <w:sz w:val="24"/>
          <w:highlight w:val="none"/>
          <w:lang w:val="zh-TW" w:eastAsia="zh-TW" w:bidi="zh-TW"/>
        </w:rPr>
        <w:t>产必须管安全</w:t>
      </w:r>
      <w:r>
        <w:rPr>
          <w:rFonts w:hint="eastAsia" w:ascii="仿宋" w:hAnsi="仿宋" w:eastAsia="仿宋" w:cs="仿宋"/>
          <w:color w:val="auto"/>
          <w:kern w:val="0"/>
          <w:sz w:val="24"/>
          <w:highlight w:val="none"/>
          <w:lang w:val="zh-CN" w:bidi="zh-TW"/>
        </w:rPr>
        <w:t>”的</w:t>
      </w:r>
      <w:r>
        <w:rPr>
          <w:rFonts w:hint="eastAsia" w:ascii="仿宋" w:hAnsi="仿宋" w:eastAsia="仿宋" w:cs="仿宋"/>
          <w:color w:val="auto"/>
          <w:kern w:val="0"/>
          <w:sz w:val="24"/>
          <w:highlight w:val="none"/>
          <w:lang w:val="zh-TW" w:eastAsia="zh-TW" w:bidi="zh-TW"/>
        </w:rPr>
        <w:t>原则进行安全生产管理，做到生产与安全工作同时计划、布置、检查、总结和评比。</w:t>
      </w:r>
    </w:p>
    <w:p>
      <w:pPr>
        <w:shd w:val="clear" w:color="auto" w:fill="auto"/>
        <w:tabs>
          <w:tab w:val="left" w:pos="1266"/>
        </w:tabs>
        <w:spacing w:line="360" w:lineRule="auto"/>
        <w:ind w:firstLine="480" w:firstLineChars="200"/>
        <w:rPr>
          <w:rFonts w:hint="eastAsia" w:ascii="仿宋" w:hAnsi="仿宋" w:eastAsia="仿宋" w:cs="仿宋"/>
          <w:color w:val="auto"/>
          <w:kern w:val="0"/>
          <w:sz w:val="24"/>
          <w:highlight w:val="none"/>
          <w:lang w:val="zh-TW" w:eastAsia="zh-TW" w:bidi="zh-TW"/>
        </w:rPr>
      </w:pP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bidi="zh-TW"/>
        </w:rPr>
        <w:t>3</w:t>
      </w: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val="zh-TW" w:eastAsia="zh-TW" w:bidi="zh-TW"/>
        </w:rPr>
        <w:t>重要的安全设施必须坚持与主体工程</w:t>
      </w:r>
      <w:r>
        <w:rPr>
          <w:rFonts w:hint="eastAsia" w:ascii="仿宋" w:hAnsi="仿宋" w:eastAsia="仿宋" w:cs="仿宋"/>
          <w:color w:val="auto"/>
          <w:kern w:val="0"/>
          <w:sz w:val="24"/>
          <w:highlight w:val="none"/>
          <w:lang w:val="zh-CN" w:bidi="zh-TW"/>
        </w:rPr>
        <w:t>“三同</w:t>
      </w:r>
      <w:r>
        <w:rPr>
          <w:rFonts w:hint="eastAsia" w:ascii="仿宋" w:hAnsi="仿宋" w:eastAsia="仿宋" w:cs="仿宋"/>
          <w:color w:val="auto"/>
          <w:kern w:val="0"/>
          <w:sz w:val="24"/>
          <w:highlight w:val="none"/>
          <w:lang w:val="zh-TW" w:eastAsia="zh-TW" w:bidi="zh-TW"/>
        </w:rPr>
        <w:t>时”的原则，即：同时设计、审批，同时施工，同时验收，投入使用。</w:t>
      </w:r>
    </w:p>
    <w:p>
      <w:pPr>
        <w:shd w:val="clear" w:color="auto" w:fill="auto"/>
        <w:tabs>
          <w:tab w:val="left" w:pos="1266"/>
        </w:tabs>
        <w:spacing w:line="360" w:lineRule="auto"/>
        <w:ind w:firstLine="480" w:firstLineChars="200"/>
        <w:rPr>
          <w:rFonts w:hint="eastAsia" w:ascii="仿宋" w:hAnsi="仿宋" w:eastAsia="仿宋" w:cs="仿宋"/>
          <w:color w:val="auto"/>
          <w:kern w:val="0"/>
          <w:sz w:val="24"/>
          <w:highlight w:val="none"/>
          <w:lang w:val="zh-TW" w:eastAsia="zh-TW" w:bidi="zh-TW"/>
        </w:rPr>
      </w:pP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bidi="zh-TW"/>
        </w:rPr>
        <w:t>4</w:t>
      </w: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val="zh-TW" w:eastAsia="zh-TW" w:bidi="zh-TW"/>
        </w:rPr>
        <w:t>定期召开安全生产调度会，及时传达中央及地方有关安全生产的精神。</w:t>
      </w:r>
    </w:p>
    <w:p>
      <w:pPr>
        <w:shd w:val="clear" w:color="auto" w:fill="auto"/>
        <w:tabs>
          <w:tab w:val="left" w:pos="1266"/>
        </w:tabs>
        <w:spacing w:line="360" w:lineRule="auto"/>
        <w:ind w:firstLine="480" w:firstLineChars="200"/>
        <w:rPr>
          <w:rFonts w:hint="eastAsia" w:ascii="仿宋" w:hAnsi="仿宋" w:eastAsia="仿宋" w:cs="仿宋"/>
          <w:color w:val="auto"/>
          <w:kern w:val="0"/>
          <w:sz w:val="24"/>
          <w:highlight w:val="none"/>
          <w:lang w:val="zh-TW" w:eastAsia="zh-TW" w:bidi="zh-TW"/>
        </w:rPr>
      </w:pP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bidi="zh-TW"/>
        </w:rPr>
        <w:t>5</w:t>
      </w: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val="zh-TW" w:eastAsia="zh-TW" w:bidi="zh-TW"/>
        </w:rPr>
        <w:t>组织对乙方施工现场进行安全生产检查，监督乙方及时处理发现的各种安全隐患。</w:t>
      </w:r>
    </w:p>
    <w:p>
      <w:pPr>
        <w:shd w:val="clear" w:color="auto" w:fill="auto"/>
        <w:tabs>
          <w:tab w:val="left" w:pos="1266"/>
        </w:tabs>
        <w:spacing w:line="360" w:lineRule="auto"/>
        <w:ind w:firstLine="480" w:firstLineChars="200"/>
        <w:outlineLvl w:val="2"/>
        <w:rPr>
          <w:rFonts w:hint="eastAsia" w:ascii="仿宋" w:hAnsi="仿宋" w:eastAsia="仿宋" w:cs="仿宋"/>
          <w:color w:val="auto"/>
          <w:kern w:val="0"/>
          <w:sz w:val="24"/>
          <w:highlight w:val="none"/>
          <w:lang w:val="zh-TW" w:eastAsia="zh-TW" w:bidi="zh-TW"/>
        </w:rPr>
      </w:pPr>
      <w:r>
        <w:rPr>
          <w:rFonts w:hint="eastAsia" w:ascii="仿宋" w:hAnsi="仿宋" w:eastAsia="仿宋" w:cs="仿宋"/>
          <w:color w:val="auto"/>
          <w:kern w:val="0"/>
          <w:sz w:val="24"/>
          <w:highlight w:val="none"/>
          <w:lang w:val="zh-TW" w:eastAsia="zh-CN" w:bidi="zh-TW"/>
        </w:rPr>
        <w:t>二、</w:t>
      </w:r>
      <w:r>
        <w:rPr>
          <w:rFonts w:hint="eastAsia" w:ascii="仿宋" w:hAnsi="仿宋" w:eastAsia="仿宋" w:cs="仿宋"/>
          <w:color w:val="auto"/>
          <w:kern w:val="0"/>
          <w:sz w:val="24"/>
          <w:highlight w:val="none"/>
          <w:lang w:val="zh-TW" w:eastAsia="zh-TW" w:bidi="zh-TW"/>
        </w:rPr>
        <w:t>乙方职责</w:t>
      </w:r>
    </w:p>
    <w:p>
      <w:pPr>
        <w:shd w:val="clear" w:color="auto" w:fill="auto"/>
        <w:tabs>
          <w:tab w:val="left" w:pos="1266"/>
        </w:tabs>
        <w:spacing w:line="360" w:lineRule="auto"/>
        <w:ind w:firstLine="480" w:firstLineChars="200"/>
        <w:rPr>
          <w:rFonts w:hint="eastAsia" w:ascii="仿宋" w:hAnsi="仿宋" w:eastAsia="仿宋" w:cs="仿宋"/>
          <w:color w:val="auto"/>
          <w:kern w:val="0"/>
          <w:sz w:val="24"/>
          <w:highlight w:val="none"/>
          <w:lang w:val="zh-TW" w:eastAsia="zh-TW" w:bidi="zh-TW"/>
        </w:rPr>
      </w:pP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bidi="zh-TW"/>
        </w:rPr>
        <w:t>1</w:t>
      </w: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val="zh-TW" w:eastAsia="zh-TW" w:bidi="zh-TW"/>
        </w:rPr>
        <w:t>严格遵守《中华人民共和国安全生产法》、《建设工程安全生产管理条例》 等国家有关安全生产的法律法规、《公路水运工程安全生产监督管理办法》等有关安全生产的规定。认真执行工程承包合同中的有关安全要求。</w:t>
      </w:r>
    </w:p>
    <w:p>
      <w:pPr>
        <w:shd w:val="clear" w:color="auto" w:fill="auto"/>
        <w:tabs>
          <w:tab w:val="left" w:pos="1266"/>
        </w:tabs>
        <w:spacing w:line="360" w:lineRule="auto"/>
        <w:ind w:firstLine="480" w:firstLineChars="200"/>
        <w:rPr>
          <w:rFonts w:hint="eastAsia" w:ascii="仿宋" w:hAnsi="仿宋" w:eastAsia="仿宋" w:cs="仿宋"/>
          <w:color w:val="auto"/>
          <w:kern w:val="0"/>
          <w:sz w:val="24"/>
          <w:highlight w:val="none"/>
          <w:lang w:val="zh-TW" w:eastAsia="zh-TW" w:bidi="zh-TW"/>
        </w:rPr>
      </w:pP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bidi="zh-TW"/>
        </w:rPr>
        <w:t>2</w:t>
      </w: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val="zh-TW" w:eastAsia="zh-TW" w:bidi="zh-TW"/>
        </w:rPr>
        <w:t>坚持</w:t>
      </w:r>
      <w:r>
        <w:rPr>
          <w:rFonts w:hint="eastAsia" w:ascii="仿宋" w:hAnsi="仿宋" w:eastAsia="仿宋" w:cs="仿宋"/>
          <w:color w:val="auto"/>
          <w:kern w:val="0"/>
          <w:sz w:val="24"/>
          <w:highlight w:val="none"/>
          <w:lang w:val="zh-CN" w:bidi="zh-TW"/>
        </w:rPr>
        <w:t>“安全</w:t>
      </w:r>
      <w:r>
        <w:rPr>
          <w:rFonts w:hint="eastAsia" w:ascii="仿宋" w:hAnsi="仿宋" w:eastAsia="仿宋" w:cs="仿宋"/>
          <w:color w:val="auto"/>
          <w:kern w:val="0"/>
          <w:sz w:val="24"/>
          <w:highlight w:val="none"/>
          <w:lang w:val="zh-TW" w:eastAsia="zh-TW" w:bidi="zh-TW"/>
        </w:rPr>
        <w:t>第一、预防为主”和</w:t>
      </w:r>
      <w:r>
        <w:rPr>
          <w:rFonts w:hint="eastAsia" w:ascii="仿宋" w:hAnsi="仿宋" w:eastAsia="仿宋" w:cs="仿宋"/>
          <w:color w:val="auto"/>
          <w:kern w:val="0"/>
          <w:sz w:val="24"/>
          <w:highlight w:val="none"/>
          <w:lang w:val="zh-CN" w:bidi="zh-TW"/>
        </w:rPr>
        <w:t>“管生</w:t>
      </w:r>
      <w:r>
        <w:rPr>
          <w:rFonts w:hint="eastAsia" w:ascii="仿宋" w:hAnsi="仿宋" w:eastAsia="仿宋" w:cs="仿宋"/>
          <w:color w:val="auto"/>
          <w:kern w:val="0"/>
          <w:sz w:val="24"/>
          <w:highlight w:val="none"/>
          <w:lang w:val="zh-TW" w:eastAsia="zh-TW" w:bidi="zh-TW"/>
        </w:rPr>
        <w:t>产必须管安全</w:t>
      </w:r>
      <w:r>
        <w:rPr>
          <w:rFonts w:hint="eastAsia" w:ascii="仿宋" w:hAnsi="仿宋" w:eastAsia="仿宋" w:cs="仿宋"/>
          <w:color w:val="auto"/>
          <w:kern w:val="0"/>
          <w:sz w:val="24"/>
          <w:highlight w:val="none"/>
          <w:lang w:val="zh-CN" w:bidi="zh-TW"/>
        </w:rPr>
        <w:t>”的</w:t>
      </w:r>
      <w:r>
        <w:rPr>
          <w:rFonts w:hint="eastAsia" w:ascii="仿宋" w:hAnsi="仿宋" w:eastAsia="仿宋" w:cs="仿宋"/>
          <w:color w:val="auto"/>
          <w:kern w:val="0"/>
          <w:sz w:val="24"/>
          <w:highlight w:val="none"/>
          <w:lang w:val="zh-TW" w:eastAsia="zh-TW" w:bidi="zh-TW"/>
        </w:rPr>
        <w:t>原则，加强安全生产宣传教育，增强全员安全生产意识，建立健全各项安全生产的管理机构和安全生产管理制度，配备专职及兼职安全检查人员，有组织有领导地开展安全生产</w:t>
      </w:r>
      <w:r>
        <w:rPr>
          <w:rFonts w:hint="eastAsia" w:ascii="仿宋" w:hAnsi="仿宋" w:eastAsia="仿宋" w:cs="仿宋"/>
          <w:color w:val="auto"/>
          <w:kern w:val="0"/>
          <w:sz w:val="24"/>
          <w:highlight w:val="none"/>
          <w:lang w:val="zh-TW" w:bidi="zh-TW"/>
        </w:rPr>
        <w:t>活动。</w:t>
      </w:r>
      <w:r>
        <w:rPr>
          <w:rFonts w:hint="eastAsia" w:ascii="仿宋" w:hAnsi="仿宋" w:eastAsia="仿宋" w:cs="仿宋"/>
          <w:color w:val="auto"/>
          <w:kern w:val="0"/>
          <w:sz w:val="24"/>
          <w:highlight w:val="none"/>
          <w:lang w:val="zh-TW" w:eastAsia="zh-TW" w:bidi="zh-TW"/>
        </w:rPr>
        <w:t>各级领导、工程技术人员、生产管理人员和具体操作人员，必须熟悉和遵守本合同的各项规定，做到生产与安全工作同时计划、布置、检查、总结和评比。</w:t>
      </w:r>
    </w:p>
    <w:p>
      <w:pPr>
        <w:shd w:val="clear" w:color="auto" w:fill="auto"/>
        <w:tabs>
          <w:tab w:val="left" w:pos="1266"/>
        </w:tabs>
        <w:spacing w:line="360" w:lineRule="auto"/>
        <w:ind w:firstLine="480" w:firstLineChars="200"/>
        <w:rPr>
          <w:rFonts w:hint="eastAsia" w:ascii="仿宋" w:hAnsi="仿宋" w:eastAsia="仿宋" w:cs="仿宋"/>
          <w:color w:val="auto"/>
          <w:kern w:val="0"/>
          <w:sz w:val="24"/>
          <w:highlight w:val="none"/>
          <w:lang w:val="zh-TW" w:eastAsia="zh-TW" w:bidi="zh-TW"/>
        </w:rPr>
      </w:pP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bidi="zh-TW"/>
        </w:rPr>
        <w:t>3</w:t>
      </w: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val="zh-TW" w:eastAsia="zh-TW" w:bidi="zh-TW"/>
        </w:rPr>
        <w:t>建立健全安全生产责任制。从派往项目实施的项目经理到生产工人</w:t>
      </w:r>
      <w:r>
        <w:rPr>
          <w:rFonts w:hint="eastAsia" w:ascii="仿宋" w:hAnsi="仿宋" w:eastAsia="仿宋" w:cs="仿宋"/>
          <w:color w:val="auto"/>
          <w:kern w:val="0"/>
          <w:sz w:val="24"/>
          <w:highlight w:val="none"/>
          <w:lang w:val="zh-TW" w:eastAsia="zh-CN" w:bidi="zh-TW"/>
        </w:rPr>
        <w:t>（</w:t>
      </w:r>
      <w:r>
        <w:rPr>
          <w:rFonts w:hint="eastAsia" w:ascii="仿宋" w:hAnsi="仿宋" w:eastAsia="仿宋" w:cs="仿宋"/>
          <w:color w:val="auto"/>
          <w:kern w:val="0"/>
          <w:sz w:val="24"/>
          <w:highlight w:val="none"/>
          <w:lang w:val="zh-TW" w:eastAsia="zh-TW" w:bidi="zh-TW"/>
        </w:rPr>
        <w:t>包括临时雇请的民工</w:t>
      </w:r>
      <w:r>
        <w:rPr>
          <w:rFonts w:hint="eastAsia" w:ascii="仿宋" w:hAnsi="仿宋" w:eastAsia="仿宋" w:cs="仿宋"/>
          <w:color w:val="auto"/>
          <w:kern w:val="0"/>
          <w:sz w:val="24"/>
          <w:highlight w:val="none"/>
          <w:lang w:val="zh-TW" w:eastAsia="zh-CN" w:bidi="zh-TW"/>
        </w:rPr>
        <w:t>）</w:t>
      </w:r>
      <w:r>
        <w:rPr>
          <w:rFonts w:hint="eastAsia" w:ascii="仿宋" w:hAnsi="仿宋" w:eastAsia="仿宋" w:cs="仿宋"/>
          <w:color w:val="auto"/>
          <w:kern w:val="0"/>
          <w:sz w:val="24"/>
          <w:highlight w:val="none"/>
          <w:lang w:val="zh-TW" w:eastAsia="zh-TW" w:bidi="zh-TW"/>
        </w:rPr>
        <w:t>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shd w:val="clear" w:color="auto" w:fill="auto"/>
        <w:tabs>
          <w:tab w:val="left" w:pos="503"/>
        </w:tabs>
        <w:spacing w:line="360" w:lineRule="auto"/>
        <w:ind w:firstLine="480" w:firstLineChars="200"/>
        <w:rPr>
          <w:rFonts w:hint="eastAsia" w:ascii="仿宋" w:hAnsi="仿宋" w:eastAsia="仿宋" w:cs="仿宋"/>
          <w:color w:val="auto"/>
          <w:kern w:val="0"/>
          <w:sz w:val="24"/>
          <w:highlight w:val="none"/>
          <w:lang w:val="zh-TW" w:eastAsia="zh-TW" w:bidi="zh-TW"/>
        </w:rPr>
      </w:pP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bidi="zh-TW"/>
        </w:rPr>
        <w:t>4</w:t>
      </w: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val="zh-TW" w:eastAsia="zh-TW" w:bidi="zh-TW"/>
        </w:rPr>
        <w:t>乙方在任何时候都应采取各种合理的预防措施，防止其员工发生任何违法、违禁、暴力或妨碍治安的行为。</w:t>
      </w:r>
    </w:p>
    <w:p>
      <w:pPr>
        <w:shd w:val="clear" w:color="auto" w:fill="auto"/>
        <w:tabs>
          <w:tab w:val="left" w:pos="1250"/>
        </w:tabs>
        <w:spacing w:line="360" w:lineRule="auto"/>
        <w:ind w:firstLine="480" w:firstLineChars="200"/>
        <w:rPr>
          <w:rFonts w:hint="eastAsia" w:ascii="仿宋" w:hAnsi="仿宋" w:eastAsia="仿宋" w:cs="仿宋"/>
          <w:color w:val="auto"/>
          <w:kern w:val="0"/>
          <w:sz w:val="24"/>
          <w:highlight w:val="none"/>
          <w:lang w:val="zh-TW" w:eastAsia="zh-TW" w:bidi="zh-TW"/>
        </w:rPr>
      </w:pP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bidi="zh-TW"/>
        </w:rPr>
        <w:t>5</w:t>
      </w: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val="zh-TW" w:eastAsia="zh-TW" w:bidi="zh-TW"/>
        </w:rPr>
        <w:t>乙方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hd w:val="clear" w:color="auto" w:fill="auto"/>
        <w:tabs>
          <w:tab w:val="left" w:pos="1250"/>
        </w:tabs>
        <w:spacing w:line="360" w:lineRule="auto"/>
        <w:ind w:firstLine="480" w:firstLineChars="200"/>
        <w:rPr>
          <w:rFonts w:hint="eastAsia" w:ascii="仿宋" w:hAnsi="仿宋" w:eastAsia="仿宋" w:cs="仿宋"/>
          <w:color w:val="auto"/>
          <w:kern w:val="0"/>
          <w:sz w:val="24"/>
          <w:highlight w:val="none"/>
          <w:lang w:val="zh-TW" w:eastAsia="zh-TW" w:bidi="zh-TW"/>
        </w:rPr>
      </w:pP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bidi="zh-TW"/>
        </w:rPr>
        <w:t>6</w:t>
      </w: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val="zh-TW" w:eastAsia="zh-TW" w:bidi="zh-TW"/>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shd w:val="clear" w:color="auto" w:fill="auto"/>
        <w:tabs>
          <w:tab w:val="left" w:pos="1240"/>
        </w:tabs>
        <w:spacing w:line="360" w:lineRule="auto"/>
        <w:ind w:firstLine="480" w:firstLineChars="200"/>
        <w:rPr>
          <w:rFonts w:hint="eastAsia" w:ascii="仿宋" w:hAnsi="仿宋" w:eastAsia="仿宋" w:cs="仿宋"/>
          <w:color w:val="auto"/>
          <w:kern w:val="0"/>
          <w:sz w:val="24"/>
          <w:highlight w:val="none"/>
          <w:lang w:val="zh-TW" w:eastAsia="zh-TW" w:bidi="zh-TW"/>
        </w:rPr>
      </w:pP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bidi="zh-TW"/>
        </w:rPr>
        <w:t>7</w:t>
      </w: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val="zh-TW" w:eastAsia="zh-TW" w:bidi="zh-TW"/>
        </w:rPr>
        <w:t>操作人员上岗，必须按规定穿戴防护用品。施工负责人和安全检查员应随时检查劳动防护用品的穿戴情况，不按规定穿戴防护用品的人员不得上岗。</w:t>
      </w:r>
    </w:p>
    <w:p>
      <w:pPr>
        <w:shd w:val="clear" w:color="auto" w:fill="auto"/>
        <w:tabs>
          <w:tab w:val="left" w:pos="1252"/>
        </w:tabs>
        <w:spacing w:line="360" w:lineRule="auto"/>
        <w:ind w:firstLine="480" w:firstLineChars="200"/>
        <w:rPr>
          <w:rFonts w:hint="eastAsia" w:ascii="仿宋" w:hAnsi="仿宋" w:eastAsia="仿宋" w:cs="仿宋"/>
          <w:color w:val="auto"/>
          <w:kern w:val="0"/>
          <w:sz w:val="24"/>
          <w:highlight w:val="none"/>
          <w:lang w:val="zh-TW" w:eastAsia="zh-TW" w:bidi="zh-TW"/>
        </w:rPr>
      </w:pP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bidi="zh-TW"/>
        </w:rPr>
        <w:t>8</w:t>
      </w: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val="zh-TW" w:eastAsia="zh-TW" w:bidi="zh-TW"/>
        </w:rPr>
        <w:t>所有施工机具设备和高空作业的设备均应定期检查，并有安全员的签字记录，保证其经常处于完好状态；不合格的机具、设备和劳动保护用品严禁使用。</w:t>
      </w:r>
    </w:p>
    <w:p>
      <w:pPr>
        <w:shd w:val="clear" w:color="auto" w:fill="auto"/>
        <w:tabs>
          <w:tab w:val="left" w:pos="1247"/>
        </w:tabs>
        <w:spacing w:line="360" w:lineRule="auto"/>
        <w:ind w:firstLine="480" w:firstLineChars="200"/>
        <w:rPr>
          <w:rFonts w:hint="eastAsia" w:ascii="仿宋" w:hAnsi="仿宋" w:eastAsia="仿宋" w:cs="仿宋"/>
          <w:color w:val="auto"/>
          <w:kern w:val="0"/>
          <w:sz w:val="24"/>
          <w:highlight w:val="none"/>
          <w:lang w:val="zh-TW" w:eastAsia="zh-TW" w:bidi="zh-TW"/>
        </w:rPr>
      </w:pP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bidi="zh-TW"/>
        </w:rPr>
        <w:t>9</w:t>
      </w: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val="zh-TW" w:eastAsia="zh-TW" w:bidi="zh-TW"/>
        </w:rPr>
        <w:t>施工中采用新技术、新工艺、新设备、新材料时，必须制定相应的安全技术措施，施工现场必须具有相关的安全标志牌。</w:t>
      </w:r>
    </w:p>
    <w:p>
      <w:pPr>
        <w:shd w:val="clear" w:color="auto" w:fill="auto"/>
        <w:tabs>
          <w:tab w:val="left" w:pos="1370"/>
        </w:tabs>
        <w:spacing w:line="360" w:lineRule="auto"/>
        <w:ind w:firstLine="480" w:firstLineChars="200"/>
        <w:rPr>
          <w:rFonts w:hint="eastAsia" w:ascii="仿宋" w:hAnsi="仿宋" w:eastAsia="仿宋" w:cs="仿宋"/>
          <w:color w:val="auto"/>
          <w:kern w:val="0"/>
          <w:sz w:val="24"/>
          <w:highlight w:val="none"/>
          <w:lang w:val="zh-TW" w:eastAsia="zh-TW" w:bidi="zh-TW"/>
        </w:rPr>
      </w:pP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bidi="zh-TW"/>
        </w:rPr>
        <w:t>10</w:t>
      </w: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val="zh-TW" w:eastAsia="zh-TW" w:bidi="zh-TW"/>
        </w:rPr>
        <w:t>乙方必须按照本工程项目特点，组织制定本工程实施中的生产安全事故应急救援预案并报</w:t>
      </w:r>
      <w:r>
        <w:rPr>
          <w:rFonts w:hint="eastAsia" w:ascii="仿宋" w:hAnsi="仿宋" w:eastAsia="仿宋" w:cs="仿宋"/>
          <w:color w:val="auto"/>
          <w:kern w:val="0"/>
          <w:sz w:val="24"/>
          <w:highlight w:val="none"/>
          <w:lang w:val="en-US" w:eastAsia="zh-CN" w:bidi="zh-TW"/>
        </w:rPr>
        <w:t>甲方</w:t>
      </w:r>
      <w:r>
        <w:rPr>
          <w:rFonts w:hint="eastAsia" w:ascii="仿宋" w:hAnsi="仿宋" w:eastAsia="仿宋" w:cs="仿宋"/>
          <w:color w:val="auto"/>
          <w:kern w:val="0"/>
          <w:sz w:val="24"/>
          <w:highlight w:val="none"/>
          <w:lang w:val="zh-TW" w:eastAsia="zh-TW" w:bidi="zh-TW"/>
        </w:rPr>
        <w:t>审查同意。</w:t>
      </w:r>
      <w:r>
        <w:rPr>
          <w:rFonts w:hint="eastAsia" w:ascii="仿宋" w:hAnsi="仿宋" w:eastAsia="仿宋" w:cs="仿宋"/>
          <w:color w:val="auto"/>
          <w:kern w:val="0"/>
          <w:sz w:val="24"/>
          <w:highlight w:val="none"/>
          <w:lang w:val="en-US" w:eastAsia="zh-CN" w:bidi="zh-TW"/>
        </w:rPr>
        <w:t>甲方</w:t>
      </w:r>
      <w:r>
        <w:rPr>
          <w:rFonts w:hint="eastAsia" w:ascii="仿宋" w:hAnsi="仿宋" w:eastAsia="仿宋" w:cs="仿宋"/>
          <w:color w:val="auto"/>
          <w:kern w:val="0"/>
          <w:sz w:val="24"/>
          <w:highlight w:val="none"/>
          <w:lang w:val="zh-TW" w:eastAsia="zh-TW" w:bidi="zh-TW"/>
        </w:rPr>
        <w:t>的认可不能免除</w:t>
      </w:r>
      <w:r>
        <w:rPr>
          <w:rFonts w:hint="eastAsia" w:ascii="仿宋" w:hAnsi="仿宋" w:eastAsia="仿宋" w:cs="仿宋"/>
          <w:color w:val="auto"/>
          <w:kern w:val="0"/>
          <w:sz w:val="24"/>
          <w:highlight w:val="none"/>
          <w:lang w:val="en-US" w:eastAsia="zh-CN" w:bidi="zh-TW"/>
        </w:rPr>
        <w:t>乙方</w:t>
      </w:r>
      <w:r>
        <w:rPr>
          <w:rFonts w:hint="eastAsia" w:ascii="仿宋" w:hAnsi="仿宋" w:eastAsia="仿宋" w:cs="仿宋"/>
          <w:color w:val="auto"/>
          <w:kern w:val="0"/>
          <w:sz w:val="24"/>
          <w:highlight w:val="none"/>
          <w:lang w:val="zh-TW" w:eastAsia="zh-TW" w:bidi="zh-TW"/>
        </w:rPr>
        <w:t>所应承担的责任；如果发生安全事故，应按照《国务院关于特大安全事故行政责任追究的规定》以及其他有关规定，及时上报有关部门，并坚持</w:t>
      </w:r>
      <w:r>
        <w:rPr>
          <w:rFonts w:hint="eastAsia" w:ascii="仿宋" w:hAnsi="仿宋" w:eastAsia="仿宋" w:cs="仿宋"/>
          <w:color w:val="auto"/>
          <w:kern w:val="0"/>
          <w:sz w:val="24"/>
          <w:highlight w:val="none"/>
          <w:lang w:val="zh-CN" w:bidi="zh-CN"/>
        </w:rPr>
        <w:t>“四</w:t>
      </w:r>
      <w:r>
        <w:rPr>
          <w:rFonts w:hint="eastAsia" w:ascii="仿宋" w:hAnsi="仿宋" w:eastAsia="仿宋" w:cs="仿宋"/>
          <w:color w:val="auto"/>
          <w:kern w:val="0"/>
          <w:sz w:val="24"/>
          <w:highlight w:val="none"/>
          <w:lang w:val="zh-TW" w:eastAsia="zh-TW" w:bidi="zh-TW"/>
        </w:rPr>
        <w:t>不放过</w:t>
      </w:r>
      <w:r>
        <w:rPr>
          <w:rFonts w:hint="eastAsia" w:ascii="仿宋" w:hAnsi="仿宋" w:eastAsia="仿宋" w:cs="仿宋"/>
          <w:color w:val="auto"/>
          <w:kern w:val="0"/>
          <w:sz w:val="24"/>
          <w:highlight w:val="none"/>
          <w:lang w:val="zh-CN" w:bidi="zh-CN"/>
        </w:rPr>
        <w:t>”的</w:t>
      </w:r>
      <w:r>
        <w:rPr>
          <w:rFonts w:hint="eastAsia" w:ascii="仿宋" w:hAnsi="仿宋" w:eastAsia="仿宋" w:cs="仿宋"/>
          <w:color w:val="auto"/>
          <w:kern w:val="0"/>
          <w:sz w:val="24"/>
          <w:highlight w:val="none"/>
          <w:lang w:val="zh-TW" w:eastAsia="zh-TW" w:bidi="zh-TW"/>
        </w:rPr>
        <w:t>原则，严肃处理相关责任人。</w:t>
      </w:r>
    </w:p>
    <w:p>
      <w:pPr>
        <w:shd w:val="clear" w:color="auto" w:fill="auto"/>
        <w:tabs>
          <w:tab w:val="left" w:pos="1367"/>
        </w:tabs>
        <w:spacing w:after="120"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bidi="zh-TW"/>
        </w:rPr>
        <w:t>11</w:t>
      </w: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val="zh-TW" w:eastAsia="zh-TW" w:bidi="zh-TW"/>
        </w:rPr>
        <w:t>安全生产费用按照《公路水运工程安全生产监督管理办法》的相关规定</w:t>
      </w:r>
      <w:r>
        <w:rPr>
          <w:rFonts w:hint="eastAsia" w:ascii="仿宋" w:hAnsi="仿宋" w:eastAsia="仿宋" w:cs="仿宋"/>
          <w:color w:val="auto"/>
          <w:sz w:val="24"/>
          <w:highlight w:val="none"/>
          <w:u w:val="none"/>
        </w:rPr>
        <w:t>及广东省交通运输厅发布的最新规定</w:t>
      </w:r>
      <w:r>
        <w:rPr>
          <w:rFonts w:hint="eastAsia" w:ascii="仿宋" w:hAnsi="仿宋" w:eastAsia="仿宋" w:cs="仿宋"/>
          <w:color w:val="auto"/>
          <w:sz w:val="24"/>
          <w:highlight w:val="none"/>
        </w:rPr>
        <w:t>的要求</w:t>
      </w:r>
      <w:r>
        <w:rPr>
          <w:rFonts w:hint="eastAsia" w:ascii="仿宋" w:hAnsi="仿宋" w:eastAsia="仿宋" w:cs="仿宋"/>
          <w:color w:val="auto"/>
          <w:kern w:val="0"/>
          <w:sz w:val="24"/>
          <w:highlight w:val="none"/>
          <w:lang w:val="zh-TW" w:eastAsia="zh-TW" w:bidi="zh-TW"/>
        </w:rPr>
        <w:t>使用和管理。</w:t>
      </w:r>
      <w:r>
        <w:rPr>
          <w:rFonts w:hint="eastAsia" w:ascii="仿宋" w:hAnsi="仿宋" w:eastAsia="仿宋" w:cs="仿宋"/>
          <w:color w:val="auto"/>
          <w:sz w:val="24"/>
          <w:highlight w:val="none"/>
        </w:rPr>
        <w:t>安全</w:t>
      </w:r>
      <w:r>
        <w:rPr>
          <w:rFonts w:hint="eastAsia" w:ascii="仿宋" w:hAnsi="仿宋" w:eastAsia="仿宋" w:cs="仿宋"/>
          <w:color w:val="auto"/>
          <w:sz w:val="24"/>
          <w:highlight w:val="none"/>
          <w:lang w:val="en-US" w:eastAsia="zh-CN"/>
        </w:rPr>
        <w:t>生产</w:t>
      </w:r>
      <w:r>
        <w:rPr>
          <w:rFonts w:hint="eastAsia" w:ascii="仿宋" w:hAnsi="仿宋" w:eastAsia="仿宋" w:cs="仿宋"/>
          <w:color w:val="auto"/>
          <w:sz w:val="24"/>
          <w:highlight w:val="none"/>
        </w:rPr>
        <w:t>费用已含在合同总价中。项目开工前或施工过程中，</w:t>
      </w:r>
      <w:r>
        <w:rPr>
          <w:rFonts w:hint="eastAsia" w:ascii="仿宋" w:hAnsi="仿宋" w:eastAsia="仿宋" w:cs="仿宋"/>
          <w:color w:val="auto"/>
          <w:sz w:val="24"/>
          <w:highlight w:val="none"/>
          <w:lang w:val="en-US" w:eastAsia="zh-CN"/>
        </w:rPr>
        <w:t>甲方有权</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val="en-US" w:eastAsia="zh-CN"/>
        </w:rPr>
        <w:t>乙方的</w:t>
      </w:r>
      <w:r>
        <w:rPr>
          <w:rFonts w:hint="eastAsia" w:ascii="仿宋" w:hAnsi="仿宋" w:eastAsia="仿宋" w:cs="仿宋"/>
          <w:color w:val="auto"/>
          <w:sz w:val="24"/>
          <w:highlight w:val="none"/>
        </w:rPr>
        <w:t>安全生产情况进行检查，发现隐患而</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未能在限期内完成整改的，</w:t>
      </w:r>
      <w:r>
        <w:rPr>
          <w:rFonts w:hint="eastAsia" w:ascii="仿宋" w:hAnsi="仿宋" w:eastAsia="仿宋" w:cs="仿宋"/>
          <w:color w:val="auto"/>
          <w:sz w:val="24"/>
          <w:highlight w:val="none"/>
          <w:lang w:val="en-US" w:eastAsia="zh-CN"/>
        </w:rPr>
        <w:t>甲方有权</w:t>
      </w:r>
      <w:r>
        <w:rPr>
          <w:rFonts w:hint="eastAsia" w:ascii="仿宋" w:hAnsi="仿宋" w:eastAsia="仿宋" w:cs="仿宋"/>
          <w:color w:val="auto"/>
          <w:sz w:val="24"/>
          <w:highlight w:val="none"/>
        </w:rPr>
        <w:t>代为整改，所发生费用从合同总价中扣除，且不能免除</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的责任。若安全生产费使用完毕，</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仍然需要采取安全生产措施并承担安全责任。</w:t>
      </w:r>
    </w:p>
    <w:p>
      <w:pPr>
        <w:numPr>
          <w:ilvl w:val="0"/>
          <w:numId w:val="0"/>
        </w:numPr>
        <w:shd w:val="clear" w:color="auto" w:fill="auto"/>
        <w:tabs>
          <w:tab w:val="left" w:pos="953"/>
        </w:tabs>
        <w:spacing w:line="360" w:lineRule="auto"/>
        <w:ind w:firstLine="482" w:firstLineChars="200"/>
        <w:outlineLvl w:val="2"/>
        <w:rPr>
          <w:rFonts w:hint="eastAsia" w:ascii="仿宋" w:hAnsi="仿宋" w:eastAsia="仿宋" w:cs="仿宋"/>
          <w:color w:val="auto"/>
          <w:kern w:val="0"/>
          <w:sz w:val="24"/>
          <w:highlight w:val="none"/>
          <w:lang w:val="zh-TW" w:eastAsia="zh-TW" w:bidi="zh-TW"/>
        </w:rPr>
      </w:pPr>
      <w:r>
        <w:rPr>
          <w:rFonts w:hint="eastAsia" w:ascii="仿宋" w:hAnsi="仿宋" w:eastAsia="仿宋" w:cs="仿宋"/>
          <w:b/>
          <w:bCs/>
          <w:color w:val="auto"/>
          <w:kern w:val="0"/>
          <w:sz w:val="24"/>
          <w:highlight w:val="none"/>
          <w:lang w:val="en-US" w:eastAsia="zh-CN" w:bidi="zh-TW"/>
        </w:rPr>
        <w:t>三、</w:t>
      </w:r>
      <w:r>
        <w:rPr>
          <w:rFonts w:hint="eastAsia" w:ascii="仿宋" w:hAnsi="仿宋" w:eastAsia="仿宋" w:cs="仿宋"/>
          <w:b/>
          <w:bCs/>
          <w:color w:val="auto"/>
          <w:kern w:val="0"/>
          <w:sz w:val="24"/>
          <w:highlight w:val="none"/>
          <w:lang w:val="zh-TW" w:eastAsia="zh-TW" w:bidi="zh-TW"/>
        </w:rPr>
        <w:t>违约责任</w:t>
      </w:r>
    </w:p>
    <w:p>
      <w:pPr>
        <w:shd w:val="clear" w:color="auto" w:fill="auto"/>
        <w:spacing w:line="360" w:lineRule="auto"/>
        <w:ind w:firstLine="620"/>
        <w:rPr>
          <w:rFonts w:hint="eastAsia" w:ascii="仿宋" w:hAnsi="仿宋" w:eastAsia="仿宋" w:cs="仿宋"/>
          <w:color w:val="auto"/>
          <w:kern w:val="0"/>
          <w:sz w:val="24"/>
          <w:highlight w:val="none"/>
          <w:lang w:val="zh-TW" w:eastAsia="zh-TW" w:bidi="zh-TW"/>
        </w:rPr>
      </w:pPr>
      <w:r>
        <w:rPr>
          <w:rFonts w:hint="eastAsia" w:ascii="仿宋" w:hAnsi="仿宋" w:eastAsia="仿宋" w:cs="仿宋"/>
          <w:color w:val="auto"/>
          <w:kern w:val="0"/>
          <w:sz w:val="24"/>
          <w:highlight w:val="none"/>
          <w:lang w:val="zh-TW" w:eastAsia="zh-TW" w:bidi="zh-TW"/>
        </w:rPr>
        <w:t>如因甲方或乙方违约造成安全事故，将依法追究责任。</w:t>
      </w:r>
    </w:p>
    <w:p>
      <w:pPr>
        <w:spacing w:line="360" w:lineRule="auto"/>
        <w:ind w:firstLine="480"/>
        <w:jc w:val="left"/>
        <w:rPr>
          <w:rFonts w:hint="eastAsia" w:ascii="仿宋" w:hAnsi="仿宋" w:eastAsia="仿宋" w:cs="仿宋"/>
          <w:color w:val="auto"/>
          <w:highlight w:val="none"/>
          <w:lang w:val="zh-TW" w:eastAsia="zh-TW"/>
        </w:rPr>
      </w:pPr>
      <w:r>
        <w:rPr>
          <w:rFonts w:hint="eastAsia" w:ascii="仿宋" w:hAnsi="仿宋" w:eastAsia="仿宋" w:cs="仿宋"/>
          <w:color w:val="auto"/>
          <w:kern w:val="0"/>
          <w:sz w:val="24"/>
          <w:highlight w:val="none"/>
          <w:u w:val="none"/>
          <w:lang w:val="en-US" w:eastAsia="zh-CN"/>
        </w:rPr>
        <w:t>非因甲方人为原因发生</w:t>
      </w:r>
      <w:r>
        <w:rPr>
          <w:rFonts w:hint="eastAsia" w:ascii="仿宋" w:hAnsi="仿宋" w:eastAsia="仿宋" w:cs="仿宋"/>
          <w:color w:val="auto"/>
          <w:kern w:val="0"/>
          <w:sz w:val="24"/>
          <w:highlight w:val="none"/>
          <w:u w:val="none"/>
          <w:lang w:val="en-US"/>
        </w:rPr>
        <w:t>生产安全事故的，由</w:t>
      </w:r>
      <w:r>
        <w:rPr>
          <w:rFonts w:hint="eastAsia" w:ascii="仿宋" w:hAnsi="仿宋" w:eastAsia="仿宋" w:cs="仿宋"/>
          <w:color w:val="auto"/>
          <w:kern w:val="0"/>
          <w:sz w:val="24"/>
          <w:highlight w:val="none"/>
          <w:u w:val="none"/>
          <w:lang w:val="en-US" w:eastAsia="zh-CN"/>
        </w:rPr>
        <w:t>乙方</w:t>
      </w:r>
      <w:r>
        <w:rPr>
          <w:rFonts w:hint="eastAsia" w:ascii="仿宋" w:hAnsi="仿宋" w:eastAsia="仿宋" w:cs="仿宋"/>
          <w:color w:val="auto"/>
          <w:kern w:val="0"/>
          <w:sz w:val="24"/>
          <w:highlight w:val="none"/>
          <w:u w:val="none"/>
          <w:lang w:val="en-US"/>
        </w:rPr>
        <w:t>赔偿</w:t>
      </w:r>
      <w:r>
        <w:rPr>
          <w:rFonts w:hint="eastAsia" w:ascii="仿宋" w:hAnsi="仿宋" w:eastAsia="仿宋" w:cs="仿宋"/>
          <w:color w:val="auto"/>
          <w:kern w:val="0"/>
          <w:sz w:val="24"/>
          <w:highlight w:val="none"/>
          <w:u w:val="none"/>
          <w:lang w:val="en-US" w:eastAsia="zh-CN"/>
        </w:rPr>
        <w:t>甲方</w:t>
      </w:r>
      <w:r>
        <w:rPr>
          <w:rFonts w:hint="eastAsia" w:ascii="仿宋" w:hAnsi="仿宋" w:eastAsia="仿宋" w:cs="仿宋"/>
          <w:color w:val="auto"/>
          <w:kern w:val="0"/>
          <w:sz w:val="24"/>
          <w:highlight w:val="none"/>
          <w:u w:val="none"/>
          <w:lang w:val="en-US"/>
        </w:rPr>
        <w:t>的全部损失。另外，经安全主管部门认定</w:t>
      </w:r>
      <w:r>
        <w:rPr>
          <w:rFonts w:hint="eastAsia" w:ascii="仿宋" w:hAnsi="仿宋" w:eastAsia="仿宋" w:cs="仿宋"/>
          <w:color w:val="auto"/>
          <w:kern w:val="0"/>
          <w:sz w:val="24"/>
          <w:highlight w:val="none"/>
          <w:u w:val="none"/>
          <w:lang w:val="en-US" w:eastAsia="zh-CN"/>
        </w:rPr>
        <w:t>乙方</w:t>
      </w:r>
      <w:r>
        <w:rPr>
          <w:rFonts w:hint="eastAsia" w:ascii="仿宋" w:hAnsi="仿宋" w:eastAsia="仿宋" w:cs="仿宋"/>
          <w:color w:val="auto"/>
          <w:kern w:val="0"/>
          <w:sz w:val="24"/>
          <w:highlight w:val="none"/>
          <w:u w:val="none"/>
          <w:lang w:val="en-US"/>
        </w:rPr>
        <w:t>负主要责任的生产安全事故，</w:t>
      </w:r>
      <w:r>
        <w:rPr>
          <w:rFonts w:hint="eastAsia" w:ascii="仿宋" w:hAnsi="仿宋" w:eastAsia="仿宋" w:cs="仿宋"/>
          <w:color w:val="auto"/>
          <w:kern w:val="0"/>
          <w:sz w:val="24"/>
          <w:highlight w:val="none"/>
          <w:u w:val="none"/>
          <w:lang w:val="zh-CN"/>
        </w:rPr>
        <w:t>发生一般事故的，</w:t>
      </w:r>
      <w:r>
        <w:rPr>
          <w:rFonts w:hint="eastAsia" w:ascii="仿宋" w:hAnsi="仿宋" w:eastAsia="仿宋" w:cs="仿宋"/>
          <w:color w:val="auto"/>
          <w:kern w:val="0"/>
          <w:sz w:val="24"/>
          <w:highlight w:val="none"/>
          <w:u w:val="none"/>
          <w:lang w:val="en-US" w:eastAsia="zh-CN"/>
        </w:rPr>
        <w:t>乙方</w:t>
      </w:r>
      <w:r>
        <w:rPr>
          <w:rFonts w:hint="eastAsia" w:ascii="仿宋" w:hAnsi="仿宋" w:eastAsia="仿宋" w:cs="仿宋"/>
          <w:color w:val="auto"/>
          <w:kern w:val="0"/>
          <w:sz w:val="24"/>
          <w:highlight w:val="none"/>
          <w:u w:val="none"/>
          <w:lang w:val="en-US"/>
        </w:rPr>
        <w:t>须按</w:t>
      </w:r>
      <w:r>
        <w:rPr>
          <w:rFonts w:hint="eastAsia" w:ascii="仿宋" w:hAnsi="仿宋" w:eastAsia="仿宋" w:cs="仿宋"/>
          <w:color w:val="auto"/>
          <w:kern w:val="0"/>
          <w:sz w:val="24"/>
          <w:highlight w:val="none"/>
          <w:u w:val="none"/>
          <w:lang w:val="en-US" w:eastAsia="zh-CN"/>
        </w:rPr>
        <w:t>5000</w:t>
      </w:r>
      <w:r>
        <w:rPr>
          <w:rFonts w:hint="eastAsia" w:ascii="仿宋" w:hAnsi="仿宋" w:eastAsia="仿宋" w:cs="仿宋"/>
          <w:color w:val="auto"/>
          <w:kern w:val="0"/>
          <w:sz w:val="24"/>
          <w:highlight w:val="none"/>
          <w:u w:val="none"/>
          <w:lang w:val="zh-CN"/>
        </w:rPr>
        <w:t>元/次</w:t>
      </w:r>
      <w:r>
        <w:rPr>
          <w:rFonts w:hint="eastAsia" w:ascii="仿宋" w:hAnsi="仿宋" w:eastAsia="仿宋" w:cs="仿宋"/>
          <w:color w:val="auto"/>
          <w:kern w:val="0"/>
          <w:sz w:val="24"/>
          <w:highlight w:val="none"/>
          <w:u w:val="none"/>
          <w:lang w:val="en-US"/>
        </w:rPr>
        <w:t>向</w:t>
      </w:r>
      <w:r>
        <w:rPr>
          <w:rFonts w:hint="eastAsia" w:ascii="仿宋" w:hAnsi="仿宋" w:eastAsia="仿宋" w:cs="仿宋"/>
          <w:color w:val="auto"/>
          <w:kern w:val="0"/>
          <w:sz w:val="24"/>
          <w:highlight w:val="none"/>
          <w:u w:val="none"/>
          <w:lang w:val="en-US" w:eastAsia="zh-CN"/>
        </w:rPr>
        <w:t>甲方</w:t>
      </w:r>
      <w:r>
        <w:rPr>
          <w:rFonts w:hint="eastAsia" w:ascii="仿宋" w:hAnsi="仿宋" w:eastAsia="仿宋" w:cs="仿宋"/>
          <w:color w:val="auto"/>
          <w:kern w:val="0"/>
          <w:sz w:val="24"/>
          <w:highlight w:val="none"/>
          <w:u w:val="none"/>
          <w:lang w:val="en-US"/>
        </w:rPr>
        <w:t>支付</w:t>
      </w:r>
      <w:r>
        <w:rPr>
          <w:rFonts w:hint="eastAsia" w:ascii="仿宋" w:hAnsi="仿宋" w:eastAsia="仿宋" w:cs="仿宋"/>
          <w:color w:val="auto"/>
          <w:kern w:val="0"/>
          <w:sz w:val="24"/>
          <w:highlight w:val="none"/>
          <w:u w:val="none"/>
          <w:lang w:val="zh-CN"/>
        </w:rPr>
        <w:t>违约金；发生较大事故的，</w:t>
      </w:r>
      <w:r>
        <w:rPr>
          <w:rFonts w:hint="eastAsia" w:ascii="仿宋" w:hAnsi="仿宋" w:eastAsia="仿宋" w:cs="仿宋"/>
          <w:color w:val="auto"/>
          <w:kern w:val="0"/>
          <w:sz w:val="24"/>
          <w:highlight w:val="none"/>
          <w:u w:val="none"/>
          <w:lang w:val="en-US" w:eastAsia="zh-CN"/>
        </w:rPr>
        <w:t>乙方</w:t>
      </w:r>
      <w:r>
        <w:rPr>
          <w:rFonts w:hint="eastAsia" w:ascii="仿宋" w:hAnsi="仿宋" w:eastAsia="仿宋" w:cs="仿宋"/>
          <w:color w:val="auto"/>
          <w:kern w:val="0"/>
          <w:sz w:val="24"/>
          <w:highlight w:val="none"/>
          <w:u w:val="none"/>
          <w:lang w:val="zh-CN"/>
        </w:rPr>
        <w:t>须按</w:t>
      </w:r>
      <w:r>
        <w:rPr>
          <w:rFonts w:hint="eastAsia" w:ascii="仿宋" w:hAnsi="仿宋" w:eastAsia="仿宋" w:cs="仿宋"/>
          <w:color w:val="auto"/>
          <w:kern w:val="0"/>
          <w:sz w:val="24"/>
          <w:highlight w:val="none"/>
          <w:u w:val="none"/>
          <w:lang w:val="en-US" w:eastAsia="zh-CN"/>
        </w:rPr>
        <w:t>10000</w:t>
      </w:r>
      <w:r>
        <w:rPr>
          <w:rFonts w:hint="eastAsia" w:ascii="仿宋" w:hAnsi="仿宋" w:eastAsia="仿宋" w:cs="仿宋"/>
          <w:color w:val="auto"/>
          <w:kern w:val="0"/>
          <w:sz w:val="24"/>
          <w:highlight w:val="none"/>
          <w:u w:val="none"/>
          <w:lang w:val="zh-CN"/>
        </w:rPr>
        <w:t>元/次</w:t>
      </w:r>
      <w:r>
        <w:rPr>
          <w:rFonts w:hint="eastAsia" w:ascii="仿宋" w:hAnsi="仿宋" w:eastAsia="仿宋" w:cs="仿宋"/>
          <w:color w:val="auto"/>
          <w:kern w:val="0"/>
          <w:sz w:val="24"/>
          <w:highlight w:val="none"/>
          <w:u w:val="none"/>
          <w:lang w:val="en-US"/>
        </w:rPr>
        <w:t>向</w:t>
      </w:r>
      <w:r>
        <w:rPr>
          <w:rFonts w:hint="eastAsia" w:ascii="仿宋" w:hAnsi="仿宋" w:eastAsia="仿宋" w:cs="仿宋"/>
          <w:color w:val="auto"/>
          <w:kern w:val="0"/>
          <w:sz w:val="24"/>
          <w:highlight w:val="none"/>
          <w:u w:val="none"/>
          <w:lang w:val="en-US" w:eastAsia="zh-CN"/>
        </w:rPr>
        <w:t>甲方</w:t>
      </w:r>
      <w:r>
        <w:rPr>
          <w:rFonts w:hint="eastAsia" w:ascii="仿宋" w:hAnsi="仿宋" w:eastAsia="仿宋" w:cs="仿宋"/>
          <w:color w:val="auto"/>
          <w:kern w:val="0"/>
          <w:sz w:val="24"/>
          <w:highlight w:val="none"/>
          <w:u w:val="none"/>
          <w:lang w:val="en-US"/>
        </w:rPr>
        <w:t>支付</w:t>
      </w:r>
      <w:r>
        <w:rPr>
          <w:rFonts w:hint="eastAsia" w:ascii="仿宋" w:hAnsi="仿宋" w:eastAsia="仿宋" w:cs="仿宋"/>
          <w:color w:val="auto"/>
          <w:kern w:val="0"/>
          <w:sz w:val="24"/>
          <w:highlight w:val="none"/>
          <w:u w:val="none"/>
          <w:lang w:val="zh-CN"/>
        </w:rPr>
        <w:t>违约金；发生重大事故</w:t>
      </w:r>
      <w:r>
        <w:rPr>
          <w:rFonts w:hint="eastAsia" w:ascii="仿宋" w:hAnsi="仿宋" w:eastAsia="仿宋" w:cs="仿宋"/>
          <w:color w:val="auto"/>
          <w:kern w:val="0"/>
          <w:sz w:val="24"/>
          <w:highlight w:val="none"/>
          <w:u w:val="none"/>
          <w:lang w:val="en-US"/>
        </w:rPr>
        <w:t>及特别重大事故</w:t>
      </w:r>
      <w:r>
        <w:rPr>
          <w:rFonts w:hint="eastAsia" w:ascii="仿宋" w:hAnsi="仿宋" w:eastAsia="仿宋" w:cs="仿宋"/>
          <w:color w:val="auto"/>
          <w:kern w:val="0"/>
          <w:sz w:val="24"/>
          <w:highlight w:val="none"/>
          <w:u w:val="none"/>
          <w:lang w:val="zh-CN"/>
        </w:rPr>
        <w:t>的，</w:t>
      </w:r>
      <w:r>
        <w:rPr>
          <w:rFonts w:hint="eastAsia" w:ascii="仿宋" w:hAnsi="仿宋" w:eastAsia="仿宋" w:cs="仿宋"/>
          <w:color w:val="auto"/>
          <w:kern w:val="0"/>
          <w:sz w:val="24"/>
          <w:highlight w:val="none"/>
          <w:u w:val="none"/>
          <w:lang w:val="en-US" w:eastAsia="zh-CN"/>
        </w:rPr>
        <w:t>乙方</w:t>
      </w:r>
      <w:r>
        <w:rPr>
          <w:rFonts w:hint="eastAsia" w:ascii="仿宋" w:hAnsi="仿宋" w:eastAsia="仿宋" w:cs="仿宋"/>
          <w:color w:val="auto"/>
          <w:kern w:val="0"/>
          <w:sz w:val="24"/>
          <w:highlight w:val="none"/>
          <w:u w:val="none"/>
          <w:lang w:val="zh-CN"/>
        </w:rPr>
        <w:t>须按</w:t>
      </w:r>
      <w:r>
        <w:rPr>
          <w:rFonts w:hint="eastAsia" w:ascii="仿宋" w:hAnsi="仿宋" w:eastAsia="仿宋" w:cs="仿宋"/>
          <w:color w:val="auto"/>
          <w:kern w:val="0"/>
          <w:sz w:val="24"/>
          <w:highlight w:val="none"/>
          <w:u w:val="none"/>
          <w:lang w:val="en-US" w:eastAsia="zh-CN"/>
        </w:rPr>
        <w:t>30000</w:t>
      </w:r>
      <w:r>
        <w:rPr>
          <w:rFonts w:hint="eastAsia" w:ascii="仿宋" w:hAnsi="仿宋" w:eastAsia="仿宋" w:cs="仿宋"/>
          <w:color w:val="auto"/>
          <w:kern w:val="0"/>
          <w:sz w:val="24"/>
          <w:highlight w:val="none"/>
          <w:u w:val="none"/>
          <w:lang w:val="zh-CN"/>
        </w:rPr>
        <w:t>元/</w:t>
      </w:r>
      <w:r>
        <w:rPr>
          <w:rFonts w:hint="eastAsia" w:ascii="仿宋" w:hAnsi="仿宋" w:eastAsia="仿宋" w:cs="仿宋"/>
          <w:color w:val="auto"/>
          <w:kern w:val="0"/>
          <w:sz w:val="24"/>
          <w:highlight w:val="none"/>
          <w:u w:val="none"/>
          <w:lang w:val="en-US"/>
        </w:rPr>
        <w:t>次</w:t>
      </w:r>
      <w:r>
        <w:rPr>
          <w:rFonts w:hint="eastAsia" w:ascii="仿宋" w:hAnsi="仿宋" w:eastAsia="仿宋" w:cs="仿宋"/>
          <w:color w:val="auto"/>
          <w:kern w:val="0"/>
          <w:sz w:val="24"/>
          <w:highlight w:val="none"/>
          <w:u w:val="none"/>
          <w:lang w:val="zh-CN"/>
        </w:rPr>
        <w:t>向</w:t>
      </w:r>
      <w:r>
        <w:rPr>
          <w:rFonts w:hint="eastAsia" w:ascii="仿宋" w:hAnsi="仿宋" w:eastAsia="仿宋" w:cs="仿宋"/>
          <w:color w:val="auto"/>
          <w:kern w:val="0"/>
          <w:sz w:val="24"/>
          <w:highlight w:val="none"/>
          <w:u w:val="none"/>
          <w:lang w:val="en-US" w:eastAsia="zh-CN"/>
        </w:rPr>
        <w:t>甲方</w:t>
      </w:r>
      <w:r>
        <w:rPr>
          <w:rFonts w:hint="eastAsia" w:ascii="仿宋" w:hAnsi="仿宋" w:eastAsia="仿宋" w:cs="仿宋"/>
          <w:color w:val="auto"/>
          <w:kern w:val="0"/>
          <w:sz w:val="24"/>
          <w:highlight w:val="none"/>
          <w:u w:val="none"/>
          <w:lang w:val="zh-CN"/>
        </w:rPr>
        <w:t>支付违约金，并且</w:t>
      </w:r>
      <w:r>
        <w:rPr>
          <w:rFonts w:hint="eastAsia" w:ascii="仿宋" w:hAnsi="仿宋" w:eastAsia="仿宋" w:cs="仿宋"/>
          <w:color w:val="auto"/>
          <w:kern w:val="0"/>
          <w:sz w:val="24"/>
          <w:highlight w:val="none"/>
          <w:u w:val="none"/>
          <w:lang w:val="en-US" w:eastAsia="zh-CN"/>
        </w:rPr>
        <w:t>甲方</w:t>
      </w:r>
      <w:r>
        <w:rPr>
          <w:rFonts w:hint="eastAsia" w:ascii="仿宋" w:hAnsi="仿宋" w:eastAsia="仿宋" w:cs="仿宋"/>
          <w:color w:val="auto"/>
          <w:kern w:val="0"/>
          <w:sz w:val="24"/>
          <w:highlight w:val="none"/>
          <w:u w:val="none"/>
          <w:lang w:val="zh-CN"/>
        </w:rPr>
        <w:t>有权无条件</w:t>
      </w:r>
      <w:r>
        <w:rPr>
          <w:rFonts w:hint="eastAsia" w:ascii="仿宋" w:hAnsi="仿宋" w:eastAsia="仿宋" w:cs="仿宋"/>
          <w:color w:val="auto"/>
          <w:kern w:val="0"/>
          <w:sz w:val="24"/>
          <w:highlight w:val="none"/>
          <w:u w:val="none"/>
          <w:lang w:val="en-US"/>
        </w:rPr>
        <w:t>解除</w:t>
      </w:r>
      <w:r>
        <w:rPr>
          <w:rFonts w:hint="eastAsia" w:ascii="仿宋" w:hAnsi="仿宋" w:eastAsia="仿宋" w:cs="仿宋"/>
          <w:color w:val="auto"/>
          <w:kern w:val="0"/>
          <w:sz w:val="24"/>
          <w:highlight w:val="none"/>
          <w:u w:val="none"/>
          <w:lang w:val="zh-CN"/>
        </w:rPr>
        <w:t>合同。</w:t>
      </w:r>
    </w:p>
    <w:p>
      <w:pPr>
        <w:numPr>
          <w:ilvl w:val="0"/>
          <w:numId w:val="0"/>
        </w:numPr>
        <w:shd w:val="clear" w:color="auto" w:fill="auto"/>
        <w:tabs>
          <w:tab w:val="left" w:pos="945"/>
        </w:tabs>
        <w:spacing w:line="360" w:lineRule="auto"/>
        <w:ind w:firstLine="480" w:firstLineChars="200"/>
        <w:rPr>
          <w:rFonts w:hint="eastAsia" w:ascii="仿宋" w:hAnsi="仿宋" w:eastAsia="仿宋" w:cs="仿宋"/>
          <w:color w:val="auto"/>
          <w:kern w:val="0"/>
          <w:sz w:val="24"/>
          <w:highlight w:val="none"/>
          <w:lang w:val="zh-TW" w:eastAsia="zh-TW" w:bidi="zh-TW"/>
        </w:rPr>
      </w:pPr>
      <w:r>
        <w:rPr>
          <w:rFonts w:hint="eastAsia" w:ascii="仿宋" w:hAnsi="仿宋" w:eastAsia="仿宋" w:cs="仿宋"/>
          <w:color w:val="auto"/>
          <w:kern w:val="0"/>
          <w:sz w:val="24"/>
          <w:highlight w:val="none"/>
          <w:lang w:val="en-US" w:eastAsia="zh-CN" w:bidi="zh-TW"/>
        </w:rPr>
        <w:t>四、</w:t>
      </w:r>
      <w:r>
        <w:rPr>
          <w:rFonts w:hint="eastAsia" w:ascii="仿宋" w:hAnsi="仿宋" w:eastAsia="仿宋" w:cs="仿宋"/>
          <w:color w:val="auto"/>
          <w:kern w:val="0"/>
          <w:sz w:val="24"/>
          <w:highlight w:val="none"/>
          <w:lang w:val="zh-TW" w:eastAsia="zh-TW" w:bidi="zh-TW"/>
        </w:rPr>
        <w:t>本合同由双方法定代表人或其授权的代理人签署并加盖单位章后生效，全部工程验收后失效。</w:t>
      </w:r>
    </w:p>
    <w:p>
      <w:pPr>
        <w:pStyle w:val="7"/>
        <w:shd w:val="clear" w:color="auto" w:fill="auto"/>
        <w:rPr>
          <w:rFonts w:hint="eastAsia" w:ascii="仿宋" w:hAnsi="仿宋" w:eastAsia="仿宋" w:cs="仿宋"/>
          <w:color w:val="auto"/>
          <w:highlight w:val="none"/>
        </w:rPr>
      </w:pPr>
    </w:p>
    <w:p>
      <w:pPr>
        <w:shd w:val="clear" w:color="auto" w:fill="auto"/>
        <w:tabs>
          <w:tab w:val="left" w:pos="7420"/>
        </w:tabs>
        <w:autoSpaceDE w:val="0"/>
        <w:autoSpaceDN w:val="0"/>
        <w:adjustRightInd w:val="0"/>
        <w:spacing w:line="360" w:lineRule="auto"/>
        <w:ind w:right="-20" w:firstLine="4392" w:firstLineChars="1800"/>
        <w:jc w:val="left"/>
        <w:rPr>
          <w:rFonts w:hint="eastAsia" w:ascii="仿宋" w:hAnsi="仿宋" w:eastAsia="仿宋" w:cs="仿宋"/>
          <w:color w:val="auto"/>
          <w:kern w:val="0"/>
          <w:sz w:val="24"/>
          <w:highlight w:val="none"/>
        </w:rPr>
      </w:pPr>
      <w:r>
        <w:rPr>
          <w:rFonts w:hint="eastAsia" w:ascii="仿宋" w:hAnsi="仿宋" w:eastAsia="仿宋" w:cs="仿宋"/>
          <w:color w:val="auto"/>
          <w:spacing w:val="2"/>
          <w:kern w:val="0"/>
          <w:sz w:val="24"/>
          <w:highlight w:val="none"/>
        </w:rPr>
        <w:t>甲方：</w:t>
      </w:r>
      <w:r>
        <w:rPr>
          <w:rFonts w:hint="eastAsia" w:ascii="仿宋" w:hAnsi="仿宋" w:eastAsia="仿宋" w:cs="仿宋"/>
          <w:color w:val="auto"/>
          <w:spacing w:val="-2"/>
          <w:kern w:val="0"/>
          <w:sz w:val="24"/>
          <w:highlight w:val="none"/>
          <w:u w:val="single"/>
          <w:lang w:val="en-US" w:eastAsia="zh-CN"/>
        </w:rPr>
        <w:t xml:space="preserve">               </w:t>
      </w:r>
      <w:r>
        <w:rPr>
          <w:rFonts w:hint="eastAsia" w:ascii="仿宋" w:hAnsi="仿宋" w:eastAsia="仿宋" w:cs="仿宋"/>
          <w:color w:val="auto"/>
          <w:spacing w:val="2"/>
          <w:kern w:val="0"/>
          <w:sz w:val="24"/>
          <w:highlight w:val="none"/>
        </w:rPr>
        <w:t>（盖单位</w:t>
      </w:r>
      <w:r>
        <w:rPr>
          <w:rFonts w:hint="eastAsia" w:ascii="仿宋" w:hAnsi="仿宋" w:eastAsia="仿宋" w:cs="仿宋"/>
          <w:color w:val="auto"/>
          <w:kern w:val="0"/>
          <w:sz w:val="24"/>
          <w:highlight w:val="none"/>
        </w:rPr>
        <w:t>章）</w:t>
      </w:r>
    </w:p>
    <w:p>
      <w:pPr>
        <w:keepNext w:val="0"/>
        <w:keepLines w:val="0"/>
        <w:pageBreakBefore w:val="0"/>
        <w:widowControl w:val="0"/>
        <w:shd w:val="clear" w:color="auto" w:fill="auto"/>
        <w:tabs>
          <w:tab w:val="left" w:pos="7840"/>
        </w:tabs>
        <w:kinsoku/>
        <w:wordWrap/>
        <w:overflowPunct/>
        <w:topLinePunct w:val="0"/>
        <w:autoSpaceDE w:val="0"/>
        <w:autoSpaceDN w:val="0"/>
        <w:bidi w:val="0"/>
        <w:adjustRightInd w:val="0"/>
        <w:snapToGrid/>
        <w:spacing w:before="361" w:beforeLines="100" w:line="360" w:lineRule="auto"/>
        <w:ind w:right="-23" w:firstLine="4560" w:firstLineChars="1900"/>
        <w:jc w:val="left"/>
        <w:textAlignment w:val="auto"/>
        <w:rPr>
          <w:rFonts w:hint="eastAsia" w:ascii="仿宋" w:hAnsi="仿宋" w:eastAsia="仿宋" w:cs="仿宋"/>
          <w:color w:val="auto"/>
          <w:kern w:val="0"/>
          <w:position w:val="-4"/>
          <w:sz w:val="24"/>
          <w:highlight w:val="none"/>
        </w:rPr>
      </w:pPr>
      <w:r>
        <w:rPr>
          <w:rFonts w:hint="eastAsia" w:ascii="仿宋" w:hAnsi="仿宋" w:eastAsia="仿宋" w:cs="仿宋"/>
          <w:color w:val="auto"/>
          <w:kern w:val="0"/>
          <w:position w:val="-4"/>
          <w:sz w:val="24"/>
          <w:highlight w:val="none"/>
        </w:rPr>
        <w:t>法定</w:t>
      </w:r>
      <w:r>
        <w:rPr>
          <w:rFonts w:hint="eastAsia" w:ascii="仿宋" w:hAnsi="仿宋" w:eastAsia="仿宋" w:cs="仿宋"/>
          <w:color w:val="auto"/>
          <w:spacing w:val="-2"/>
          <w:kern w:val="0"/>
          <w:position w:val="-4"/>
          <w:sz w:val="24"/>
          <w:highlight w:val="none"/>
        </w:rPr>
        <w:t>代</w:t>
      </w:r>
      <w:r>
        <w:rPr>
          <w:rFonts w:hint="eastAsia" w:ascii="仿宋" w:hAnsi="仿宋" w:eastAsia="仿宋" w:cs="仿宋"/>
          <w:color w:val="auto"/>
          <w:kern w:val="0"/>
          <w:position w:val="-4"/>
          <w:sz w:val="24"/>
          <w:highlight w:val="none"/>
        </w:rPr>
        <w:t>表</w:t>
      </w:r>
      <w:r>
        <w:rPr>
          <w:rFonts w:hint="eastAsia" w:ascii="仿宋" w:hAnsi="仿宋" w:eastAsia="仿宋" w:cs="仿宋"/>
          <w:color w:val="auto"/>
          <w:spacing w:val="-2"/>
          <w:kern w:val="0"/>
          <w:position w:val="-4"/>
          <w:sz w:val="24"/>
          <w:highlight w:val="none"/>
        </w:rPr>
        <w:t>人</w:t>
      </w:r>
      <w:r>
        <w:rPr>
          <w:rFonts w:hint="eastAsia" w:ascii="仿宋" w:hAnsi="仿宋" w:eastAsia="仿宋" w:cs="仿宋"/>
          <w:color w:val="auto"/>
          <w:kern w:val="0"/>
          <w:position w:val="-4"/>
          <w:sz w:val="24"/>
          <w:highlight w:val="none"/>
        </w:rPr>
        <w:t>（</w:t>
      </w:r>
      <w:r>
        <w:rPr>
          <w:rFonts w:hint="eastAsia" w:ascii="仿宋" w:hAnsi="仿宋" w:eastAsia="仿宋" w:cs="仿宋"/>
          <w:color w:val="auto"/>
          <w:spacing w:val="-2"/>
          <w:kern w:val="0"/>
          <w:position w:val="-4"/>
          <w:sz w:val="24"/>
          <w:highlight w:val="none"/>
        </w:rPr>
        <w:t>单</w:t>
      </w:r>
      <w:r>
        <w:rPr>
          <w:rFonts w:hint="eastAsia" w:ascii="仿宋" w:hAnsi="仿宋" w:eastAsia="仿宋" w:cs="仿宋"/>
          <w:color w:val="auto"/>
          <w:kern w:val="0"/>
          <w:position w:val="-4"/>
          <w:sz w:val="24"/>
          <w:highlight w:val="none"/>
        </w:rPr>
        <w:t>位</w:t>
      </w:r>
      <w:r>
        <w:rPr>
          <w:rFonts w:hint="eastAsia" w:ascii="仿宋" w:hAnsi="仿宋" w:eastAsia="仿宋" w:cs="仿宋"/>
          <w:color w:val="auto"/>
          <w:spacing w:val="-2"/>
          <w:kern w:val="0"/>
          <w:position w:val="-4"/>
          <w:sz w:val="24"/>
          <w:highlight w:val="none"/>
        </w:rPr>
        <w:t>负</w:t>
      </w:r>
      <w:r>
        <w:rPr>
          <w:rFonts w:hint="eastAsia" w:ascii="仿宋" w:hAnsi="仿宋" w:eastAsia="仿宋" w:cs="仿宋"/>
          <w:color w:val="auto"/>
          <w:kern w:val="0"/>
          <w:position w:val="-4"/>
          <w:sz w:val="24"/>
          <w:highlight w:val="none"/>
        </w:rPr>
        <w:t>责</w:t>
      </w:r>
      <w:r>
        <w:rPr>
          <w:rFonts w:hint="eastAsia" w:ascii="仿宋" w:hAnsi="仿宋" w:eastAsia="仿宋" w:cs="仿宋"/>
          <w:color w:val="auto"/>
          <w:spacing w:val="-2"/>
          <w:kern w:val="0"/>
          <w:position w:val="-4"/>
          <w:sz w:val="24"/>
          <w:highlight w:val="none"/>
        </w:rPr>
        <w:t>人</w:t>
      </w:r>
      <w:r>
        <w:rPr>
          <w:rFonts w:hint="eastAsia" w:ascii="仿宋" w:hAnsi="仿宋" w:eastAsia="仿宋" w:cs="仿宋"/>
          <w:color w:val="auto"/>
          <w:kern w:val="0"/>
          <w:position w:val="-4"/>
          <w:sz w:val="24"/>
          <w:highlight w:val="none"/>
        </w:rPr>
        <w:t>）</w:t>
      </w:r>
    </w:p>
    <w:p>
      <w:pPr>
        <w:pStyle w:val="7"/>
        <w:shd w:val="clear" w:color="auto" w:fill="auto"/>
        <w:rPr>
          <w:rFonts w:hint="eastAsia" w:ascii="仿宋" w:hAnsi="仿宋" w:eastAsia="仿宋" w:cs="仿宋"/>
          <w:color w:val="auto"/>
          <w:sz w:val="24"/>
          <w:szCs w:val="24"/>
          <w:highlight w:val="none"/>
        </w:rPr>
      </w:pPr>
    </w:p>
    <w:p>
      <w:pPr>
        <w:shd w:val="clear" w:color="auto" w:fill="auto"/>
        <w:tabs>
          <w:tab w:val="left" w:pos="7840"/>
        </w:tabs>
        <w:autoSpaceDE w:val="0"/>
        <w:autoSpaceDN w:val="0"/>
        <w:adjustRightInd w:val="0"/>
        <w:spacing w:before="9" w:line="360" w:lineRule="auto"/>
        <w:ind w:right="-20" w:firstLine="4560" w:firstLineChars="1900"/>
        <w:jc w:val="left"/>
        <w:rPr>
          <w:rFonts w:hint="eastAsia" w:ascii="仿宋" w:hAnsi="仿宋" w:eastAsia="仿宋" w:cs="仿宋"/>
          <w:color w:val="auto"/>
          <w:kern w:val="0"/>
          <w:sz w:val="24"/>
          <w:highlight w:val="none"/>
        </w:rPr>
      </w:pPr>
      <w:r>
        <w:rPr>
          <w:rFonts w:hint="eastAsia" w:ascii="仿宋" w:hAnsi="仿宋" w:eastAsia="仿宋" w:cs="仿宋"/>
          <w:color w:val="auto"/>
          <w:kern w:val="0"/>
          <w:position w:val="-4"/>
          <w:sz w:val="24"/>
          <w:highlight w:val="none"/>
        </w:rPr>
        <w:t>或</w:t>
      </w:r>
      <w:r>
        <w:rPr>
          <w:rFonts w:hint="eastAsia" w:ascii="仿宋" w:hAnsi="仿宋" w:eastAsia="仿宋" w:cs="仿宋"/>
          <w:color w:val="auto"/>
          <w:spacing w:val="-2"/>
          <w:kern w:val="0"/>
          <w:position w:val="-4"/>
          <w:sz w:val="24"/>
          <w:highlight w:val="none"/>
        </w:rPr>
        <w:t>其</w:t>
      </w:r>
      <w:r>
        <w:rPr>
          <w:rFonts w:hint="eastAsia" w:ascii="仿宋" w:hAnsi="仿宋" w:eastAsia="仿宋" w:cs="仿宋"/>
          <w:color w:val="auto"/>
          <w:kern w:val="0"/>
          <w:position w:val="-4"/>
          <w:sz w:val="24"/>
          <w:highlight w:val="none"/>
        </w:rPr>
        <w:t>委</w:t>
      </w:r>
      <w:r>
        <w:rPr>
          <w:rFonts w:hint="eastAsia" w:ascii="仿宋" w:hAnsi="仿宋" w:eastAsia="仿宋" w:cs="仿宋"/>
          <w:color w:val="auto"/>
          <w:spacing w:val="-2"/>
          <w:kern w:val="0"/>
          <w:position w:val="-4"/>
          <w:sz w:val="24"/>
          <w:highlight w:val="none"/>
        </w:rPr>
        <w:t>托</w:t>
      </w:r>
      <w:r>
        <w:rPr>
          <w:rFonts w:hint="eastAsia" w:ascii="仿宋" w:hAnsi="仿宋" w:eastAsia="仿宋" w:cs="仿宋"/>
          <w:color w:val="auto"/>
          <w:kern w:val="0"/>
          <w:position w:val="-4"/>
          <w:sz w:val="24"/>
          <w:highlight w:val="none"/>
        </w:rPr>
        <w:t>代</w:t>
      </w:r>
      <w:r>
        <w:rPr>
          <w:rFonts w:hint="eastAsia" w:ascii="仿宋" w:hAnsi="仿宋" w:eastAsia="仿宋" w:cs="仿宋"/>
          <w:color w:val="auto"/>
          <w:spacing w:val="-2"/>
          <w:kern w:val="0"/>
          <w:position w:val="-4"/>
          <w:sz w:val="24"/>
          <w:highlight w:val="none"/>
        </w:rPr>
        <w:t>理</w:t>
      </w:r>
      <w:r>
        <w:rPr>
          <w:rFonts w:hint="eastAsia" w:ascii="仿宋" w:hAnsi="仿宋" w:eastAsia="仿宋" w:cs="仿宋"/>
          <w:color w:val="auto"/>
          <w:kern w:val="0"/>
          <w:position w:val="-4"/>
          <w:sz w:val="24"/>
          <w:highlight w:val="none"/>
        </w:rPr>
        <w:t>人</w:t>
      </w:r>
      <w:r>
        <w:rPr>
          <w:rFonts w:hint="eastAsia" w:ascii="仿宋" w:hAnsi="仿宋" w:eastAsia="仿宋" w:cs="仿宋"/>
          <w:color w:val="auto"/>
          <w:spacing w:val="-3"/>
          <w:kern w:val="0"/>
          <w:position w:val="-4"/>
          <w:sz w:val="24"/>
          <w:highlight w:val="none"/>
        </w:rPr>
        <w:t>：</w:t>
      </w:r>
      <w:r>
        <w:rPr>
          <w:rFonts w:hint="eastAsia" w:ascii="仿宋" w:hAnsi="仿宋" w:eastAsia="仿宋" w:cs="仿宋"/>
          <w:color w:val="auto"/>
          <w:spacing w:val="43"/>
          <w:kern w:val="0"/>
          <w:position w:val="-4"/>
          <w:sz w:val="24"/>
          <w:highlight w:val="none"/>
          <w:u w:val="single"/>
        </w:rPr>
        <w:t xml:space="preserve">     </w:t>
      </w:r>
      <w:r>
        <w:rPr>
          <w:rFonts w:hint="eastAsia" w:ascii="仿宋" w:hAnsi="仿宋" w:eastAsia="仿宋" w:cs="仿宋"/>
          <w:color w:val="auto"/>
          <w:spacing w:val="-2"/>
          <w:kern w:val="0"/>
          <w:position w:val="-4"/>
          <w:sz w:val="24"/>
          <w:highlight w:val="none"/>
        </w:rPr>
        <w:t>（</w:t>
      </w:r>
      <w:r>
        <w:rPr>
          <w:rFonts w:hint="eastAsia" w:ascii="仿宋" w:hAnsi="仿宋" w:eastAsia="仿宋" w:cs="仿宋"/>
          <w:color w:val="auto"/>
          <w:kern w:val="0"/>
          <w:position w:val="-4"/>
          <w:sz w:val="24"/>
          <w:highlight w:val="none"/>
        </w:rPr>
        <w:t>签</w:t>
      </w:r>
      <w:r>
        <w:rPr>
          <w:rFonts w:hint="eastAsia" w:ascii="仿宋" w:hAnsi="仿宋" w:eastAsia="仿宋" w:cs="仿宋"/>
          <w:color w:val="auto"/>
          <w:spacing w:val="-2"/>
          <w:kern w:val="0"/>
          <w:position w:val="-4"/>
          <w:sz w:val="24"/>
          <w:highlight w:val="none"/>
        </w:rPr>
        <w:t>字</w:t>
      </w:r>
      <w:r>
        <w:rPr>
          <w:rFonts w:hint="eastAsia" w:ascii="仿宋" w:hAnsi="仿宋" w:eastAsia="仿宋" w:cs="仿宋"/>
          <w:color w:val="auto"/>
          <w:kern w:val="0"/>
          <w:position w:val="-4"/>
          <w:sz w:val="24"/>
          <w:highlight w:val="none"/>
        </w:rPr>
        <w:t>）</w:t>
      </w:r>
    </w:p>
    <w:p>
      <w:pPr>
        <w:shd w:val="clear" w:color="auto" w:fill="auto"/>
        <w:autoSpaceDE w:val="0"/>
        <w:autoSpaceDN w:val="0"/>
        <w:adjustRightInd w:val="0"/>
        <w:spacing w:before="15" w:line="280" w:lineRule="exact"/>
        <w:jc w:val="left"/>
        <w:rPr>
          <w:rFonts w:hint="eastAsia" w:ascii="仿宋" w:hAnsi="仿宋" w:eastAsia="仿宋" w:cs="仿宋"/>
          <w:color w:val="auto"/>
          <w:kern w:val="0"/>
          <w:sz w:val="24"/>
          <w:highlight w:val="none"/>
        </w:rPr>
      </w:pPr>
    </w:p>
    <w:p>
      <w:pPr>
        <w:shd w:val="clear" w:color="auto" w:fill="auto"/>
        <w:rPr>
          <w:rFonts w:hint="eastAsia" w:ascii="仿宋" w:hAnsi="仿宋" w:eastAsia="仿宋" w:cs="仿宋"/>
          <w:color w:val="auto"/>
          <w:kern w:val="0"/>
          <w:position w:val="-2"/>
          <w:sz w:val="24"/>
          <w:highlight w:val="none"/>
        </w:rPr>
      </w:pPr>
    </w:p>
    <w:p>
      <w:pPr>
        <w:shd w:val="clear" w:color="auto" w:fill="auto"/>
        <w:tabs>
          <w:tab w:val="left" w:pos="7420"/>
        </w:tabs>
        <w:autoSpaceDE w:val="0"/>
        <w:autoSpaceDN w:val="0"/>
        <w:adjustRightInd w:val="0"/>
        <w:spacing w:line="360" w:lineRule="auto"/>
        <w:ind w:left="2601" w:right="-20" w:firstLine="1920" w:firstLineChars="800"/>
        <w:jc w:val="left"/>
        <w:rPr>
          <w:rFonts w:hint="eastAsia" w:ascii="仿宋" w:hAnsi="仿宋" w:eastAsia="仿宋" w:cs="仿宋"/>
          <w:color w:val="auto"/>
          <w:sz w:val="24"/>
          <w:highlight w:val="none"/>
        </w:rPr>
      </w:pPr>
      <w:r>
        <w:rPr>
          <w:rFonts w:hint="eastAsia" w:ascii="仿宋" w:hAnsi="仿宋" w:eastAsia="仿宋" w:cs="仿宋"/>
          <w:color w:val="auto"/>
          <w:kern w:val="0"/>
          <w:position w:val="-2"/>
          <w:sz w:val="24"/>
          <w:highlight w:val="none"/>
        </w:rPr>
        <w:t>乙方</w:t>
      </w:r>
      <w:r>
        <w:rPr>
          <w:rFonts w:hint="eastAsia" w:ascii="仿宋" w:hAnsi="仿宋" w:eastAsia="仿宋" w:cs="仿宋"/>
          <w:color w:val="auto"/>
          <w:spacing w:val="-2"/>
          <w:kern w:val="0"/>
          <w:position w:val="-2"/>
          <w:sz w:val="24"/>
          <w:highlight w:val="none"/>
        </w:rPr>
        <w:t>：</w:t>
      </w:r>
      <w:r>
        <w:rPr>
          <w:rFonts w:hint="eastAsia" w:ascii="仿宋" w:hAnsi="仿宋" w:eastAsia="仿宋" w:cs="仿宋"/>
          <w:color w:val="auto"/>
          <w:spacing w:val="-2"/>
          <w:kern w:val="0"/>
          <w:position w:val="-2"/>
          <w:sz w:val="24"/>
          <w:highlight w:val="none"/>
          <w:u w:val="single"/>
          <w:lang w:val="en-US" w:eastAsia="zh-CN"/>
        </w:rPr>
        <w:t xml:space="preserve">               </w:t>
      </w:r>
      <w:r>
        <w:rPr>
          <w:rFonts w:hint="eastAsia" w:ascii="仿宋" w:hAnsi="仿宋" w:eastAsia="仿宋" w:cs="仿宋"/>
          <w:color w:val="auto"/>
          <w:kern w:val="0"/>
          <w:position w:val="-2"/>
          <w:sz w:val="24"/>
          <w:highlight w:val="none"/>
        </w:rPr>
        <w:t>（盖</w:t>
      </w:r>
      <w:r>
        <w:rPr>
          <w:rFonts w:hint="eastAsia" w:ascii="仿宋" w:hAnsi="仿宋" w:eastAsia="仿宋" w:cs="仿宋"/>
          <w:color w:val="auto"/>
          <w:spacing w:val="-2"/>
          <w:kern w:val="0"/>
          <w:position w:val="-2"/>
          <w:sz w:val="24"/>
          <w:highlight w:val="none"/>
        </w:rPr>
        <w:t>单</w:t>
      </w:r>
      <w:r>
        <w:rPr>
          <w:rFonts w:hint="eastAsia" w:ascii="仿宋" w:hAnsi="仿宋" w:eastAsia="仿宋" w:cs="仿宋"/>
          <w:color w:val="auto"/>
          <w:kern w:val="0"/>
          <w:position w:val="-2"/>
          <w:sz w:val="24"/>
          <w:highlight w:val="none"/>
        </w:rPr>
        <w:t>位</w:t>
      </w:r>
      <w:r>
        <w:rPr>
          <w:rFonts w:hint="eastAsia" w:ascii="仿宋" w:hAnsi="仿宋" w:eastAsia="仿宋" w:cs="仿宋"/>
          <w:color w:val="auto"/>
          <w:spacing w:val="-2"/>
          <w:kern w:val="0"/>
          <w:position w:val="-2"/>
          <w:sz w:val="24"/>
          <w:highlight w:val="none"/>
        </w:rPr>
        <w:t>章</w:t>
      </w:r>
      <w:r>
        <w:rPr>
          <w:rFonts w:hint="eastAsia" w:ascii="仿宋" w:hAnsi="仿宋" w:eastAsia="仿宋" w:cs="仿宋"/>
          <w:color w:val="auto"/>
          <w:kern w:val="0"/>
          <w:position w:val="-2"/>
          <w:sz w:val="24"/>
          <w:highlight w:val="none"/>
        </w:rPr>
        <w:t>）</w:t>
      </w:r>
    </w:p>
    <w:p>
      <w:pPr>
        <w:shd w:val="clear" w:color="auto" w:fill="auto"/>
        <w:autoSpaceDE w:val="0"/>
        <w:autoSpaceDN w:val="0"/>
        <w:adjustRightInd w:val="0"/>
        <w:spacing w:before="8" w:line="160" w:lineRule="exact"/>
        <w:jc w:val="left"/>
        <w:rPr>
          <w:rFonts w:hint="eastAsia" w:ascii="仿宋" w:hAnsi="仿宋" w:eastAsia="仿宋" w:cs="仿宋"/>
          <w:color w:val="auto"/>
          <w:kern w:val="0"/>
          <w:sz w:val="24"/>
          <w:highlight w:val="none"/>
        </w:rPr>
      </w:pPr>
    </w:p>
    <w:p>
      <w:pPr>
        <w:shd w:val="clear" w:color="auto" w:fill="auto"/>
        <w:tabs>
          <w:tab w:val="left" w:pos="7840"/>
        </w:tabs>
        <w:autoSpaceDE w:val="0"/>
        <w:autoSpaceDN w:val="0"/>
        <w:adjustRightInd w:val="0"/>
        <w:spacing w:before="9" w:line="360" w:lineRule="auto"/>
        <w:ind w:right="-20" w:firstLine="4560" w:firstLineChars="1900"/>
        <w:jc w:val="left"/>
        <w:rPr>
          <w:rFonts w:hint="eastAsia" w:ascii="仿宋" w:hAnsi="仿宋" w:eastAsia="仿宋" w:cs="仿宋"/>
          <w:color w:val="auto"/>
          <w:kern w:val="0"/>
          <w:position w:val="-4"/>
          <w:sz w:val="24"/>
          <w:highlight w:val="none"/>
        </w:rPr>
      </w:pPr>
      <w:r>
        <w:rPr>
          <w:rFonts w:hint="eastAsia" w:ascii="仿宋" w:hAnsi="仿宋" w:eastAsia="仿宋" w:cs="仿宋"/>
          <w:color w:val="auto"/>
          <w:kern w:val="0"/>
          <w:position w:val="-4"/>
          <w:sz w:val="24"/>
          <w:highlight w:val="none"/>
        </w:rPr>
        <w:t>法定</w:t>
      </w:r>
      <w:r>
        <w:rPr>
          <w:rFonts w:hint="eastAsia" w:ascii="仿宋" w:hAnsi="仿宋" w:eastAsia="仿宋" w:cs="仿宋"/>
          <w:color w:val="auto"/>
          <w:spacing w:val="-2"/>
          <w:kern w:val="0"/>
          <w:position w:val="-4"/>
          <w:sz w:val="24"/>
          <w:highlight w:val="none"/>
        </w:rPr>
        <w:t>代</w:t>
      </w:r>
      <w:r>
        <w:rPr>
          <w:rFonts w:hint="eastAsia" w:ascii="仿宋" w:hAnsi="仿宋" w:eastAsia="仿宋" w:cs="仿宋"/>
          <w:color w:val="auto"/>
          <w:kern w:val="0"/>
          <w:position w:val="-4"/>
          <w:sz w:val="24"/>
          <w:highlight w:val="none"/>
        </w:rPr>
        <w:t>表</w:t>
      </w:r>
      <w:r>
        <w:rPr>
          <w:rFonts w:hint="eastAsia" w:ascii="仿宋" w:hAnsi="仿宋" w:eastAsia="仿宋" w:cs="仿宋"/>
          <w:color w:val="auto"/>
          <w:spacing w:val="-2"/>
          <w:kern w:val="0"/>
          <w:position w:val="-4"/>
          <w:sz w:val="24"/>
          <w:highlight w:val="none"/>
        </w:rPr>
        <w:t>人</w:t>
      </w:r>
      <w:r>
        <w:rPr>
          <w:rFonts w:hint="eastAsia" w:ascii="仿宋" w:hAnsi="仿宋" w:eastAsia="仿宋" w:cs="仿宋"/>
          <w:color w:val="auto"/>
          <w:kern w:val="0"/>
          <w:position w:val="-4"/>
          <w:sz w:val="24"/>
          <w:highlight w:val="none"/>
        </w:rPr>
        <w:t>（</w:t>
      </w:r>
      <w:r>
        <w:rPr>
          <w:rFonts w:hint="eastAsia" w:ascii="仿宋" w:hAnsi="仿宋" w:eastAsia="仿宋" w:cs="仿宋"/>
          <w:color w:val="auto"/>
          <w:spacing w:val="-2"/>
          <w:kern w:val="0"/>
          <w:position w:val="-4"/>
          <w:sz w:val="24"/>
          <w:highlight w:val="none"/>
        </w:rPr>
        <w:t>单</w:t>
      </w:r>
      <w:r>
        <w:rPr>
          <w:rFonts w:hint="eastAsia" w:ascii="仿宋" w:hAnsi="仿宋" w:eastAsia="仿宋" w:cs="仿宋"/>
          <w:color w:val="auto"/>
          <w:kern w:val="0"/>
          <w:position w:val="-4"/>
          <w:sz w:val="24"/>
          <w:highlight w:val="none"/>
        </w:rPr>
        <w:t>位</w:t>
      </w:r>
      <w:r>
        <w:rPr>
          <w:rFonts w:hint="eastAsia" w:ascii="仿宋" w:hAnsi="仿宋" w:eastAsia="仿宋" w:cs="仿宋"/>
          <w:color w:val="auto"/>
          <w:spacing w:val="-2"/>
          <w:kern w:val="0"/>
          <w:position w:val="-4"/>
          <w:sz w:val="24"/>
          <w:highlight w:val="none"/>
        </w:rPr>
        <w:t>负</w:t>
      </w:r>
      <w:r>
        <w:rPr>
          <w:rFonts w:hint="eastAsia" w:ascii="仿宋" w:hAnsi="仿宋" w:eastAsia="仿宋" w:cs="仿宋"/>
          <w:color w:val="auto"/>
          <w:kern w:val="0"/>
          <w:position w:val="-4"/>
          <w:sz w:val="24"/>
          <w:highlight w:val="none"/>
        </w:rPr>
        <w:t>责</w:t>
      </w:r>
      <w:r>
        <w:rPr>
          <w:rFonts w:hint="eastAsia" w:ascii="仿宋" w:hAnsi="仿宋" w:eastAsia="仿宋" w:cs="仿宋"/>
          <w:color w:val="auto"/>
          <w:spacing w:val="-2"/>
          <w:kern w:val="0"/>
          <w:position w:val="-4"/>
          <w:sz w:val="24"/>
          <w:highlight w:val="none"/>
        </w:rPr>
        <w:t>人</w:t>
      </w:r>
      <w:r>
        <w:rPr>
          <w:rFonts w:hint="eastAsia" w:ascii="仿宋" w:hAnsi="仿宋" w:eastAsia="仿宋" w:cs="仿宋"/>
          <w:color w:val="auto"/>
          <w:kern w:val="0"/>
          <w:position w:val="-4"/>
          <w:sz w:val="24"/>
          <w:highlight w:val="none"/>
        </w:rPr>
        <w:t>）</w:t>
      </w:r>
    </w:p>
    <w:p>
      <w:pPr>
        <w:pStyle w:val="7"/>
        <w:shd w:val="clear" w:color="auto" w:fill="auto"/>
        <w:rPr>
          <w:rFonts w:hint="eastAsia" w:ascii="仿宋" w:hAnsi="仿宋" w:eastAsia="仿宋" w:cs="仿宋"/>
          <w:color w:val="auto"/>
          <w:sz w:val="24"/>
          <w:szCs w:val="24"/>
          <w:highlight w:val="none"/>
        </w:rPr>
      </w:pPr>
    </w:p>
    <w:p>
      <w:pPr>
        <w:shd w:val="clear" w:color="auto" w:fill="auto"/>
        <w:tabs>
          <w:tab w:val="left" w:pos="7840"/>
        </w:tabs>
        <w:autoSpaceDE w:val="0"/>
        <w:autoSpaceDN w:val="0"/>
        <w:adjustRightInd w:val="0"/>
        <w:spacing w:before="9" w:line="360" w:lineRule="auto"/>
        <w:ind w:right="-20" w:firstLine="4560" w:firstLineChars="1900"/>
        <w:jc w:val="left"/>
        <w:rPr>
          <w:rFonts w:hint="eastAsia" w:ascii="仿宋" w:hAnsi="仿宋" w:eastAsia="仿宋" w:cs="仿宋"/>
          <w:color w:val="auto"/>
          <w:kern w:val="0"/>
          <w:sz w:val="24"/>
          <w:highlight w:val="none"/>
        </w:rPr>
      </w:pPr>
      <w:r>
        <w:rPr>
          <w:rFonts w:hint="eastAsia" w:ascii="仿宋" w:hAnsi="仿宋" w:eastAsia="仿宋" w:cs="仿宋"/>
          <w:color w:val="auto"/>
          <w:kern w:val="0"/>
          <w:position w:val="-4"/>
          <w:sz w:val="24"/>
          <w:highlight w:val="none"/>
        </w:rPr>
        <w:t>或</w:t>
      </w:r>
      <w:r>
        <w:rPr>
          <w:rFonts w:hint="eastAsia" w:ascii="仿宋" w:hAnsi="仿宋" w:eastAsia="仿宋" w:cs="仿宋"/>
          <w:color w:val="auto"/>
          <w:spacing w:val="-2"/>
          <w:kern w:val="0"/>
          <w:position w:val="-4"/>
          <w:sz w:val="24"/>
          <w:highlight w:val="none"/>
        </w:rPr>
        <w:t>其</w:t>
      </w:r>
      <w:r>
        <w:rPr>
          <w:rFonts w:hint="eastAsia" w:ascii="仿宋" w:hAnsi="仿宋" w:eastAsia="仿宋" w:cs="仿宋"/>
          <w:color w:val="auto"/>
          <w:kern w:val="0"/>
          <w:position w:val="-4"/>
          <w:sz w:val="24"/>
          <w:highlight w:val="none"/>
        </w:rPr>
        <w:t>委</w:t>
      </w:r>
      <w:r>
        <w:rPr>
          <w:rFonts w:hint="eastAsia" w:ascii="仿宋" w:hAnsi="仿宋" w:eastAsia="仿宋" w:cs="仿宋"/>
          <w:color w:val="auto"/>
          <w:spacing w:val="-2"/>
          <w:kern w:val="0"/>
          <w:position w:val="-4"/>
          <w:sz w:val="24"/>
          <w:highlight w:val="none"/>
        </w:rPr>
        <w:t>托</w:t>
      </w:r>
      <w:r>
        <w:rPr>
          <w:rFonts w:hint="eastAsia" w:ascii="仿宋" w:hAnsi="仿宋" w:eastAsia="仿宋" w:cs="仿宋"/>
          <w:color w:val="auto"/>
          <w:kern w:val="0"/>
          <w:position w:val="-4"/>
          <w:sz w:val="24"/>
          <w:highlight w:val="none"/>
        </w:rPr>
        <w:t>代</w:t>
      </w:r>
      <w:r>
        <w:rPr>
          <w:rFonts w:hint="eastAsia" w:ascii="仿宋" w:hAnsi="仿宋" w:eastAsia="仿宋" w:cs="仿宋"/>
          <w:color w:val="auto"/>
          <w:spacing w:val="-2"/>
          <w:kern w:val="0"/>
          <w:position w:val="-4"/>
          <w:sz w:val="24"/>
          <w:highlight w:val="none"/>
        </w:rPr>
        <w:t>理</w:t>
      </w:r>
      <w:r>
        <w:rPr>
          <w:rFonts w:hint="eastAsia" w:ascii="仿宋" w:hAnsi="仿宋" w:eastAsia="仿宋" w:cs="仿宋"/>
          <w:color w:val="auto"/>
          <w:kern w:val="0"/>
          <w:position w:val="-4"/>
          <w:sz w:val="24"/>
          <w:highlight w:val="none"/>
        </w:rPr>
        <w:t>人</w:t>
      </w:r>
      <w:r>
        <w:rPr>
          <w:rFonts w:hint="eastAsia" w:ascii="仿宋" w:hAnsi="仿宋" w:eastAsia="仿宋" w:cs="仿宋"/>
          <w:color w:val="auto"/>
          <w:spacing w:val="-3"/>
          <w:kern w:val="0"/>
          <w:position w:val="-4"/>
          <w:sz w:val="24"/>
          <w:highlight w:val="none"/>
        </w:rPr>
        <w:t>：</w:t>
      </w:r>
      <w:r>
        <w:rPr>
          <w:rFonts w:hint="eastAsia" w:ascii="仿宋" w:hAnsi="仿宋" w:eastAsia="仿宋" w:cs="仿宋"/>
          <w:color w:val="auto"/>
          <w:spacing w:val="43"/>
          <w:kern w:val="0"/>
          <w:position w:val="-4"/>
          <w:sz w:val="24"/>
          <w:highlight w:val="none"/>
          <w:u w:val="single"/>
        </w:rPr>
        <w:t xml:space="preserve">     </w:t>
      </w:r>
      <w:r>
        <w:rPr>
          <w:rFonts w:hint="eastAsia" w:ascii="仿宋" w:hAnsi="仿宋" w:eastAsia="仿宋" w:cs="仿宋"/>
          <w:color w:val="auto"/>
          <w:spacing w:val="-2"/>
          <w:kern w:val="0"/>
          <w:position w:val="-4"/>
          <w:sz w:val="24"/>
          <w:highlight w:val="none"/>
        </w:rPr>
        <w:t>（</w:t>
      </w:r>
      <w:r>
        <w:rPr>
          <w:rFonts w:hint="eastAsia" w:ascii="仿宋" w:hAnsi="仿宋" w:eastAsia="仿宋" w:cs="仿宋"/>
          <w:color w:val="auto"/>
          <w:kern w:val="0"/>
          <w:position w:val="-4"/>
          <w:sz w:val="24"/>
          <w:highlight w:val="none"/>
        </w:rPr>
        <w:t>签</w:t>
      </w:r>
      <w:r>
        <w:rPr>
          <w:rFonts w:hint="eastAsia" w:ascii="仿宋" w:hAnsi="仿宋" w:eastAsia="仿宋" w:cs="仿宋"/>
          <w:color w:val="auto"/>
          <w:spacing w:val="-2"/>
          <w:kern w:val="0"/>
          <w:position w:val="-4"/>
          <w:sz w:val="24"/>
          <w:highlight w:val="none"/>
        </w:rPr>
        <w:t>字</w:t>
      </w:r>
      <w:r>
        <w:rPr>
          <w:rFonts w:hint="eastAsia" w:ascii="仿宋" w:hAnsi="仿宋" w:eastAsia="仿宋" w:cs="仿宋"/>
          <w:color w:val="auto"/>
          <w:kern w:val="0"/>
          <w:position w:val="-4"/>
          <w:sz w:val="24"/>
          <w:highlight w:val="none"/>
        </w:rPr>
        <w:t>）</w:t>
      </w:r>
    </w:p>
    <w:p>
      <w:pPr>
        <w:shd w:val="clear" w:color="auto" w:fill="auto"/>
        <w:autoSpaceDE w:val="0"/>
        <w:autoSpaceDN w:val="0"/>
        <w:adjustRightInd w:val="0"/>
        <w:spacing w:before="18" w:line="280" w:lineRule="exact"/>
        <w:jc w:val="left"/>
        <w:rPr>
          <w:rFonts w:hint="eastAsia" w:ascii="仿宋" w:hAnsi="仿宋" w:eastAsia="仿宋" w:cs="仿宋"/>
          <w:color w:val="auto"/>
          <w:kern w:val="0"/>
          <w:sz w:val="24"/>
          <w:highlight w:val="none"/>
        </w:rPr>
      </w:pPr>
    </w:p>
    <w:p>
      <w:pPr>
        <w:shd w:val="clear" w:color="auto" w:fill="auto"/>
        <w:autoSpaceDE w:val="0"/>
        <w:autoSpaceDN w:val="0"/>
        <w:adjustRightInd w:val="0"/>
        <w:spacing w:before="18" w:line="280" w:lineRule="exact"/>
        <w:jc w:val="left"/>
        <w:rPr>
          <w:rFonts w:hint="eastAsia" w:ascii="仿宋" w:hAnsi="仿宋" w:eastAsia="仿宋" w:cs="仿宋"/>
          <w:color w:val="auto"/>
          <w:kern w:val="0"/>
          <w:sz w:val="24"/>
          <w:highlight w:val="none"/>
        </w:rPr>
      </w:pPr>
    </w:p>
    <w:p>
      <w:pPr>
        <w:shd w:val="clear" w:color="auto" w:fill="auto"/>
        <w:tabs>
          <w:tab w:val="left" w:pos="5420"/>
          <w:tab w:val="left" w:pos="6380"/>
          <w:tab w:val="left" w:pos="7320"/>
        </w:tabs>
        <w:autoSpaceDE w:val="0"/>
        <w:autoSpaceDN w:val="0"/>
        <w:adjustRightInd w:val="0"/>
        <w:spacing w:line="271" w:lineRule="exact"/>
        <w:ind w:right="-20" w:firstLine="6240" w:firstLineChars="2600"/>
        <w:jc w:val="left"/>
        <w:rPr>
          <w:rFonts w:hint="eastAsia" w:ascii="仿宋" w:hAnsi="仿宋" w:eastAsia="仿宋" w:cs="仿宋"/>
          <w:color w:val="auto"/>
          <w:kern w:val="0"/>
          <w:position w:val="-2"/>
          <w:sz w:val="24"/>
          <w:highlight w:val="none"/>
        </w:rPr>
      </w:pPr>
      <w:r>
        <w:rPr>
          <w:rFonts w:hint="eastAsia" w:ascii="仿宋" w:hAnsi="仿宋" w:eastAsia="仿宋" w:cs="仿宋"/>
          <w:color w:val="auto"/>
          <w:kern w:val="0"/>
          <w:position w:val="-2"/>
          <w:sz w:val="24"/>
          <w:highlight w:val="none"/>
          <w:lang w:eastAsia="zh-CN"/>
        </w:rPr>
        <w:t>2023年</w:t>
      </w:r>
      <w:r>
        <w:rPr>
          <w:rFonts w:hint="eastAsia" w:ascii="仿宋" w:hAnsi="仿宋" w:eastAsia="仿宋" w:cs="仿宋"/>
          <w:color w:val="auto"/>
          <w:spacing w:val="43"/>
          <w:kern w:val="0"/>
          <w:position w:val="-2"/>
          <w:sz w:val="24"/>
          <w:highlight w:val="none"/>
          <w:u w:val="single"/>
        </w:rPr>
        <w:t xml:space="preserve">  </w:t>
      </w:r>
      <w:r>
        <w:rPr>
          <w:rFonts w:hint="eastAsia" w:ascii="仿宋" w:hAnsi="仿宋" w:eastAsia="仿宋" w:cs="仿宋"/>
          <w:color w:val="auto"/>
          <w:spacing w:val="-2"/>
          <w:kern w:val="0"/>
          <w:position w:val="-2"/>
          <w:sz w:val="24"/>
          <w:highlight w:val="none"/>
        </w:rPr>
        <w:t>月</w:t>
      </w:r>
      <w:r>
        <w:rPr>
          <w:rFonts w:hint="eastAsia" w:ascii="仿宋" w:hAnsi="仿宋" w:eastAsia="仿宋" w:cs="仿宋"/>
          <w:color w:val="auto"/>
          <w:spacing w:val="43"/>
          <w:kern w:val="0"/>
          <w:position w:val="-2"/>
          <w:sz w:val="24"/>
          <w:highlight w:val="none"/>
          <w:u w:val="single"/>
        </w:rPr>
        <w:t xml:space="preserve">  </w:t>
      </w:r>
      <w:r>
        <w:rPr>
          <w:rFonts w:hint="eastAsia" w:ascii="仿宋" w:hAnsi="仿宋" w:eastAsia="仿宋" w:cs="仿宋"/>
          <w:color w:val="auto"/>
          <w:kern w:val="0"/>
          <w:position w:val="-2"/>
          <w:sz w:val="24"/>
          <w:highlight w:val="none"/>
        </w:rPr>
        <w:t>日</w:t>
      </w:r>
    </w:p>
    <w:p>
      <w:pPr>
        <w:pStyle w:val="23"/>
        <w:rPr>
          <w:rFonts w:hint="eastAsia" w:ascii="仿宋" w:hAnsi="仿宋" w:eastAsia="仿宋" w:cs="仿宋"/>
          <w:color w:val="auto"/>
          <w:highlight w:val="none"/>
        </w:rPr>
      </w:pPr>
    </w:p>
    <w:p>
      <w:pPr>
        <w:rPr>
          <w:rFonts w:hint="eastAsia" w:ascii="仿宋" w:hAnsi="仿宋" w:eastAsia="仿宋" w:cs="仿宋"/>
          <w:color w:val="auto"/>
          <w:sz w:val="32"/>
          <w:szCs w:val="32"/>
          <w:highlight w:val="none"/>
        </w:rPr>
      </w:pPr>
      <w:bookmarkStart w:id="17" w:name="_Toc25076"/>
      <w:bookmarkStart w:id="18" w:name="_Toc16107_WPSOffice_Level1"/>
      <w:r>
        <w:rPr>
          <w:rFonts w:hint="eastAsia" w:ascii="仿宋" w:hAnsi="仿宋" w:eastAsia="仿宋" w:cs="仿宋"/>
          <w:color w:val="auto"/>
          <w:sz w:val="32"/>
          <w:szCs w:val="32"/>
          <w:highlight w:val="none"/>
        </w:rPr>
        <w:br w:type="page"/>
      </w:r>
    </w:p>
    <w:p>
      <w:pPr>
        <w:shd w:val="clear" w:color="auto" w:fill="auto"/>
        <w:tabs>
          <w:tab w:val="left" w:pos="1266"/>
        </w:tabs>
        <w:spacing w:line="360" w:lineRule="auto"/>
        <w:jc w:val="both"/>
        <w:outlineLvl w:val="2"/>
        <w:rPr>
          <w:rFonts w:hint="eastAsia" w:ascii="仿宋" w:hAnsi="仿宋" w:eastAsia="仿宋" w:cs="仿宋"/>
          <w:b/>
          <w:bCs/>
          <w:color w:val="auto"/>
          <w:kern w:val="0"/>
          <w:sz w:val="24"/>
          <w:highlight w:val="none"/>
          <w:lang w:val="en-US" w:eastAsia="zh-CN" w:bidi="zh-TW"/>
        </w:rPr>
      </w:pPr>
      <w:r>
        <w:rPr>
          <w:rFonts w:hint="eastAsia" w:ascii="仿宋" w:hAnsi="仿宋" w:eastAsia="仿宋" w:cs="仿宋"/>
          <w:b/>
          <w:bCs/>
          <w:color w:val="auto"/>
          <w:kern w:val="0"/>
          <w:sz w:val="24"/>
          <w:highlight w:val="none"/>
          <w:lang w:val="en-US" w:eastAsia="zh-CN" w:bidi="zh-TW"/>
        </w:rPr>
        <w:t>附件4：</w:t>
      </w:r>
    </w:p>
    <w:p>
      <w:pPr>
        <w:keepNext/>
        <w:keepLines/>
        <w:shd w:val="clear" w:color="auto" w:fill="auto"/>
        <w:spacing w:after="400"/>
        <w:jc w:val="center"/>
        <w:outlineLvl w:val="1"/>
        <w:rPr>
          <w:rFonts w:hint="eastAsia" w:ascii="仿宋" w:hAnsi="仿宋" w:eastAsia="仿宋" w:cs="仿宋"/>
          <w:b/>
          <w:bCs/>
          <w:color w:val="auto"/>
          <w:sz w:val="32"/>
          <w:szCs w:val="32"/>
          <w:highlight w:val="none"/>
          <w:lang w:val="zh-TW" w:eastAsia="zh-TW" w:bidi="zh-TW"/>
        </w:rPr>
      </w:pPr>
      <w:r>
        <w:rPr>
          <w:rFonts w:hint="eastAsia" w:ascii="仿宋" w:hAnsi="仿宋" w:eastAsia="仿宋" w:cs="仿宋"/>
          <w:b/>
          <w:bCs/>
          <w:color w:val="auto"/>
          <w:sz w:val="32"/>
          <w:szCs w:val="32"/>
          <w:highlight w:val="none"/>
          <w:lang w:val="zh-TW" w:eastAsia="zh-TW" w:bidi="zh-TW"/>
        </w:rPr>
        <w:t>廉政合同</w:t>
      </w:r>
    </w:p>
    <w:p>
      <w:pPr>
        <w:shd w:val="clear" w:color="auto" w:fill="auto"/>
        <w:tabs>
          <w:tab w:val="left" w:pos="2054"/>
          <w:tab w:val="left" w:pos="2393"/>
          <w:tab w:val="left" w:pos="6744"/>
          <w:tab w:val="left" w:pos="7706"/>
        </w:tabs>
        <w:spacing w:line="360" w:lineRule="auto"/>
        <w:ind w:firstLine="620"/>
        <w:rPr>
          <w:rFonts w:hint="eastAsia" w:ascii="仿宋" w:hAnsi="仿宋" w:eastAsia="仿宋" w:cs="仿宋"/>
          <w:color w:val="auto"/>
          <w:kern w:val="0"/>
          <w:sz w:val="24"/>
          <w:highlight w:val="none"/>
          <w:lang w:val="zh-TW" w:eastAsia="zh-TW" w:bidi="zh-TW"/>
        </w:rPr>
      </w:pPr>
      <w:r>
        <w:rPr>
          <w:rFonts w:hint="eastAsia" w:ascii="仿宋" w:hAnsi="仿宋" w:eastAsia="仿宋" w:cs="仿宋"/>
          <w:color w:val="auto"/>
          <w:kern w:val="0"/>
          <w:sz w:val="24"/>
          <w:highlight w:val="none"/>
          <w:lang w:val="zh-TW" w:eastAsia="zh-TW" w:bidi="zh-TW"/>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仿宋" w:hAnsi="仿宋" w:eastAsia="仿宋" w:cs="仿宋"/>
          <w:color w:val="auto"/>
          <w:spacing w:val="-2"/>
          <w:kern w:val="0"/>
          <w:sz w:val="24"/>
          <w:highlight w:val="none"/>
          <w:u w:val="single"/>
          <w:lang w:val="en-US" w:eastAsia="zh-CN"/>
        </w:rPr>
        <w:t xml:space="preserve">              </w:t>
      </w:r>
      <w:r>
        <w:rPr>
          <w:rFonts w:hint="eastAsia" w:ascii="仿宋" w:hAnsi="仿宋" w:eastAsia="仿宋" w:cs="仿宋"/>
          <w:color w:val="auto"/>
          <w:kern w:val="0"/>
          <w:sz w:val="24"/>
          <w:highlight w:val="none"/>
          <w:lang w:val="zh-TW" w:eastAsia="zh-CN" w:bidi="zh-TW"/>
        </w:rPr>
        <w:t>（</w:t>
      </w:r>
      <w:r>
        <w:rPr>
          <w:rFonts w:hint="eastAsia" w:ascii="仿宋" w:hAnsi="仿宋" w:eastAsia="仿宋" w:cs="仿宋"/>
          <w:color w:val="auto"/>
          <w:kern w:val="0"/>
          <w:sz w:val="24"/>
          <w:highlight w:val="none"/>
          <w:lang w:val="zh-TW" w:eastAsia="zh-TW" w:bidi="zh-TW"/>
        </w:rPr>
        <w:t>项目名称</w:t>
      </w:r>
      <w:r>
        <w:rPr>
          <w:rFonts w:hint="eastAsia" w:ascii="仿宋" w:hAnsi="仿宋" w:eastAsia="仿宋" w:cs="仿宋"/>
          <w:color w:val="auto"/>
          <w:kern w:val="0"/>
          <w:sz w:val="24"/>
          <w:highlight w:val="none"/>
          <w:lang w:val="zh-TW" w:eastAsia="zh-CN" w:bidi="zh-TW"/>
        </w:rPr>
        <w:t>）</w:t>
      </w:r>
      <w:r>
        <w:rPr>
          <w:rFonts w:hint="eastAsia" w:ascii="仿宋" w:hAnsi="仿宋" w:eastAsia="仿宋" w:cs="仿宋"/>
          <w:color w:val="auto"/>
          <w:kern w:val="0"/>
          <w:sz w:val="24"/>
          <w:highlight w:val="none"/>
          <w:lang w:val="zh-TW" w:eastAsia="zh-TW" w:bidi="zh-TW"/>
        </w:rPr>
        <w:t>的项目法人</w:t>
      </w:r>
      <w:r>
        <w:rPr>
          <w:rFonts w:hint="eastAsia" w:ascii="仿宋" w:hAnsi="仿宋" w:eastAsia="仿宋" w:cs="仿宋"/>
          <w:color w:val="auto"/>
          <w:spacing w:val="-2"/>
          <w:kern w:val="0"/>
          <w:sz w:val="24"/>
          <w:highlight w:val="none"/>
          <w:u w:val="single"/>
          <w:lang w:val="en-US" w:eastAsia="zh-CN"/>
        </w:rPr>
        <w:t xml:space="preserve">                  </w:t>
      </w:r>
      <w:r>
        <w:rPr>
          <w:rFonts w:hint="eastAsia" w:ascii="仿宋" w:hAnsi="仿宋" w:eastAsia="仿宋" w:cs="仿宋"/>
          <w:color w:val="auto"/>
          <w:kern w:val="0"/>
          <w:sz w:val="24"/>
          <w:highlight w:val="none"/>
          <w:lang w:val="zh-TW" w:eastAsia="zh-CN" w:bidi="zh-TW"/>
        </w:rPr>
        <w:t>（</w:t>
      </w:r>
      <w:r>
        <w:rPr>
          <w:rFonts w:hint="eastAsia" w:ascii="仿宋" w:hAnsi="仿宋" w:eastAsia="仿宋" w:cs="仿宋"/>
          <w:color w:val="auto"/>
          <w:kern w:val="0"/>
          <w:sz w:val="24"/>
          <w:highlight w:val="none"/>
          <w:lang w:val="zh-TW" w:eastAsia="zh-TW" w:bidi="zh-TW"/>
        </w:rPr>
        <w:t>项目法人名称，以下简称</w:t>
      </w:r>
      <w:r>
        <w:rPr>
          <w:rFonts w:hint="eastAsia" w:ascii="仿宋" w:hAnsi="仿宋" w:eastAsia="仿宋" w:cs="仿宋"/>
          <w:color w:val="auto"/>
          <w:kern w:val="0"/>
          <w:sz w:val="24"/>
          <w:highlight w:val="none"/>
          <w:lang w:val="zh-CN" w:bidi="zh-CN"/>
        </w:rPr>
        <w:t>“甲方</w:t>
      </w:r>
      <w:r>
        <w:rPr>
          <w:rFonts w:hint="eastAsia" w:ascii="仿宋" w:hAnsi="仿宋" w:eastAsia="仿宋" w:cs="仿宋"/>
          <w:color w:val="auto"/>
          <w:kern w:val="0"/>
          <w:sz w:val="24"/>
          <w:highlight w:val="none"/>
          <w:lang w:val="zh-TW" w:eastAsia="zh-TW" w:bidi="zh-TW"/>
        </w:rPr>
        <w:t>”</w:t>
      </w:r>
      <w:r>
        <w:rPr>
          <w:rFonts w:hint="eastAsia" w:ascii="仿宋" w:hAnsi="仿宋" w:eastAsia="仿宋" w:cs="仿宋"/>
          <w:color w:val="auto"/>
          <w:kern w:val="0"/>
          <w:sz w:val="24"/>
          <w:highlight w:val="none"/>
          <w:lang w:val="zh-TW" w:eastAsia="zh-CN" w:bidi="zh-TW"/>
        </w:rPr>
        <w:t>）</w:t>
      </w:r>
      <w:r>
        <w:rPr>
          <w:rFonts w:hint="eastAsia" w:ascii="仿宋" w:hAnsi="仿宋" w:eastAsia="仿宋" w:cs="仿宋"/>
          <w:color w:val="auto"/>
          <w:kern w:val="0"/>
          <w:sz w:val="24"/>
          <w:highlight w:val="none"/>
          <w:lang w:val="zh-TW" w:eastAsia="zh-TW" w:bidi="zh-TW"/>
        </w:rPr>
        <w:t>与该项目的</w:t>
      </w:r>
      <w:r>
        <w:rPr>
          <w:rFonts w:hint="eastAsia" w:ascii="仿宋" w:hAnsi="仿宋" w:eastAsia="仿宋" w:cs="仿宋"/>
          <w:color w:val="auto"/>
          <w:kern w:val="0"/>
          <w:sz w:val="24"/>
          <w:highlight w:val="none"/>
          <w:lang w:val="zh-TW" w:bidi="zh-TW"/>
        </w:rPr>
        <w:t>乙方单位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TW" w:eastAsia="zh-CN" w:bidi="zh-TW"/>
        </w:rPr>
        <w:t>（</w:t>
      </w:r>
      <w:r>
        <w:rPr>
          <w:rFonts w:hint="eastAsia" w:ascii="仿宋" w:hAnsi="仿宋" w:eastAsia="仿宋" w:cs="仿宋"/>
          <w:color w:val="auto"/>
          <w:kern w:val="0"/>
          <w:sz w:val="24"/>
          <w:highlight w:val="none"/>
          <w:lang w:val="zh-TW" w:bidi="zh-TW"/>
        </w:rPr>
        <w:t>乙方单位</w:t>
      </w:r>
      <w:r>
        <w:rPr>
          <w:rFonts w:hint="eastAsia" w:ascii="仿宋" w:hAnsi="仿宋" w:eastAsia="仿宋" w:cs="仿宋"/>
          <w:color w:val="auto"/>
          <w:kern w:val="0"/>
          <w:sz w:val="24"/>
          <w:highlight w:val="none"/>
          <w:lang w:val="zh-TW" w:eastAsia="zh-TW" w:bidi="zh-TW"/>
        </w:rPr>
        <w:t>名称，以下简称“乙方”</w:t>
      </w:r>
      <w:r>
        <w:rPr>
          <w:rFonts w:hint="eastAsia" w:ascii="仿宋" w:hAnsi="仿宋" w:eastAsia="仿宋" w:cs="仿宋"/>
          <w:color w:val="auto"/>
          <w:kern w:val="0"/>
          <w:sz w:val="24"/>
          <w:highlight w:val="none"/>
          <w:lang w:val="zh-TW" w:eastAsia="zh-CN" w:bidi="zh-TW"/>
        </w:rPr>
        <w:t>）</w:t>
      </w:r>
      <w:r>
        <w:rPr>
          <w:rFonts w:hint="eastAsia" w:ascii="仿宋" w:hAnsi="仿宋" w:eastAsia="仿宋" w:cs="仿宋"/>
          <w:color w:val="auto"/>
          <w:kern w:val="0"/>
          <w:sz w:val="24"/>
          <w:highlight w:val="none"/>
          <w:lang w:val="zh-TW" w:eastAsia="zh-TW" w:bidi="zh-TW"/>
        </w:rPr>
        <w:t>，特订立如下合同。</w:t>
      </w:r>
    </w:p>
    <w:p>
      <w:pPr>
        <w:numPr>
          <w:ilvl w:val="0"/>
          <w:numId w:val="6"/>
        </w:numPr>
        <w:shd w:val="clear" w:color="auto" w:fill="auto"/>
        <w:tabs>
          <w:tab w:val="left" w:pos="954"/>
        </w:tabs>
        <w:spacing w:line="360" w:lineRule="auto"/>
        <w:ind w:firstLine="620"/>
        <w:outlineLvl w:val="1"/>
        <w:rPr>
          <w:rFonts w:hint="eastAsia" w:ascii="仿宋" w:hAnsi="仿宋" w:eastAsia="仿宋" w:cs="仿宋"/>
          <w:color w:val="auto"/>
          <w:kern w:val="0"/>
          <w:sz w:val="24"/>
          <w:highlight w:val="none"/>
          <w:lang w:val="zh-TW" w:eastAsia="zh-TW" w:bidi="zh-TW"/>
        </w:rPr>
      </w:pPr>
      <w:r>
        <w:rPr>
          <w:rFonts w:hint="eastAsia" w:ascii="仿宋" w:hAnsi="仿宋" w:eastAsia="仿宋" w:cs="仿宋"/>
          <w:b/>
          <w:bCs/>
          <w:color w:val="auto"/>
          <w:kern w:val="0"/>
          <w:sz w:val="24"/>
          <w:highlight w:val="none"/>
          <w:lang w:val="zh-TW" w:eastAsia="zh-TW" w:bidi="zh-TW"/>
        </w:rPr>
        <w:t>甲方和乙方双方的权利和义务</w:t>
      </w:r>
    </w:p>
    <w:p>
      <w:pPr>
        <w:shd w:val="clear" w:color="auto" w:fill="auto"/>
        <w:tabs>
          <w:tab w:val="left" w:pos="1266"/>
        </w:tabs>
        <w:spacing w:line="360" w:lineRule="auto"/>
        <w:ind w:firstLine="480" w:firstLineChars="200"/>
        <w:rPr>
          <w:rFonts w:hint="eastAsia" w:ascii="仿宋" w:hAnsi="仿宋" w:eastAsia="仿宋" w:cs="仿宋"/>
          <w:color w:val="auto"/>
          <w:kern w:val="0"/>
          <w:sz w:val="24"/>
          <w:highlight w:val="none"/>
          <w:lang w:val="zh-TW" w:eastAsia="zh-TW" w:bidi="zh-TW"/>
        </w:rPr>
      </w:pP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bidi="zh-TW"/>
        </w:rPr>
        <w:t>1</w:t>
      </w: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val="zh-TW" w:eastAsia="zh-TW" w:bidi="zh-TW"/>
        </w:rPr>
        <w:t>严格遵守党的政策规定和国家有关法律法规及交通运输部的有关规定。</w:t>
      </w:r>
    </w:p>
    <w:p>
      <w:pPr>
        <w:shd w:val="clear" w:color="auto" w:fill="auto"/>
        <w:tabs>
          <w:tab w:val="left" w:pos="1268"/>
          <w:tab w:val="left" w:pos="3252"/>
          <w:tab w:val="left" w:pos="5299"/>
        </w:tabs>
        <w:spacing w:line="360" w:lineRule="auto"/>
        <w:ind w:firstLine="480" w:firstLineChars="200"/>
        <w:rPr>
          <w:rFonts w:hint="eastAsia" w:ascii="仿宋" w:hAnsi="仿宋" w:eastAsia="仿宋" w:cs="仿宋"/>
          <w:color w:val="auto"/>
          <w:kern w:val="0"/>
          <w:sz w:val="24"/>
          <w:highlight w:val="none"/>
          <w:lang w:val="zh-TW" w:eastAsia="zh-TW" w:bidi="zh-TW"/>
        </w:rPr>
      </w:pP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bidi="zh-TW"/>
        </w:rPr>
        <w:t>2</w:t>
      </w: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val="zh-TW" w:eastAsia="zh-TW" w:bidi="zh-TW"/>
        </w:rPr>
        <w:t>严格执行</w:t>
      </w:r>
      <w:r>
        <w:rPr>
          <w:rFonts w:hint="eastAsia" w:ascii="仿宋" w:hAnsi="仿宋" w:eastAsia="仿宋" w:cs="仿宋"/>
          <w:color w:val="auto"/>
          <w:kern w:val="0"/>
          <w:sz w:val="24"/>
          <w:highlight w:val="none"/>
          <w:u w:val="single"/>
          <w:lang w:val="en-US" w:eastAsia="zh-CN" w:bidi="zh-TW"/>
        </w:rPr>
        <w:t xml:space="preserve">                 </w:t>
      </w:r>
      <w:r>
        <w:rPr>
          <w:rFonts w:hint="eastAsia" w:ascii="仿宋" w:hAnsi="仿宋" w:eastAsia="仿宋" w:cs="仿宋"/>
          <w:color w:val="auto"/>
          <w:kern w:val="0"/>
          <w:sz w:val="24"/>
          <w:highlight w:val="none"/>
          <w:lang w:val="zh-TW" w:eastAsia="zh-CN" w:bidi="zh-TW"/>
        </w:rPr>
        <w:t>（</w:t>
      </w:r>
      <w:r>
        <w:rPr>
          <w:rFonts w:hint="eastAsia" w:ascii="仿宋" w:hAnsi="仿宋" w:eastAsia="仿宋" w:cs="仿宋"/>
          <w:color w:val="auto"/>
          <w:kern w:val="0"/>
          <w:sz w:val="24"/>
          <w:highlight w:val="none"/>
          <w:lang w:val="zh-TW" w:eastAsia="zh-TW" w:bidi="zh-TW"/>
        </w:rPr>
        <w:t>项目名称</w:t>
      </w:r>
      <w:r>
        <w:rPr>
          <w:rFonts w:hint="eastAsia" w:ascii="仿宋" w:hAnsi="仿宋" w:eastAsia="仿宋" w:cs="仿宋"/>
          <w:color w:val="auto"/>
          <w:kern w:val="0"/>
          <w:sz w:val="24"/>
          <w:highlight w:val="none"/>
          <w:lang w:val="zh-TW" w:eastAsia="zh-CN" w:bidi="zh-TW"/>
        </w:rPr>
        <w:t>）</w:t>
      </w:r>
      <w:r>
        <w:rPr>
          <w:rFonts w:hint="eastAsia" w:ascii="仿宋" w:hAnsi="仿宋" w:eastAsia="仿宋" w:cs="仿宋"/>
          <w:color w:val="auto"/>
          <w:kern w:val="0"/>
          <w:sz w:val="24"/>
          <w:highlight w:val="none"/>
          <w:lang w:val="zh-TW" w:bidi="zh-TW"/>
        </w:rPr>
        <w:t>采购合同</w:t>
      </w:r>
      <w:r>
        <w:rPr>
          <w:rFonts w:hint="eastAsia" w:ascii="仿宋" w:hAnsi="仿宋" w:eastAsia="仿宋" w:cs="仿宋"/>
          <w:color w:val="auto"/>
          <w:kern w:val="0"/>
          <w:sz w:val="24"/>
          <w:highlight w:val="none"/>
          <w:lang w:val="zh-TW" w:eastAsia="zh-TW" w:bidi="zh-TW"/>
        </w:rPr>
        <w:t>文件，自觉按合同办事。</w:t>
      </w:r>
    </w:p>
    <w:p>
      <w:pPr>
        <w:shd w:val="clear" w:color="auto" w:fill="auto"/>
        <w:tabs>
          <w:tab w:val="left" w:pos="1273"/>
        </w:tabs>
        <w:spacing w:line="360" w:lineRule="auto"/>
        <w:ind w:firstLine="480" w:firstLineChars="200"/>
        <w:rPr>
          <w:rFonts w:hint="eastAsia" w:ascii="仿宋" w:hAnsi="仿宋" w:eastAsia="仿宋" w:cs="仿宋"/>
          <w:color w:val="auto"/>
          <w:kern w:val="0"/>
          <w:sz w:val="24"/>
          <w:highlight w:val="none"/>
          <w:lang w:val="zh-TW" w:eastAsia="zh-TW" w:bidi="zh-TW"/>
        </w:rPr>
      </w:pP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bidi="zh-TW"/>
        </w:rPr>
        <w:t>3</w:t>
      </w: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val="zh-TW" w:eastAsia="zh-TW" w:bidi="zh-TW"/>
        </w:rPr>
        <w:t>双方的业务活动坚持公开、公正、诚信、透明的原则</w:t>
      </w:r>
      <w:r>
        <w:rPr>
          <w:rFonts w:hint="eastAsia" w:ascii="仿宋" w:hAnsi="仿宋" w:eastAsia="仿宋" w:cs="仿宋"/>
          <w:color w:val="auto"/>
          <w:kern w:val="0"/>
          <w:sz w:val="24"/>
          <w:highlight w:val="none"/>
          <w:lang w:val="zh-TW" w:eastAsia="zh-CN" w:bidi="zh-TW"/>
        </w:rPr>
        <w:t>（</w:t>
      </w:r>
      <w:r>
        <w:rPr>
          <w:rFonts w:hint="eastAsia" w:ascii="仿宋" w:hAnsi="仿宋" w:eastAsia="仿宋" w:cs="仿宋"/>
          <w:color w:val="auto"/>
          <w:kern w:val="0"/>
          <w:sz w:val="24"/>
          <w:highlight w:val="none"/>
          <w:lang w:val="zh-TW" w:eastAsia="zh-TW" w:bidi="zh-TW"/>
        </w:rPr>
        <w:t>法律认定的商业秘密和合同文件另有规定除外</w:t>
      </w:r>
      <w:r>
        <w:rPr>
          <w:rFonts w:hint="eastAsia" w:ascii="仿宋" w:hAnsi="仿宋" w:eastAsia="仿宋" w:cs="仿宋"/>
          <w:color w:val="auto"/>
          <w:kern w:val="0"/>
          <w:sz w:val="24"/>
          <w:highlight w:val="none"/>
          <w:lang w:val="zh-TW" w:eastAsia="zh-CN" w:bidi="zh-TW"/>
        </w:rPr>
        <w:t>）</w:t>
      </w:r>
      <w:r>
        <w:rPr>
          <w:rFonts w:hint="eastAsia" w:ascii="仿宋" w:hAnsi="仿宋" w:eastAsia="仿宋" w:cs="仿宋"/>
          <w:color w:val="auto"/>
          <w:kern w:val="0"/>
          <w:sz w:val="24"/>
          <w:highlight w:val="none"/>
          <w:lang w:val="zh-TW" w:eastAsia="zh-TW" w:bidi="zh-TW"/>
        </w:rPr>
        <w:t>，不得损害国家和集体利益，不得违反工程建设管理规章制度。</w:t>
      </w:r>
    </w:p>
    <w:p>
      <w:pPr>
        <w:shd w:val="clear" w:color="auto" w:fill="auto"/>
        <w:tabs>
          <w:tab w:val="left" w:pos="1270"/>
        </w:tabs>
        <w:spacing w:line="360" w:lineRule="auto"/>
        <w:ind w:firstLine="480" w:firstLineChars="200"/>
        <w:rPr>
          <w:rFonts w:hint="eastAsia" w:ascii="仿宋" w:hAnsi="仿宋" w:eastAsia="仿宋" w:cs="仿宋"/>
          <w:color w:val="auto"/>
          <w:kern w:val="0"/>
          <w:sz w:val="24"/>
          <w:highlight w:val="none"/>
          <w:lang w:val="zh-TW" w:eastAsia="zh-TW" w:bidi="zh-TW"/>
        </w:rPr>
      </w:pP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bidi="zh-TW"/>
        </w:rPr>
        <w:t>4</w:t>
      </w: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val="zh-TW" w:eastAsia="zh-TW" w:bidi="zh-TW"/>
        </w:rPr>
        <w:t>建立健全廉政制度，开展廉政教育，设立廉政告示牌，公布举报电话，监督并认真查处违法违纪行为。</w:t>
      </w:r>
    </w:p>
    <w:p>
      <w:pPr>
        <w:shd w:val="clear" w:color="auto" w:fill="auto"/>
        <w:tabs>
          <w:tab w:val="left" w:pos="1273"/>
        </w:tabs>
        <w:spacing w:line="360" w:lineRule="auto"/>
        <w:ind w:firstLine="480" w:firstLineChars="200"/>
        <w:rPr>
          <w:rFonts w:hint="eastAsia" w:ascii="仿宋" w:hAnsi="仿宋" w:eastAsia="仿宋" w:cs="仿宋"/>
          <w:color w:val="auto"/>
          <w:kern w:val="0"/>
          <w:sz w:val="24"/>
          <w:highlight w:val="none"/>
          <w:lang w:val="zh-TW" w:eastAsia="zh-TW" w:bidi="zh-TW"/>
        </w:rPr>
      </w:pP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bidi="zh-TW"/>
        </w:rPr>
        <w:t>5</w:t>
      </w: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val="zh-TW" w:eastAsia="zh-TW" w:bidi="zh-TW"/>
        </w:rPr>
        <w:t>发现对方在业务活动中有违反廉政规定的行为，有及时提醒对方纠正的权利和义务。</w:t>
      </w:r>
    </w:p>
    <w:p>
      <w:pPr>
        <w:shd w:val="clear" w:color="auto" w:fill="auto"/>
        <w:tabs>
          <w:tab w:val="left" w:pos="1268"/>
        </w:tabs>
        <w:spacing w:line="360" w:lineRule="auto"/>
        <w:ind w:firstLine="480" w:firstLineChars="200"/>
        <w:rPr>
          <w:rFonts w:hint="eastAsia" w:ascii="仿宋" w:hAnsi="仿宋" w:eastAsia="仿宋" w:cs="仿宋"/>
          <w:color w:val="auto"/>
          <w:kern w:val="0"/>
          <w:sz w:val="24"/>
          <w:highlight w:val="none"/>
          <w:lang w:val="zh-TW" w:eastAsia="zh-TW" w:bidi="zh-TW"/>
        </w:rPr>
      </w:pP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bidi="zh-TW"/>
        </w:rPr>
        <w:t>6</w:t>
      </w: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val="zh-TW" w:eastAsia="zh-TW" w:bidi="zh-TW"/>
        </w:rPr>
        <w:t>发现对方严重违反本合同义务条款的行为，有向其上级有关部门举报、建议给予处理并要求告知处理结果的权利。</w:t>
      </w:r>
    </w:p>
    <w:p>
      <w:pPr>
        <w:numPr>
          <w:ilvl w:val="0"/>
          <w:numId w:val="6"/>
        </w:numPr>
        <w:shd w:val="clear" w:color="auto" w:fill="auto"/>
        <w:tabs>
          <w:tab w:val="left" w:pos="978"/>
        </w:tabs>
        <w:spacing w:line="360" w:lineRule="auto"/>
        <w:ind w:firstLine="620"/>
        <w:outlineLvl w:val="1"/>
        <w:rPr>
          <w:rFonts w:hint="eastAsia" w:ascii="仿宋" w:hAnsi="仿宋" w:eastAsia="仿宋" w:cs="仿宋"/>
          <w:color w:val="auto"/>
          <w:kern w:val="0"/>
          <w:sz w:val="24"/>
          <w:highlight w:val="none"/>
          <w:lang w:val="zh-TW" w:eastAsia="zh-TW" w:bidi="zh-TW"/>
        </w:rPr>
      </w:pPr>
      <w:r>
        <w:rPr>
          <w:rFonts w:hint="eastAsia" w:ascii="仿宋" w:hAnsi="仿宋" w:eastAsia="仿宋" w:cs="仿宋"/>
          <w:b/>
          <w:bCs/>
          <w:color w:val="auto"/>
          <w:kern w:val="0"/>
          <w:sz w:val="24"/>
          <w:highlight w:val="none"/>
          <w:lang w:val="zh-TW" w:eastAsia="zh-TW" w:bidi="zh-TW"/>
        </w:rPr>
        <w:t>甲方的义务</w:t>
      </w:r>
    </w:p>
    <w:p>
      <w:pPr>
        <w:shd w:val="clear" w:color="auto" w:fill="auto"/>
        <w:tabs>
          <w:tab w:val="left" w:pos="1251"/>
        </w:tabs>
        <w:spacing w:line="360" w:lineRule="auto"/>
        <w:ind w:firstLine="480" w:firstLineChars="200"/>
        <w:rPr>
          <w:rFonts w:hint="eastAsia" w:ascii="仿宋" w:hAnsi="仿宋" w:eastAsia="仿宋" w:cs="仿宋"/>
          <w:color w:val="auto"/>
          <w:kern w:val="0"/>
          <w:sz w:val="24"/>
          <w:highlight w:val="none"/>
          <w:lang w:val="zh-TW" w:eastAsia="zh-TW" w:bidi="zh-TW"/>
        </w:rPr>
      </w:pP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bidi="zh-TW"/>
        </w:rPr>
        <w:t>1</w:t>
      </w: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val="zh-TW" w:eastAsia="zh-TW" w:bidi="zh-TW"/>
        </w:rPr>
        <w:t>甲方及其工作人员不得索要或接受乙方的礼金、有价证券和贵重物品，不得让乙方报销任何应由甲方或甲方工作人员个人支付的费用等。</w:t>
      </w:r>
    </w:p>
    <w:p>
      <w:pPr>
        <w:shd w:val="clear" w:color="auto" w:fill="auto"/>
        <w:tabs>
          <w:tab w:val="left" w:pos="1268"/>
        </w:tabs>
        <w:spacing w:line="360" w:lineRule="auto"/>
        <w:ind w:firstLine="480" w:firstLineChars="200"/>
        <w:rPr>
          <w:rFonts w:hint="eastAsia" w:ascii="仿宋" w:hAnsi="仿宋" w:eastAsia="仿宋" w:cs="仿宋"/>
          <w:color w:val="auto"/>
          <w:kern w:val="0"/>
          <w:sz w:val="24"/>
          <w:highlight w:val="none"/>
          <w:lang w:val="zh-TW" w:eastAsia="zh-TW" w:bidi="zh-TW"/>
        </w:rPr>
      </w:pP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bidi="zh-TW"/>
        </w:rPr>
        <w:t>2</w:t>
      </w: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val="zh-TW" w:eastAsia="zh-TW" w:bidi="zh-TW"/>
        </w:rPr>
        <w:t>甲方工作人员不得参加乙方安排的超标准宴请和娱乐活动；不得接受乙方提供的通讯工具、交通工具和高档办公用品等。</w:t>
      </w:r>
    </w:p>
    <w:p>
      <w:pPr>
        <w:shd w:val="clear" w:color="auto" w:fill="auto"/>
        <w:tabs>
          <w:tab w:val="left" w:pos="1268"/>
        </w:tabs>
        <w:spacing w:line="360" w:lineRule="auto"/>
        <w:ind w:firstLine="480" w:firstLineChars="200"/>
        <w:rPr>
          <w:rFonts w:hint="eastAsia" w:ascii="仿宋" w:hAnsi="仿宋" w:eastAsia="仿宋" w:cs="仿宋"/>
          <w:color w:val="auto"/>
          <w:kern w:val="0"/>
          <w:sz w:val="24"/>
          <w:highlight w:val="none"/>
          <w:lang w:val="zh-TW" w:eastAsia="zh-TW" w:bidi="zh-TW"/>
        </w:rPr>
      </w:pP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bidi="zh-TW"/>
        </w:rPr>
        <w:t>3</w:t>
      </w: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val="zh-TW" w:eastAsia="zh-TW" w:bidi="zh-TW"/>
        </w:rPr>
        <w:t>甲方及其工作人员不得要求或者接受乙方为其住房装修、婚丧嫁娶活动、配偶子女的工作安排以及出国出境、旅游等提供方便等。</w:t>
      </w:r>
    </w:p>
    <w:p>
      <w:pPr>
        <w:shd w:val="clear" w:color="auto" w:fill="auto"/>
        <w:tabs>
          <w:tab w:val="left" w:pos="1270"/>
        </w:tabs>
        <w:spacing w:line="360" w:lineRule="auto"/>
        <w:ind w:firstLine="480" w:firstLineChars="200"/>
        <w:rPr>
          <w:rFonts w:hint="eastAsia" w:ascii="仿宋" w:hAnsi="仿宋" w:eastAsia="仿宋" w:cs="仿宋"/>
          <w:color w:val="auto"/>
          <w:kern w:val="0"/>
          <w:sz w:val="24"/>
          <w:highlight w:val="none"/>
          <w:lang w:val="zh-TW" w:eastAsia="zh-TW" w:bidi="zh-TW"/>
        </w:rPr>
      </w:pP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bidi="zh-TW"/>
        </w:rPr>
        <w:t>4</w:t>
      </w: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val="zh-TW" w:eastAsia="zh-TW" w:bidi="zh-TW"/>
        </w:rPr>
        <w:t>甲方工作人员及其配偶、子女不得从事与甲方工程有关的材料设备供应、工程分包、劳务等经济活动等。</w:t>
      </w:r>
    </w:p>
    <w:p>
      <w:pPr>
        <w:shd w:val="clear" w:color="auto" w:fill="auto"/>
        <w:tabs>
          <w:tab w:val="left" w:pos="1268"/>
        </w:tabs>
        <w:spacing w:line="360" w:lineRule="auto"/>
        <w:ind w:firstLine="480" w:firstLineChars="200"/>
        <w:rPr>
          <w:rFonts w:hint="eastAsia" w:ascii="仿宋" w:hAnsi="仿宋" w:eastAsia="仿宋" w:cs="仿宋"/>
          <w:color w:val="auto"/>
          <w:kern w:val="0"/>
          <w:sz w:val="24"/>
          <w:highlight w:val="none"/>
          <w:lang w:val="zh-TW" w:eastAsia="zh-TW" w:bidi="zh-TW"/>
        </w:rPr>
      </w:pP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bidi="zh-TW"/>
        </w:rPr>
        <w:t>5</w:t>
      </w: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val="zh-TW" w:eastAsia="zh-TW" w:bidi="zh-TW"/>
        </w:rPr>
        <w:t>甲方及其工作人员不得以任何理由向乙方推荐分包单位或推销材料,不得要求乙方购买合同规定外的材料和设备。</w:t>
      </w:r>
    </w:p>
    <w:p>
      <w:pPr>
        <w:shd w:val="clear" w:color="auto" w:fill="auto"/>
        <w:tabs>
          <w:tab w:val="left" w:pos="526"/>
        </w:tabs>
        <w:spacing w:line="360" w:lineRule="auto"/>
        <w:ind w:firstLine="480" w:firstLineChars="200"/>
        <w:rPr>
          <w:rFonts w:hint="eastAsia" w:ascii="仿宋" w:hAnsi="仿宋" w:eastAsia="仿宋" w:cs="仿宋"/>
          <w:color w:val="auto"/>
          <w:kern w:val="0"/>
          <w:sz w:val="24"/>
          <w:highlight w:val="none"/>
          <w:lang w:val="zh-TW" w:eastAsia="zh-TW" w:bidi="zh-TW"/>
        </w:rPr>
      </w:pP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bidi="zh-TW"/>
        </w:rPr>
        <w:t>6</w:t>
      </w: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val="zh-TW" w:eastAsia="zh-TW" w:bidi="zh-TW"/>
        </w:rPr>
        <w:t>甲方工作人员要秉公办事，不准营私舞弊，不准利用职权从事各种个人有偿中介活动和安排个人施工队伍。</w:t>
      </w:r>
    </w:p>
    <w:p>
      <w:pPr>
        <w:numPr>
          <w:ilvl w:val="0"/>
          <w:numId w:val="6"/>
        </w:numPr>
        <w:shd w:val="clear" w:color="auto" w:fill="auto"/>
        <w:tabs>
          <w:tab w:val="left" w:pos="954"/>
        </w:tabs>
        <w:spacing w:line="360" w:lineRule="auto"/>
        <w:ind w:firstLine="600"/>
        <w:outlineLvl w:val="1"/>
        <w:rPr>
          <w:rFonts w:hint="eastAsia" w:ascii="仿宋" w:hAnsi="仿宋" w:eastAsia="仿宋" w:cs="仿宋"/>
          <w:color w:val="auto"/>
          <w:kern w:val="0"/>
          <w:sz w:val="24"/>
          <w:highlight w:val="none"/>
          <w:lang w:val="zh-TW" w:eastAsia="zh-TW" w:bidi="zh-TW"/>
        </w:rPr>
      </w:pPr>
      <w:r>
        <w:rPr>
          <w:rFonts w:hint="eastAsia" w:ascii="仿宋" w:hAnsi="仿宋" w:eastAsia="仿宋" w:cs="仿宋"/>
          <w:b/>
          <w:bCs/>
          <w:color w:val="auto"/>
          <w:kern w:val="0"/>
          <w:sz w:val="24"/>
          <w:highlight w:val="none"/>
          <w:lang w:val="zh-TW" w:eastAsia="zh-TW" w:bidi="zh-TW"/>
        </w:rPr>
        <w:t>乙方的义务</w:t>
      </w:r>
    </w:p>
    <w:p>
      <w:pPr>
        <w:shd w:val="clear" w:color="auto" w:fill="auto"/>
        <w:tabs>
          <w:tab w:val="left" w:pos="1270"/>
        </w:tabs>
        <w:spacing w:line="360" w:lineRule="auto"/>
        <w:ind w:firstLine="480" w:firstLineChars="200"/>
        <w:rPr>
          <w:rFonts w:hint="eastAsia" w:ascii="仿宋" w:hAnsi="仿宋" w:eastAsia="仿宋" w:cs="仿宋"/>
          <w:color w:val="auto"/>
          <w:kern w:val="0"/>
          <w:sz w:val="24"/>
          <w:highlight w:val="none"/>
          <w:lang w:val="zh-TW" w:eastAsia="zh-TW" w:bidi="zh-TW"/>
        </w:rPr>
      </w:pP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bidi="zh-TW"/>
        </w:rPr>
        <w:t>1</w:t>
      </w: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val="zh-TW" w:eastAsia="zh-TW" w:bidi="zh-TW"/>
        </w:rPr>
        <w:t>乙方不得以任何理由向甲方及其工作人员行贿或馈赠礼金、有价证券、贵重礼品。</w:t>
      </w:r>
    </w:p>
    <w:p>
      <w:pPr>
        <w:shd w:val="clear" w:color="auto" w:fill="auto"/>
        <w:tabs>
          <w:tab w:val="left" w:pos="1268"/>
        </w:tabs>
        <w:spacing w:line="360" w:lineRule="auto"/>
        <w:ind w:firstLine="480" w:firstLineChars="200"/>
        <w:rPr>
          <w:rFonts w:hint="eastAsia" w:ascii="仿宋" w:hAnsi="仿宋" w:eastAsia="仿宋" w:cs="仿宋"/>
          <w:color w:val="auto"/>
          <w:kern w:val="0"/>
          <w:sz w:val="24"/>
          <w:highlight w:val="none"/>
          <w:lang w:val="zh-TW" w:eastAsia="zh-TW" w:bidi="zh-TW"/>
        </w:rPr>
      </w:pP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bidi="zh-TW"/>
        </w:rPr>
        <w:t>2</w:t>
      </w: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val="zh-TW" w:eastAsia="zh-TW" w:bidi="zh-TW"/>
        </w:rPr>
        <w:t>乙方不得以任何名义为甲方及其工作人员报销应由甲方单位或个人支付的任何费用。</w:t>
      </w:r>
    </w:p>
    <w:p>
      <w:pPr>
        <w:shd w:val="clear" w:color="auto" w:fill="auto"/>
        <w:tabs>
          <w:tab w:val="left" w:pos="1266"/>
        </w:tabs>
        <w:spacing w:line="360" w:lineRule="auto"/>
        <w:ind w:firstLine="480" w:firstLineChars="200"/>
        <w:rPr>
          <w:rFonts w:hint="eastAsia" w:ascii="仿宋" w:hAnsi="仿宋" w:eastAsia="仿宋" w:cs="仿宋"/>
          <w:color w:val="auto"/>
          <w:kern w:val="0"/>
          <w:sz w:val="24"/>
          <w:highlight w:val="none"/>
          <w:lang w:val="zh-TW" w:eastAsia="zh-TW" w:bidi="zh-TW"/>
        </w:rPr>
      </w:pP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bidi="zh-TW"/>
        </w:rPr>
        <w:t>3</w:t>
      </w: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val="zh-TW" w:eastAsia="zh-TW" w:bidi="zh-TW"/>
        </w:rPr>
        <w:t>乙方不得以任何理由安排甲方工作人员参加超标准宴请及娱乐活动。</w:t>
      </w:r>
    </w:p>
    <w:p>
      <w:pPr>
        <w:shd w:val="clear" w:color="auto" w:fill="auto"/>
        <w:tabs>
          <w:tab w:val="left" w:pos="1268"/>
        </w:tabs>
        <w:spacing w:line="360" w:lineRule="auto"/>
        <w:ind w:firstLine="480" w:firstLineChars="200"/>
        <w:rPr>
          <w:rFonts w:hint="eastAsia" w:ascii="仿宋" w:hAnsi="仿宋" w:eastAsia="仿宋" w:cs="仿宋"/>
          <w:color w:val="auto"/>
          <w:kern w:val="0"/>
          <w:sz w:val="24"/>
          <w:highlight w:val="none"/>
          <w:lang w:val="zh-TW" w:eastAsia="zh-TW" w:bidi="zh-TW"/>
        </w:rPr>
      </w:pP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bidi="zh-TW"/>
        </w:rPr>
        <w:t>4</w:t>
      </w:r>
      <w:r>
        <w:rPr>
          <w:rFonts w:hint="eastAsia" w:ascii="仿宋" w:hAnsi="仿宋" w:eastAsia="仿宋" w:cs="仿宋"/>
          <w:color w:val="auto"/>
          <w:kern w:val="0"/>
          <w:sz w:val="24"/>
          <w:highlight w:val="none"/>
          <w:lang w:val="zh-TW" w:bidi="zh-TW"/>
        </w:rPr>
        <w:t>）</w:t>
      </w:r>
      <w:r>
        <w:rPr>
          <w:rFonts w:hint="eastAsia" w:ascii="仿宋" w:hAnsi="仿宋" w:eastAsia="仿宋" w:cs="仿宋"/>
          <w:color w:val="auto"/>
          <w:kern w:val="0"/>
          <w:sz w:val="24"/>
          <w:highlight w:val="none"/>
          <w:lang w:val="zh-TW" w:eastAsia="zh-TW" w:bidi="zh-TW"/>
        </w:rPr>
        <w:t>乙方不得为甲方单位和个人购置或提供通信工具、交通工具和高档办公用品等。</w:t>
      </w:r>
    </w:p>
    <w:p>
      <w:pPr>
        <w:numPr>
          <w:ilvl w:val="0"/>
          <w:numId w:val="6"/>
        </w:numPr>
        <w:shd w:val="clear" w:color="auto" w:fill="auto"/>
        <w:tabs>
          <w:tab w:val="left" w:pos="961"/>
        </w:tabs>
        <w:spacing w:line="360" w:lineRule="auto"/>
        <w:ind w:firstLine="600"/>
        <w:outlineLvl w:val="1"/>
        <w:rPr>
          <w:rFonts w:hint="eastAsia" w:ascii="仿宋" w:hAnsi="仿宋" w:eastAsia="仿宋" w:cs="仿宋"/>
          <w:color w:val="auto"/>
          <w:kern w:val="0"/>
          <w:sz w:val="24"/>
          <w:highlight w:val="none"/>
          <w:lang w:val="zh-TW" w:eastAsia="zh-TW" w:bidi="zh-TW"/>
        </w:rPr>
      </w:pPr>
      <w:r>
        <w:rPr>
          <w:rFonts w:hint="eastAsia" w:ascii="仿宋" w:hAnsi="仿宋" w:eastAsia="仿宋" w:cs="仿宋"/>
          <w:b/>
          <w:bCs/>
          <w:color w:val="auto"/>
          <w:kern w:val="0"/>
          <w:sz w:val="24"/>
          <w:highlight w:val="none"/>
          <w:lang w:val="zh-TW" w:eastAsia="zh-TW" w:bidi="zh-TW"/>
        </w:rPr>
        <w:t>违约责任</w:t>
      </w:r>
    </w:p>
    <w:p>
      <w:pPr>
        <w:numPr>
          <w:ilvl w:val="0"/>
          <w:numId w:val="7"/>
        </w:numPr>
        <w:shd w:val="clear" w:color="auto" w:fill="auto"/>
        <w:tabs>
          <w:tab w:val="left" w:pos="1268"/>
        </w:tabs>
        <w:spacing w:line="360" w:lineRule="auto"/>
        <w:ind w:firstLine="480" w:firstLineChars="200"/>
        <w:rPr>
          <w:rFonts w:hint="eastAsia" w:ascii="仿宋" w:hAnsi="仿宋" w:eastAsia="仿宋" w:cs="仿宋"/>
          <w:color w:val="auto"/>
          <w:kern w:val="0"/>
          <w:sz w:val="24"/>
          <w:highlight w:val="none"/>
          <w:lang w:val="zh-TW" w:eastAsia="zh-TW" w:bidi="zh-TW"/>
        </w:rPr>
      </w:pPr>
      <w:r>
        <w:rPr>
          <w:rFonts w:hint="eastAsia" w:ascii="仿宋" w:hAnsi="仿宋" w:eastAsia="仿宋" w:cs="仿宋"/>
          <w:color w:val="auto"/>
          <w:kern w:val="0"/>
          <w:sz w:val="24"/>
          <w:highlight w:val="none"/>
          <w:lang w:val="zh-TW" w:eastAsia="zh-TW" w:bidi="zh-TW"/>
        </w:rPr>
        <w:t>甲方及其工作人员违反本合同第1、2条，按管理权限，依据有关规定给予党纪、政纪或组织处理；涉嫌犯罪的，移交司法机关追究刑事责任；给乙方单位造成经济损失的，应予以赔偿。</w:t>
      </w:r>
    </w:p>
    <w:p>
      <w:pPr>
        <w:numPr>
          <w:ilvl w:val="0"/>
          <w:numId w:val="7"/>
        </w:numPr>
        <w:shd w:val="clear" w:color="auto" w:fill="auto"/>
        <w:tabs>
          <w:tab w:val="left" w:pos="1268"/>
        </w:tabs>
        <w:spacing w:line="360" w:lineRule="auto"/>
        <w:ind w:firstLine="480" w:firstLineChars="200"/>
        <w:rPr>
          <w:rFonts w:hint="eastAsia" w:ascii="仿宋" w:hAnsi="仿宋" w:eastAsia="仿宋" w:cs="仿宋"/>
          <w:color w:val="auto"/>
          <w:kern w:val="0"/>
          <w:sz w:val="24"/>
          <w:highlight w:val="none"/>
          <w:lang w:val="zh-TW" w:eastAsia="zh-TW" w:bidi="zh-TW"/>
        </w:rPr>
      </w:pPr>
      <w:r>
        <w:rPr>
          <w:rFonts w:hint="eastAsia" w:ascii="仿宋" w:hAnsi="仿宋" w:eastAsia="仿宋" w:cs="仿宋"/>
          <w:color w:val="auto"/>
          <w:kern w:val="0"/>
          <w:sz w:val="24"/>
          <w:highlight w:val="none"/>
          <w:lang w:val="zh-TW" w:eastAsia="zh-TW" w:bidi="zh-TW"/>
        </w:rPr>
        <w:t>乙方及其工作人员违反本合同第1、3条，按管理权限，依据有关规定给予党纪、政纪或组织处理；给甲方单位造成经济损失的，应予以赔偿；情节严重的，甲方建议交通运输主管部门给予乙方一至三年内不得进入其主管的公路建设市场的处罚。</w:t>
      </w:r>
    </w:p>
    <w:p>
      <w:pPr>
        <w:numPr>
          <w:ilvl w:val="0"/>
          <w:numId w:val="6"/>
        </w:numPr>
        <w:shd w:val="clear" w:color="auto" w:fill="auto"/>
        <w:tabs>
          <w:tab w:val="left" w:pos="975"/>
        </w:tabs>
        <w:spacing w:line="360" w:lineRule="auto"/>
        <w:ind w:firstLine="620"/>
        <w:rPr>
          <w:rFonts w:hint="eastAsia" w:ascii="仿宋" w:hAnsi="仿宋" w:eastAsia="仿宋" w:cs="仿宋"/>
          <w:color w:val="auto"/>
          <w:kern w:val="0"/>
          <w:sz w:val="24"/>
          <w:highlight w:val="none"/>
          <w:lang w:val="zh-TW" w:eastAsia="zh-TW" w:bidi="zh-TW"/>
        </w:rPr>
      </w:pPr>
      <w:r>
        <w:rPr>
          <w:rFonts w:hint="eastAsia" w:ascii="仿宋" w:hAnsi="仿宋" w:eastAsia="仿宋" w:cs="仿宋"/>
          <w:color w:val="auto"/>
          <w:kern w:val="0"/>
          <w:sz w:val="24"/>
          <w:highlight w:val="none"/>
          <w:lang w:val="zh-TW" w:eastAsia="zh-TW" w:bidi="zh-TW"/>
        </w:rPr>
        <w:t>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pPr>
        <w:numPr>
          <w:ilvl w:val="0"/>
          <w:numId w:val="6"/>
        </w:numPr>
        <w:shd w:val="clear" w:color="auto" w:fill="auto"/>
        <w:tabs>
          <w:tab w:val="left" w:pos="981"/>
        </w:tabs>
        <w:spacing w:line="360" w:lineRule="auto"/>
        <w:ind w:firstLine="620"/>
        <w:rPr>
          <w:rFonts w:hint="eastAsia" w:ascii="仿宋" w:hAnsi="仿宋" w:eastAsia="仿宋" w:cs="仿宋"/>
          <w:color w:val="auto"/>
          <w:kern w:val="0"/>
          <w:sz w:val="24"/>
          <w:highlight w:val="none"/>
          <w:lang w:val="zh-TW" w:eastAsia="zh-TW" w:bidi="zh-TW"/>
        </w:rPr>
      </w:pPr>
      <w:r>
        <w:rPr>
          <w:rFonts w:hint="eastAsia" w:ascii="仿宋" w:hAnsi="仿宋" w:eastAsia="仿宋" w:cs="仿宋"/>
          <w:color w:val="auto"/>
          <w:kern w:val="0"/>
          <w:sz w:val="24"/>
          <w:highlight w:val="none"/>
          <w:lang w:val="zh-TW" w:eastAsia="zh-TW" w:bidi="zh-TW"/>
        </w:rPr>
        <w:t>本合同有效期为甲方和乙方签署之日起至该工程项目验收后止。</w:t>
      </w:r>
    </w:p>
    <w:p>
      <w:pPr>
        <w:numPr>
          <w:ilvl w:val="0"/>
          <w:numId w:val="6"/>
        </w:numPr>
        <w:shd w:val="clear" w:color="auto" w:fill="auto"/>
        <w:tabs>
          <w:tab w:val="left" w:pos="973"/>
          <w:tab w:val="left" w:pos="3216"/>
          <w:tab w:val="left" w:pos="5278"/>
        </w:tabs>
        <w:spacing w:line="360" w:lineRule="auto"/>
        <w:ind w:firstLine="620"/>
        <w:rPr>
          <w:rFonts w:hint="eastAsia" w:ascii="仿宋" w:hAnsi="仿宋" w:eastAsia="仿宋" w:cs="仿宋"/>
          <w:color w:val="auto"/>
          <w:kern w:val="0"/>
          <w:sz w:val="24"/>
          <w:highlight w:val="none"/>
          <w:lang w:val="zh-TW" w:eastAsia="zh-TW" w:bidi="zh-TW"/>
        </w:rPr>
      </w:pPr>
      <w:r>
        <w:rPr>
          <w:rFonts w:hint="eastAsia" w:ascii="仿宋" w:hAnsi="仿宋" w:eastAsia="仿宋" w:cs="仿宋"/>
          <w:color w:val="auto"/>
          <w:kern w:val="0"/>
          <w:sz w:val="24"/>
          <w:highlight w:val="none"/>
          <w:lang w:val="zh-TW" w:eastAsia="zh-TW" w:bidi="zh-TW"/>
        </w:rPr>
        <w:t>本合同作为</w:t>
      </w:r>
      <w:r>
        <w:rPr>
          <w:rFonts w:hint="eastAsia" w:ascii="仿宋" w:hAnsi="仿宋" w:eastAsia="仿宋" w:cs="仿宋"/>
          <w:color w:val="auto"/>
          <w:spacing w:val="-2"/>
          <w:kern w:val="0"/>
          <w:sz w:val="24"/>
          <w:highlight w:val="none"/>
          <w:u w:val="single"/>
          <w:lang w:val="en-US" w:eastAsia="zh-CN"/>
        </w:rPr>
        <w:t xml:space="preserve">                </w:t>
      </w:r>
      <w:r>
        <w:rPr>
          <w:rFonts w:hint="eastAsia" w:ascii="仿宋" w:hAnsi="仿宋" w:eastAsia="仿宋" w:cs="仿宋"/>
          <w:color w:val="auto"/>
          <w:kern w:val="0"/>
          <w:sz w:val="24"/>
          <w:highlight w:val="none"/>
          <w:lang w:val="zh-TW" w:eastAsia="zh-TW" w:bidi="zh-TW"/>
        </w:rPr>
        <w:t>（项目名称）</w:t>
      </w:r>
      <w:r>
        <w:rPr>
          <w:rFonts w:hint="eastAsia" w:ascii="仿宋" w:hAnsi="仿宋" w:eastAsia="仿宋" w:cs="仿宋"/>
          <w:color w:val="auto"/>
          <w:kern w:val="0"/>
          <w:sz w:val="24"/>
          <w:highlight w:val="none"/>
          <w:lang w:val="zh-TW" w:bidi="zh-TW"/>
        </w:rPr>
        <w:t>采购合同</w:t>
      </w:r>
      <w:r>
        <w:rPr>
          <w:rFonts w:hint="eastAsia" w:ascii="仿宋" w:hAnsi="仿宋" w:eastAsia="仿宋" w:cs="仿宋"/>
          <w:color w:val="auto"/>
          <w:kern w:val="0"/>
          <w:sz w:val="24"/>
          <w:highlight w:val="none"/>
          <w:lang w:val="zh-TW" w:eastAsia="zh-TW" w:bidi="zh-TW"/>
        </w:rPr>
        <w:t>的附件，与</w:t>
      </w:r>
      <w:r>
        <w:rPr>
          <w:rFonts w:hint="eastAsia" w:ascii="仿宋" w:hAnsi="仿宋" w:eastAsia="仿宋" w:cs="仿宋"/>
          <w:color w:val="auto"/>
          <w:kern w:val="0"/>
          <w:sz w:val="24"/>
          <w:highlight w:val="none"/>
          <w:lang w:val="zh-TW" w:bidi="zh-TW"/>
        </w:rPr>
        <w:t>采购合同</w:t>
      </w:r>
      <w:r>
        <w:rPr>
          <w:rFonts w:hint="eastAsia" w:ascii="仿宋" w:hAnsi="仿宋" w:eastAsia="仿宋" w:cs="仿宋"/>
          <w:color w:val="auto"/>
          <w:kern w:val="0"/>
          <w:sz w:val="24"/>
          <w:highlight w:val="none"/>
          <w:lang w:val="zh-TW" w:eastAsia="zh-TW" w:bidi="zh-TW"/>
        </w:rPr>
        <w:t>具有同等的法律效力，经合同双方签署后立即生效。</w:t>
      </w:r>
    </w:p>
    <w:p>
      <w:pPr>
        <w:pStyle w:val="7"/>
        <w:shd w:val="clear" w:color="auto" w:fill="auto"/>
        <w:rPr>
          <w:rFonts w:hint="eastAsia" w:ascii="仿宋" w:hAnsi="仿宋" w:eastAsia="仿宋" w:cs="仿宋"/>
          <w:color w:val="auto"/>
          <w:kern w:val="0"/>
          <w:sz w:val="24"/>
          <w:szCs w:val="24"/>
          <w:highlight w:val="none"/>
          <w:lang w:val="zh-TW" w:eastAsia="zh-TW" w:bidi="zh-TW"/>
        </w:rPr>
      </w:pPr>
    </w:p>
    <w:p>
      <w:pPr>
        <w:shd w:val="clear" w:color="auto" w:fill="auto"/>
        <w:rPr>
          <w:rFonts w:hint="eastAsia" w:ascii="仿宋" w:hAnsi="仿宋" w:eastAsia="仿宋" w:cs="仿宋"/>
          <w:color w:val="auto"/>
          <w:kern w:val="0"/>
          <w:sz w:val="24"/>
          <w:highlight w:val="none"/>
          <w:lang w:val="zh-TW" w:eastAsia="zh-CN" w:bidi="zh-TW"/>
        </w:rPr>
      </w:pPr>
      <w:r>
        <w:rPr>
          <w:rFonts w:hint="eastAsia" w:ascii="仿宋" w:hAnsi="仿宋" w:eastAsia="仿宋" w:cs="仿宋"/>
          <w:color w:val="auto"/>
          <w:kern w:val="0"/>
          <w:sz w:val="24"/>
          <w:highlight w:val="none"/>
          <w:lang w:val="zh-TW" w:eastAsia="zh-CN" w:bidi="zh-TW"/>
        </w:rPr>
        <w:t>（</w:t>
      </w:r>
      <w:r>
        <w:rPr>
          <w:rFonts w:hint="eastAsia" w:ascii="仿宋" w:hAnsi="仿宋" w:eastAsia="仿宋" w:cs="仿宋"/>
          <w:color w:val="auto"/>
          <w:kern w:val="0"/>
          <w:sz w:val="24"/>
          <w:highlight w:val="none"/>
          <w:lang w:val="en-US" w:eastAsia="zh-CN" w:bidi="zh-TW"/>
        </w:rPr>
        <w:t>此页无正文</w:t>
      </w:r>
      <w:r>
        <w:rPr>
          <w:rFonts w:hint="eastAsia" w:ascii="仿宋" w:hAnsi="仿宋" w:eastAsia="仿宋" w:cs="仿宋"/>
          <w:color w:val="auto"/>
          <w:kern w:val="0"/>
          <w:sz w:val="24"/>
          <w:highlight w:val="none"/>
          <w:lang w:val="zh-TW" w:eastAsia="zh-CN" w:bidi="zh-TW"/>
        </w:rPr>
        <w:t>）</w:t>
      </w:r>
    </w:p>
    <w:p>
      <w:pPr>
        <w:pStyle w:val="2"/>
        <w:rPr>
          <w:rFonts w:hint="eastAsia" w:ascii="仿宋" w:hAnsi="仿宋" w:eastAsia="仿宋" w:cs="仿宋"/>
          <w:color w:val="auto"/>
          <w:highlight w:val="none"/>
          <w:lang w:val="zh-TW" w:eastAsia="zh-CN"/>
        </w:rPr>
      </w:pPr>
    </w:p>
    <w:p>
      <w:pPr>
        <w:shd w:val="clear" w:color="auto" w:fill="auto"/>
        <w:tabs>
          <w:tab w:val="left" w:pos="7460"/>
        </w:tabs>
        <w:autoSpaceDE w:val="0"/>
        <w:autoSpaceDN w:val="0"/>
        <w:adjustRightInd w:val="0"/>
        <w:spacing w:line="360" w:lineRule="auto"/>
        <w:ind w:left="2727" w:right="-20"/>
        <w:jc w:val="left"/>
        <w:rPr>
          <w:rFonts w:hint="eastAsia" w:ascii="仿宋" w:hAnsi="仿宋" w:eastAsia="仿宋" w:cs="仿宋"/>
          <w:color w:val="auto"/>
          <w:kern w:val="0"/>
          <w:sz w:val="24"/>
          <w:highlight w:val="none"/>
        </w:rPr>
      </w:pPr>
      <w:r>
        <w:rPr>
          <w:rFonts w:hint="eastAsia" w:ascii="仿宋" w:hAnsi="仿宋" w:eastAsia="仿宋" w:cs="仿宋"/>
          <w:color w:val="auto"/>
          <w:spacing w:val="2"/>
          <w:kern w:val="0"/>
          <w:sz w:val="24"/>
          <w:highlight w:val="none"/>
        </w:rPr>
        <w:t>甲方：</w:t>
      </w:r>
      <w:r>
        <w:rPr>
          <w:rFonts w:hint="eastAsia" w:ascii="仿宋" w:hAnsi="仿宋" w:eastAsia="仿宋" w:cs="仿宋"/>
          <w:color w:val="auto"/>
          <w:spacing w:val="-2"/>
          <w:kern w:val="0"/>
          <w:sz w:val="24"/>
          <w:highlight w:val="none"/>
          <w:u w:val="single"/>
          <w:lang w:eastAsia="zh-CN"/>
        </w:rPr>
        <w:t>肇庆</w:t>
      </w:r>
      <w:r>
        <w:rPr>
          <w:rFonts w:hint="eastAsia" w:ascii="仿宋" w:hAnsi="仿宋" w:eastAsia="仿宋" w:cs="仿宋"/>
          <w:color w:val="auto"/>
          <w:spacing w:val="-2"/>
          <w:kern w:val="0"/>
          <w:sz w:val="24"/>
          <w:highlight w:val="none"/>
          <w:u w:val="single"/>
          <w:lang w:val="en-US" w:eastAsia="zh-CN"/>
        </w:rPr>
        <w:t>交投孔湾港务有限公司</w:t>
      </w:r>
      <w:r>
        <w:rPr>
          <w:rFonts w:hint="eastAsia" w:ascii="仿宋" w:hAnsi="仿宋" w:eastAsia="仿宋" w:cs="仿宋"/>
          <w:color w:val="auto"/>
          <w:spacing w:val="2"/>
          <w:kern w:val="0"/>
          <w:sz w:val="24"/>
          <w:highlight w:val="none"/>
        </w:rPr>
        <w:t>（盖单位</w:t>
      </w:r>
      <w:r>
        <w:rPr>
          <w:rFonts w:hint="eastAsia" w:ascii="仿宋" w:hAnsi="仿宋" w:eastAsia="仿宋" w:cs="仿宋"/>
          <w:color w:val="auto"/>
          <w:kern w:val="0"/>
          <w:sz w:val="24"/>
          <w:highlight w:val="none"/>
        </w:rPr>
        <w:t>章）</w:t>
      </w:r>
    </w:p>
    <w:p>
      <w:pPr>
        <w:shd w:val="clear" w:color="auto" w:fill="auto"/>
        <w:tabs>
          <w:tab w:val="left" w:pos="7840"/>
        </w:tabs>
        <w:autoSpaceDE w:val="0"/>
        <w:autoSpaceDN w:val="0"/>
        <w:adjustRightInd w:val="0"/>
        <w:spacing w:before="9" w:line="360" w:lineRule="auto"/>
        <w:ind w:left="2707" w:right="-20"/>
        <w:jc w:val="left"/>
        <w:rPr>
          <w:rFonts w:hint="eastAsia" w:ascii="仿宋" w:hAnsi="仿宋" w:eastAsia="仿宋" w:cs="仿宋"/>
          <w:color w:val="auto"/>
          <w:kern w:val="0"/>
          <w:position w:val="-4"/>
          <w:sz w:val="24"/>
          <w:highlight w:val="none"/>
        </w:rPr>
      </w:pPr>
      <w:r>
        <w:rPr>
          <w:rFonts w:hint="eastAsia" w:ascii="仿宋" w:hAnsi="仿宋" w:eastAsia="仿宋" w:cs="仿宋"/>
          <w:color w:val="auto"/>
          <w:kern w:val="0"/>
          <w:position w:val="-4"/>
          <w:sz w:val="24"/>
          <w:highlight w:val="none"/>
        </w:rPr>
        <w:t>法定</w:t>
      </w:r>
      <w:r>
        <w:rPr>
          <w:rFonts w:hint="eastAsia" w:ascii="仿宋" w:hAnsi="仿宋" w:eastAsia="仿宋" w:cs="仿宋"/>
          <w:color w:val="auto"/>
          <w:spacing w:val="-2"/>
          <w:kern w:val="0"/>
          <w:position w:val="-4"/>
          <w:sz w:val="24"/>
          <w:highlight w:val="none"/>
        </w:rPr>
        <w:t>代</w:t>
      </w:r>
      <w:r>
        <w:rPr>
          <w:rFonts w:hint="eastAsia" w:ascii="仿宋" w:hAnsi="仿宋" w:eastAsia="仿宋" w:cs="仿宋"/>
          <w:color w:val="auto"/>
          <w:kern w:val="0"/>
          <w:position w:val="-4"/>
          <w:sz w:val="24"/>
          <w:highlight w:val="none"/>
        </w:rPr>
        <w:t>表</w:t>
      </w:r>
      <w:r>
        <w:rPr>
          <w:rFonts w:hint="eastAsia" w:ascii="仿宋" w:hAnsi="仿宋" w:eastAsia="仿宋" w:cs="仿宋"/>
          <w:color w:val="auto"/>
          <w:spacing w:val="-2"/>
          <w:kern w:val="0"/>
          <w:position w:val="-4"/>
          <w:sz w:val="24"/>
          <w:highlight w:val="none"/>
        </w:rPr>
        <w:t>人</w:t>
      </w:r>
      <w:r>
        <w:rPr>
          <w:rFonts w:hint="eastAsia" w:ascii="仿宋" w:hAnsi="仿宋" w:eastAsia="仿宋" w:cs="仿宋"/>
          <w:color w:val="auto"/>
          <w:kern w:val="0"/>
          <w:position w:val="-4"/>
          <w:sz w:val="24"/>
          <w:highlight w:val="none"/>
        </w:rPr>
        <w:t>（</w:t>
      </w:r>
      <w:r>
        <w:rPr>
          <w:rFonts w:hint="eastAsia" w:ascii="仿宋" w:hAnsi="仿宋" w:eastAsia="仿宋" w:cs="仿宋"/>
          <w:color w:val="auto"/>
          <w:spacing w:val="-2"/>
          <w:kern w:val="0"/>
          <w:position w:val="-4"/>
          <w:sz w:val="24"/>
          <w:highlight w:val="none"/>
        </w:rPr>
        <w:t>单</w:t>
      </w:r>
      <w:r>
        <w:rPr>
          <w:rFonts w:hint="eastAsia" w:ascii="仿宋" w:hAnsi="仿宋" w:eastAsia="仿宋" w:cs="仿宋"/>
          <w:color w:val="auto"/>
          <w:kern w:val="0"/>
          <w:position w:val="-4"/>
          <w:sz w:val="24"/>
          <w:highlight w:val="none"/>
        </w:rPr>
        <w:t>位</w:t>
      </w:r>
      <w:r>
        <w:rPr>
          <w:rFonts w:hint="eastAsia" w:ascii="仿宋" w:hAnsi="仿宋" w:eastAsia="仿宋" w:cs="仿宋"/>
          <w:color w:val="auto"/>
          <w:spacing w:val="-2"/>
          <w:kern w:val="0"/>
          <w:position w:val="-4"/>
          <w:sz w:val="24"/>
          <w:highlight w:val="none"/>
        </w:rPr>
        <w:t>负</w:t>
      </w:r>
      <w:r>
        <w:rPr>
          <w:rFonts w:hint="eastAsia" w:ascii="仿宋" w:hAnsi="仿宋" w:eastAsia="仿宋" w:cs="仿宋"/>
          <w:color w:val="auto"/>
          <w:kern w:val="0"/>
          <w:position w:val="-4"/>
          <w:sz w:val="24"/>
          <w:highlight w:val="none"/>
        </w:rPr>
        <w:t>责</w:t>
      </w:r>
      <w:r>
        <w:rPr>
          <w:rFonts w:hint="eastAsia" w:ascii="仿宋" w:hAnsi="仿宋" w:eastAsia="仿宋" w:cs="仿宋"/>
          <w:color w:val="auto"/>
          <w:spacing w:val="-2"/>
          <w:kern w:val="0"/>
          <w:position w:val="-4"/>
          <w:sz w:val="24"/>
          <w:highlight w:val="none"/>
        </w:rPr>
        <w:t>人</w:t>
      </w:r>
      <w:r>
        <w:rPr>
          <w:rFonts w:hint="eastAsia" w:ascii="仿宋" w:hAnsi="仿宋" w:eastAsia="仿宋" w:cs="仿宋"/>
          <w:color w:val="auto"/>
          <w:kern w:val="0"/>
          <w:position w:val="-4"/>
          <w:sz w:val="24"/>
          <w:highlight w:val="none"/>
        </w:rPr>
        <w:t>）</w:t>
      </w:r>
    </w:p>
    <w:p>
      <w:pPr>
        <w:pStyle w:val="7"/>
        <w:shd w:val="clear" w:color="auto" w:fill="auto"/>
        <w:rPr>
          <w:rFonts w:hint="eastAsia" w:ascii="仿宋" w:hAnsi="仿宋" w:eastAsia="仿宋" w:cs="仿宋"/>
          <w:color w:val="auto"/>
          <w:sz w:val="24"/>
          <w:szCs w:val="24"/>
          <w:highlight w:val="none"/>
        </w:rPr>
      </w:pPr>
    </w:p>
    <w:p>
      <w:pPr>
        <w:shd w:val="clear" w:color="auto" w:fill="auto"/>
        <w:tabs>
          <w:tab w:val="left" w:pos="7840"/>
        </w:tabs>
        <w:autoSpaceDE w:val="0"/>
        <w:autoSpaceDN w:val="0"/>
        <w:adjustRightInd w:val="0"/>
        <w:spacing w:before="9" w:line="360" w:lineRule="auto"/>
        <w:ind w:left="2707" w:right="-20"/>
        <w:jc w:val="left"/>
        <w:rPr>
          <w:rFonts w:hint="eastAsia" w:ascii="仿宋" w:hAnsi="仿宋" w:eastAsia="仿宋" w:cs="仿宋"/>
          <w:color w:val="auto"/>
          <w:kern w:val="0"/>
          <w:sz w:val="24"/>
          <w:highlight w:val="none"/>
        </w:rPr>
      </w:pPr>
      <w:r>
        <w:rPr>
          <w:rFonts w:hint="eastAsia" w:ascii="仿宋" w:hAnsi="仿宋" w:eastAsia="仿宋" w:cs="仿宋"/>
          <w:color w:val="auto"/>
          <w:kern w:val="0"/>
          <w:position w:val="-4"/>
          <w:sz w:val="24"/>
          <w:highlight w:val="none"/>
        </w:rPr>
        <w:t>或</w:t>
      </w:r>
      <w:r>
        <w:rPr>
          <w:rFonts w:hint="eastAsia" w:ascii="仿宋" w:hAnsi="仿宋" w:eastAsia="仿宋" w:cs="仿宋"/>
          <w:color w:val="auto"/>
          <w:spacing w:val="-2"/>
          <w:kern w:val="0"/>
          <w:position w:val="-4"/>
          <w:sz w:val="24"/>
          <w:highlight w:val="none"/>
        </w:rPr>
        <w:t>其</w:t>
      </w:r>
      <w:r>
        <w:rPr>
          <w:rFonts w:hint="eastAsia" w:ascii="仿宋" w:hAnsi="仿宋" w:eastAsia="仿宋" w:cs="仿宋"/>
          <w:color w:val="auto"/>
          <w:kern w:val="0"/>
          <w:position w:val="-4"/>
          <w:sz w:val="24"/>
          <w:highlight w:val="none"/>
        </w:rPr>
        <w:t>委</w:t>
      </w:r>
      <w:r>
        <w:rPr>
          <w:rFonts w:hint="eastAsia" w:ascii="仿宋" w:hAnsi="仿宋" w:eastAsia="仿宋" w:cs="仿宋"/>
          <w:color w:val="auto"/>
          <w:spacing w:val="-2"/>
          <w:kern w:val="0"/>
          <w:position w:val="-4"/>
          <w:sz w:val="24"/>
          <w:highlight w:val="none"/>
        </w:rPr>
        <w:t>托</w:t>
      </w:r>
      <w:r>
        <w:rPr>
          <w:rFonts w:hint="eastAsia" w:ascii="仿宋" w:hAnsi="仿宋" w:eastAsia="仿宋" w:cs="仿宋"/>
          <w:color w:val="auto"/>
          <w:kern w:val="0"/>
          <w:position w:val="-4"/>
          <w:sz w:val="24"/>
          <w:highlight w:val="none"/>
        </w:rPr>
        <w:t>代</w:t>
      </w:r>
      <w:r>
        <w:rPr>
          <w:rFonts w:hint="eastAsia" w:ascii="仿宋" w:hAnsi="仿宋" w:eastAsia="仿宋" w:cs="仿宋"/>
          <w:color w:val="auto"/>
          <w:spacing w:val="-2"/>
          <w:kern w:val="0"/>
          <w:position w:val="-4"/>
          <w:sz w:val="24"/>
          <w:highlight w:val="none"/>
        </w:rPr>
        <w:t>理</w:t>
      </w:r>
      <w:r>
        <w:rPr>
          <w:rFonts w:hint="eastAsia" w:ascii="仿宋" w:hAnsi="仿宋" w:eastAsia="仿宋" w:cs="仿宋"/>
          <w:color w:val="auto"/>
          <w:kern w:val="0"/>
          <w:position w:val="-4"/>
          <w:sz w:val="24"/>
          <w:highlight w:val="none"/>
        </w:rPr>
        <w:t>人</w:t>
      </w:r>
      <w:r>
        <w:rPr>
          <w:rFonts w:hint="eastAsia" w:ascii="仿宋" w:hAnsi="仿宋" w:eastAsia="仿宋" w:cs="仿宋"/>
          <w:color w:val="auto"/>
          <w:spacing w:val="-3"/>
          <w:kern w:val="0"/>
          <w:position w:val="-4"/>
          <w:sz w:val="24"/>
          <w:highlight w:val="none"/>
        </w:rPr>
        <w:t>：</w:t>
      </w:r>
      <w:r>
        <w:rPr>
          <w:rFonts w:hint="eastAsia" w:ascii="仿宋" w:hAnsi="仿宋" w:eastAsia="仿宋" w:cs="仿宋"/>
          <w:color w:val="auto"/>
          <w:spacing w:val="43"/>
          <w:kern w:val="0"/>
          <w:position w:val="-4"/>
          <w:sz w:val="24"/>
          <w:highlight w:val="none"/>
          <w:u w:val="single"/>
        </w:rPr>
        <w:t xml:space="preserve">           </w:t>
      </w:r>
      <w:r>
        <w:rPr>
          <w:rFonts w:hint="eastAsia" w:ascii="仿宋" w:hAnsi="仿宋" w:eastAsia="仿宋" w:cs="仿宋"/>
          <w:color w:val="auto"/>
          <w:spacing w:val="-2"/>
          <w:kern w:val="0"/>
          <w:position w:val="-4"/>
          <w:sz w:val="24"/>
          <w:highlight w:val="none"/>
        </w:rPr>
        <w:t>（</w:t>
      </w:r>
      <w:r>
        <w:rPr>
          <w:rFonts w:hint="eastAsia" w:ascii="仿宋" w:hAnsi="仿宋" w:eastAsia="仿宋" w:cs="仿宋"/>
          <w:color w:val="auto"/>
          <w:kern w:val="0"/>
          <w:position w:val="-4"/>
          <w:sz w:val="24"/>
          <w:highlight w:val="none"/>
        </w:rPr>
        <w:t>签</w:t>
      </w:r>
      <w:r>
        <w:rPr>
          <w:rFonts w:hint="eastAsia" w:ascii="仿宋" w:hAnsi="仿宋" w:eastAsia="仿宋" w:cs="仿宋"/>
          <w:color w:val="auto"/>
          <w:spacing w:val="-2"/>
          <w:kern w:val="0"/>
          <w:position w:val="-4"/>
          <w:sz w:val="24"/>
          <w:highlight w:val="none"/>
        </w:rPr>
        <w:t>字</w:t>
      </w:r>
      <w:r>
        <w:rPr>
          <w:rFonts w:hint="eastAsia" w:ascii="仿宋" w:hAnsi="仿宋" w:eastAsia="仿宋" w:cs="仿宋"/>
          <w:color w:val="auto"/>
          <w:kern w:val="0"/>
          <w:position w:val="-4"/>
          <w:sz w:val="24"/>
          <w:highlight w:val="none"/>
        </w:rPr>
        <w:t>）</w:t>
      </w:r>
    </w:p>
    <w:p>
      <w:pPr>
        <w:shd w:val="clear" w:color="auto" w:fill="auto"/>
        <w:autoSpaceDE w:val="0"/>
        <w:autoSpaceDN w:val="0"/>
        <w:adjustRightInd w:val="0"/>
        <w:spacing w:before="15" w:line="280" w:lineRule="exact"/>
        <w:jc w:val="left"/>
        <w:rPr>
          <w:rFonts w:hint="eastAsia" w:ascii="仿宋" w:hAnsi="仿宋" w:eastAsia="仿宋" w:cs="仿宋"/>
          <w:color w:val="auto"/>
          <w:kern w:val="0"/>
          <w:sz w:val="24"/>
          <w:highlight w:val="none"/>
        </w:rPr>
      </w:pPr>
    </w:p>
    <w:p>
      <w:pPr>
        <w:pStyle w:val="7"/>
        <w:shd w:val="clear" w:color="auto" w:fill="auto"/>
        <w:rPr>
          <w:rFonts w:hint="eastAsia" w:ascii="仿宋" w:hAnsi="仿宋" w:eastAsia="仿宋" w:cs="仿宋"/>
          <w:color w:val="auto"/>
          <w:kern w:val="0"/>
          <w:position w:val="-2"/>
          <w:sz w:val="24"/>
          <w:szCs w:val="24"/>
          <w:highlight w:val="none"/>
        </w:rPr>
      </w:pPr>
    </w:p>
    <w:p>
      <w:pPr>
        <w:shd w:val="clear" w:color="auto" w:fill="auto"/>
        <w:rPr>
          <w:rFonts w:hint="eastAsia" w:ascii="仿宋" w:hAnsi="仿宋" w:eastAsia="仿宋" w:cs="仿宋"/>
          <w:color w:val="auto"/>
          <w:kern w:val="0"/>
          <w:position w:val="-2"/>
          <w:sz w:val="24"/>
          <w:highlight w:val="none"/>
        </w:rPr>
      </w:pPr>
    </w:p>
    <w:p>
      <w:pPr>
        <w:pStyle w:val="7"/>
        <w:shd w:val="clear" w:color="auto" w:fill="auto"/>
        <w:rPr>
          <w:rFonts w:hint="eastAsia" w:ascii="仿宋" w:hAnsi="仿宋" w:eastAsia="仿宋" w:cs="仿宋"/>
          <w:color w:val="auto"/>
          <w:sz w:val="24"/>
          <w:szCs w:val="24"/>
          <w:highlight w:val="none"/>
        </w:rPr>
      </w:pPr>
    </w:p>
    <w:p>
      <w:pPr>
        <w:shd w:val="clear" w:color="auto" w:fill="auto"/>
        <w:autoSpaceDE w:val="0"/>
        <w:autoSpaceDN w:val="0"/>
        <w:adjustRightInd w:val="0"/>
        <w:spacing w:before="2" w:line="280" w:lineRule="exact"/>
        <w:jc w:val="left"/>
        <w:rPr>
          <w:rFonts w:hint="eastAsia" w:ascii="仿宋" w:hAnsi="仿宋" w:eastAsia="仿宋" w:cs="仿宋"/>
          <w:color w:val="auto"/>
          <w:kern w:val="0"/>
          <w:sz w:val="24"/>
          <w:highlight w:val="none"/>
        </w:rPr>
      </w:pPr>
    </w:p>
    <w:p>
      <w:pPr>
        <w:shd w:val="clear" w:color="auto" w:fill="auto"/>
        <w:tabs>
          <w:tab w:val="left" w:pos="7420"/>
        </w:tabs>
        <w:autoSpaceDE w:val="0"/>
        <w:autoSpaceDN w:val="0"/>
        <w:adjustRightInd w:val="0"/>
        <w:spacing w:line="360" w:lineRule="auto"/>
        <w:ind w:left="2601" w:right="-20"/>
        <w:jc w:val="left"/>
        <w:rPr>
          <w:rFonts w:hint="eastAsia" w:ascii="仿宋" w:hAnsi="仿宋" w:eastAsia="仿宋" w:cs="仿宋"/>
          <w:color w:val="auto"/>
          <w:sz w:val="24"/>
          <w:highlight w:val="none"/>
        </w:rPr>
      </w:pPr>
      <w:r>
        <w:rPr>
          <w:rFonts w:hint="eastAsia" w:ascii="仿宋" w:hAnsi="仿宋" w:eastAsia="仿宋" w:cs="仿宋"/>
          <w:color w:val="auto"/>
          <w:kern w:val="0"/>
          <w:position w:val="-2"/>
          <w:sz w:val="24"/>
          <w:highlight w:val="none"/>
        </w:rPr>
        <w:t>乙方</w:t>
      </w:r>
      <w:r>
        <w:rPr>
          <w:rFonts w:hint="eastAsia" w:ascii="仿宋" w:hAnsi="仿宋" w:eastAsia="仿宋" w:cs="仿宋"/>
          <w:color w:val="auto"/>
          <w:spacing w:val="-2"/>
          <w:kern w:val="0"/>
          <w:position w:val="-2"/>
          <w:sz w:val="24"/>
          <w:highlight w:val="none"/>
        </w:rPr>
        <w:t>：</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position w:val="-2"/>
          <w:sz w:val="24"/>
          <w:highlight w:val="none"/>
        </w:rPr>
        <w:t>（盖</w:t>
      </w:r>
      <w:r>
        <w:rPr>
          <w:rFonts w:hint="eastAsia" w:ascii="仿宋" w:hAnsi="仿宋" w:eastAsia="仿宋" w:cs="仿宋"/>
          <w:color w:val="auto"/>
          <w:spacing w:val="-2"/>
          <w:kern w:val="0"/>
          <w:position w:val="-2"/>
          <w:sz w:val="24"/>
          <w:highlight w:val="none"/>
        </w:rPr>
        <w:t>单</w:t>
      </w:r>
      <w:r>
        <w:rPr>
          <w:rFonts w:hint="eastAsia" w:ascii="仿宋" w:hAnsi="仿宋" w:eastAsia="仿宋" w:cs="仿宋"/>
          <w:color w:val="auto"/>
          <w:kern w:val="0"/>
          <w:position w:val="-2"/>
          <w:sz w:val="24"/>
          <w:highlight w:val="none"/>
        </w:rPr>
        <w:t>位</w:t>
      </w:r>
      <w:r>
        <w:rPr>
          <w:rFonts w:hint="eastAsia" w:ascii="仿宋" w:hAnsi="仿宋" w:eastAsia="仿宋" w:cs="仿宋"/>
          <w:color w:val="auto"/>
          <w:spacing w:val="-2"/>
          <w:kern w:val="0"/>
          <w:position w:val="-2"/>
          <w:sz w:val="24"/>
          <w:highlight w:val="none"/>
        </w:rPr>
        <w:t>章</w:t>
      </w:r>
      <w:r>
        <w:rPr>
          <w:rFonts w:hint="eastAsia" w:ascii="仿宋" w:hAnsi="仿宋" w:eastAsia="仿宋" w:cs="仿宋"/>
          <w:color w:val="auto"/>
          <w:kern w:val="0"/>
          <w:position w:val="-2"/>
          <w:sz w:val="24"/>
          <w:highlight w:val="none"/>
        </w:rPr>
        <w:t>）</w:t>
      </w:r>
    </w:p>
    <w:p>
      <w:pPr>
        <w:shd w:val="clear" w:color="auto" w:fill="auto"/>
        <w:autoSpaceDE w:val="0"/>
        <w:autoSpaceDN w:val="0"/>
        <w:adjustRightInd w:val="0"/>
        <w:spacing w:before="8" w:line="160" w:lineRule="exact"/>
        <w:jc w:val="left"/>
        <w:rPr>
          <w:rFonts w:hint="eastAsia" w:ascii="仿宋" w:hAnsi="仿宋" w:eastAsia="仿宋" w:cs="仿宋"/>
          <w:color w:val="auto"/>
          <w:kern w:val="0"/>
          <w:sz w:val="24"/>
          <w:highlight w:val="none"/>
        </w:rPr>
      </w:pPr>
    </w:p>
    <w:p>
      <w:pPr>
        <w:shd w:val="clear" w:color="auto" w:fill="auto"/>
        <w:tabs>
          <w:tab w:val="left" w:pos="7840"/>
        </w:tabs>
        <w:autoSpaceDE w:val="0"/>
        <w:autoSpaceDN w:val="0"/>
        <w:adjustRightInd w:val="0"/>
        <w:spacing w:before="9" w:line="360" w:lineRule="auto"/>
        <w:ind w:left="2707" w:right="-20"/>
        <w:jc w:val="left"/>
        <w:rPr>
          <w:rFonts w:hint="eastAsia" w:ascii="仿宋" w:hAnsi="仿宋" w:eastAsia="仿宋" w:cs="仿宋"/>
          <w:color w:val="auto"/>
          <w:kern w:val="0"/>
          <w:position w:val="-4"/>
          <w:sz w:val="24"/>
          <w:highlight w:val="none"/>
        </w:rPr>
      </w:pPr>
      <w:r>
        <w:rPr>
          <w:rFonts w:hint="eastAsia" w:ascii="仿宋" w:hAnsi="仿宋" w:eastAsia="仿宋" w:cs="仿宋"/>
          <w:color w:val="auto"/>
          <w:kern w:val="0"/>
          <w:position w:val="-4"/>
          <w:sz w:val="24"/>
          <w:highlight w:val="none"/>
        </w:rPr>
        <w:t>法定</w:t>
      </w:r>
      <w:r>
        <w:rPr>
          <w:rFonts w:hint="eastAsia" w:ascii="仿宋" w:hAnsi="仿宋" w:eastAsia="仿宋" w:cs="仿宋"/>
          <w:color w:val="auto"/>
          <w:spacing w:val="-2"/>
          <w:kern w:val="0"/>
          <w:position w:val="-4"/>
          <w:sz w:val="24"/>
          <w:highlight w:val="none"/>
        </w:rPr>
        <w:t>代</w:t>
      </w:r>
      <w:r>
        <w:rPr>
          <w:rFonts w:hint="eastAsia" w:ascii="仿宋" w:hAnsi="仿宋" w:eastAsia="仿宋" w:cs="仿宋"/>
          <w:color w:val="auto"/>
          <w:kern w:val="0"/>
          <w:position w:val="-4"/>
          <w:sz w:val="24"/>
          <w:highlight w:val="none"/>
        </w:rPr>
        <w:t>表</w:t>
      </w:r>
      <w:r>
        <w:rPr>
          <w:rFonts w:hint="eastAsia" w:ascii="仿宋" w:hAnsi="仿宋" w:eastAsia="仿宋" w:cs="仿宋"/>
          <w:color w:val="auto"/>
          <w:spacing w:val="-2"/>
          <w:kern w:val="0"/>
          <w:position w:val="-4"/>
          <w:sz w:val="24"/>
          <w:highlight w:val="none"/>
        </w:rPr>
        <w:t>人</w:t>
      </w:r>
      <w:r>
        <w:rPr>
          <w:rFonts w:hint="eastAsia" w:ascii="仿宋" w:hAnsi="仿宋" w:eastAsia="仿宋" w:cs="仿宋"/>
          <w:color w:val="auto"/>
          <w:kern w:val="0"/>
          <w:position w:val="-4"/>
          <w:sz w:val="24"/>
          <w:highlight w:val="none"/>
        </w:rPr>
        <w:t>（</w:t>
      </w:r>
      <w:r>
        <w:rPr>
          <w:rFonts w:hint="eastAsia" w:ascii="仿宋" w:hAnsi="仿宋" w:eastAsia="仿宋" w:cs="仿宋"/>
          <w:color w:val="auto"/>
          <w:spacing w:val="-2"/>
          <w:kern w:val="0"/>
          <w:position w:val="-4"/>
          <w:sz w:val="24"/>
          <w:highlight w:val="none"/>
        </w:rPr>
        <w:t>单</w:t>
      </w:r>
      <w:r>
        <w:rPr>
          <w:rFonts w:hint="eastAsia" w:ascii="仿宋" w:hAnsi="仿宋" w:eastAsia="仿宋" w:cs="仿宋"/>
          <w:color w:val="auto"/>
          <w:kern w:val="0"/>
          <w:position w:val="-4"/>
          <w:sz w:val="24"/>
          <w:highlight w:val="none"/>
        </w:rPr>
        <w:t>位</w:t>
      </w:r>
      <w:r>
        <w:rPr>
          <w:rFonts w:hint="eastAsia" w:ascii="仿宋" w:hAnsi="仿宋" w:eastAsia="仿宋" w:cs="仿宋"/>
          <w:color w:val="auto"/>
          <w:spacing w:val="-2"/>
          <w:kern w:val="0"/>
          <w:position w:val="-4"/>
          <w:sz w:val="24"/>
          <w:highlight w:val="none"/>
        </w:rPr>
        <w:t>负</w:t>
      </w:r>
      <w:r>
        <w:rPr>
          <w:rFonts w:hint="eastAsia" w:ascii="仿宋" w:hAnsi="仿宋" w:eastAsia="仿宋" w:cs="仿宋"/>
          <w:color w:val="auto"/>
          <w:kern w:val="0"/>
          <w:position w:val="-4"/>
          <w:sz w:val="24"/>
          <w:highlight w:val="none"/>
        </w:rPr>
        <w:t>责</w:t>
      </w:r>
      <w:r>
        <w:rPr>
          <w:rFonts w:hint="eastAsia" w:ascii="仿宋" w:hAnsi="仿宋" w:eastAsia="仿宋" w:cs="仿宋"/>
          <w:color w:val="auto"/>
          <w:spacing w:val="-2"/>
          <w:kern w:val="0"/>
          <w:position w:val="-4"/>
          <w:sz w:val="24"/>
          <w:highlight w:val="none"/>
        </w:rPr>
        <w:t>人</w:t>
      </w:r>
      <w:r>
        <w:rPr>
          <w:rFonts w:hint="eastAsia" w:ascii="仿宋" w:hAnsi="仿宋" w:eastAsia="仿宋" w:cs="仿宋"/>
          <w:color w:val="auto"/>
          <w:kern w:val="0"/>
          <w:position w:val="-4"/>
          <w:sz w:val="24"/>
          <w:highlight w:val="none"/>
        </w:rPr>
        <w:t>）</w:t>
      </w:r>
    </w:p>
    <w:p>
      <w:pPr>
        <w:pStyle w:val="7"/>
        <w:shd w:val="clear" w:color="auto" w:fill="auto"/>
        <w:rPr>
          <w:rFonts w:hint="eastAsia" w:ascii="仿宋" w:hAnsi="仿宋" w:eastAsia="仿宋" w:cs="仿宋"/>
          <w:color w:val="auto"/>
          <w:sz w:val="24"/>
          <w:szCs w:val="24"/>
          <w:highlight w:val="none"/>
        </w:rPr>
      </w:pPr>
    </w:p>
    <w:p>
      <w:pPr>
        <w:shd w:val="clear" w:color="auto" w:fill="auto"/>
        <w:tabs>
          <w:tab w:val="left" w:pos="7840"/>
        </w:tabs>
        <w:autoSpaceDE w:val="0"/>
        <w:autoSpaceDN w:val="0"/>
        <w:adjustRightInd w:val="0"/>
        <w:spacing w:before="9" w:line="360" w:lineRule="auto"/>
        <w:ind w:left="2707" w:right="-20"/>
        <w:jc w:val="left"/>
        <w:rPr>
          <w:rFonts w:hint="eastAsia" w:ascii="仿宋" w:hAnsi="仿宋" w:eastAsia="仿宋" w:cs="仿宋"/>
          <w:color w:val="auto"/>
          <w:kern w:val="0"/>
          <w:sz w:val="24"/>
          <w:highlight w:val="none"/>
        </w:rPr>
      </w:pPr>
      <w:r>
        <w:rPr>
          <w:rFonts w:hint="eastAsia" w:ascii="仿宋" w:hAnsi="仿宋" w:eastAsia="仿宋" w:cs="仿宋"/>
          <w:color w:val="auto"/>
          <w:kern w:val="0"/>
          <w:position w:val="-4"/>
          <w:sz w:val="24"/>
          <w:highlight w:val="none"/>
        </w:rPr>
        <w:t>或</w:t>
      </w:r>
      <w:r>
        <w:rPr>
          <w:rFonts w:hint="eastAsia" w:ascii="仿宋" w:hAnsi="仿宋" w:eastAsia="仿宋" w:cs="仿宋"/>
          <w:color w:val="auto"/>
          <w:spacing w:val="-2"/>
          <w:kern w:val="0"/>
          <w:position w:val="-4"/>
          <w:sz w:val="24"/>
          <w:highlight w:val="none"/>
        </w:rPr>
        <w:t>其</w:t>
      </w:r>
      <w:r>
        <w:rPr>
          <w:rFonts w:hint="eastAsia" w:ascii="仿宋" w:hAnsi="仿宋" w:eastAsia="仿宋" w:cs="仿宋"/>
          <w:color w:val="auto"/>
          <w:kern w:val="0"/>
          <w:position w:val="-4"/>
          <w:sz w:val="24"/>
          <w:highlight w:val="none"/>
        </w:rPr>
        <w:t>委</w:t>
      </w:r>
      <w:r>
        <w:rPr>
          <w:rFonts w:hint="eastAsia" w:ascii="仿宋" w:hAnsi="仿宋" w:eastAsia="仿宋" w:cs="仿宋"/>
          <w:color w:val="auto"/>
          <w:spacing w:val="-2"/>
          <w:kern w:val="0"/>
          <w:position w:val="-4"/>
          <w:sz w:val="24"/>
          <w:highlight w:val="none"/>
        </w:rPr>
        <w:t>托</w:t>
      </w:r>
      <w:r>
        <w:rPr>
          <w:rFonts w:hint="eastAsia" w:ascii="仿宋" w:hAnsi="仿宋" w:eastAsia="仿宋" w:cs="仿宋"/>
          <w:color w:val="auto"/>
          <w:kern w:val="0"/>
          <w:position w:val="-4"/>
          <w:sz w:val="24"/>
          <w:highlight w:val="none"/>
        </w:rPr>
        <w:t>代</w:t>
      </w:r>
      <w:r>
        <w:rPr>
          <w:rFonts w:hint="eastAsia" w:ascii="仿宋" w:hAnsi="仿宋" w:eastAsia="仿宋" w:cs="仿宋"/>
          <w:color w:val="auto"/>
          <w:spacing w:val="-2"/>
          <w:kern w:val="0"/>
          <w:position w:val="-4"/>
          <w:sz w:val="24"/>
          <w:highlight w:val="none"/>
        </w:rPr>
        <w:t>理</w:t>
      </w:r>
      <w:r>
        <w:rPr>
          <w:rFonts w:hint="eastAsia" w:ascii="仿宋" w:hAnsi="仿宋" w:eastAsia="仿宋" w:cs="仿宋"/>
          <w:color w:val="auto"/>
          <w:kern w:val="0"/>
          <w:position w:val="-4"/>
          <w:sz w:val="24"/>
          <w:highlight w:val="none"/>
        </w:rPr>
        <w:t>人</w:t>
      </w:r>
      <w:r>
        <w:rPr>
          <w:rFonts w:hint="eastAsia" w:ascii="仿宋" w:hAnsi="仿宋" w:eastAsia="仿宋" w:cs="仿宋"/>
          <w:color w:val="auto"/>
          <w:spacing w:val="-3"/>
          <w:kern w:val="0"/>
          <w:position w:val="-4"/>
          <w:sz w:val="24"/>
          <w:highlight w:val="none"/>
        </w:rPr>
        <w:t>：</w:t>
      </w:r>
      <w:r>
        <w:rPr>
          <w:rFonts w:hint="eastAsia" w:ascii="仿宋" w:hAnsi="仿宋" w:eastAsia="仿宋" w:cs="仿宋"/>
          <w:color w:val="auto"/>
          <w:spacing w:val="43"/>
          <w:kern w:val="0"/>
          <w:position w:val="-4"/>
          <w:sz w:val="24"/>
          <w:highlight w:val="none"/>
          <w:u w:val="single"/>
        </w:rPr>
        <w:t xml:space="preserve">           </w:t>
      </w:r>
      <w:r>
        <w:rPr>
          <w:rFonts w:hint="eastAsia" w:ascii="仿宋" w:hAnsi="仿宋" w:eastAsia="仿宋" w:cs="仿宋"/>
          <w:color w:val="auto"/>
          <w:spacing w:val="-2"/>
          <w:kern w:val="0"/>
          <w:position w:val="-4"/>
          <w:sz w:val="24"/>
          <w:highlight w:val="none"/>
        </w:rPr>
        <w:t>（</w:t>
      </w:r>
      <w:r>
        <w:rPr>
          <w:rFonts w:hint="eastAsia" w:ascii="仿宋" w:hAnsi="仿宋" w:eastAsia="仿宋" w:cs="仿宋"/>
          <w:color w:val="auto"/>
          <w:kern w:val="0"/>
          <w:position w:val="-4"/>
          <w:sz w:val="24"/>
          <w:highlight w:val="none"/>
        </w:rPr>
        <w:t>签</w:t>
      </w:r>
      <w:r>
        <w:rPr>
          <w:rFonts w:hint="eastAsia" w:ascii="仿宋" w:hAnsi="仿宋" w:eastAsia="仿宋" w:cs="仿宋"/>
          <w:color w:val="auto"/>
          <w:spacing w:val="-2"/>
          <w:kern w:val="0"/>
          <w:position w:val="-4"/>
          <w:sz w:val="24"/>
          <w:highlight w:val="none"/>
        </w:rPr>
        <w:t>字</w:t>
      </w:r>
      <w:r>
        <w:rPr>
          <w:rFonts w:hint="eastAsia" w:ascii="仿宋" w:hAnsi="仿宋" w:eastAsia="仿宋" w:cs="仿宋"/>
          <w:color w:val="auto"/>
          <w:kern w:val="0"/>
          <w:position w:val="-4"/>
          <w:sz w:val="24"/>
          <w:highlight w:val="none"/>
        </w:rPr>
        <w:t>）</w:t>
      </w:r>
    </w:p>
    <w:p>
      <w:pPr>
        <w:shd w:val="clear" w:color="auto" w:fill="auto"/>
        <w:autoSpaceDE w:val="0"/>
        <w:autoSpaceDN w:val="0"/>
        <w:adjustRightInd w:val="0"/>
        <w:spacing w:before="18" w:line="280" w:lineRule="exact"/>
        <w:jc w:val="left"/>
        <w:rPr>
          <w:rFonts w:hint="eastAsia" w:ascii="仿宋" w:hAnsi="仿宋" w:eastAsia="仿宋" w:cs="仿宋"/>
          <w:color w:val="auto"/>
          <w:kern w:val="0"/>
          <w:sz w:val="24"/>
          <w:highlight w:val="none"/>
        </w:rPr>
      </w:pPr>
    </w:p>
    <w:p>
      <w:pPr>
        <w:pStyle w:val="7"/>
        <w:shd w:val="clear" w:color="auto" w:fill="auto"/>
        <w:ind w:firstLine="3600" w:firstLineChars="1500"/>
        <w:rPr>
          <w:rFonts w:hint="eastAsia" w:ascii="仿宋" w:hAnsi="仿宋" w:eastAsia="仿宋" w:cs="仿宋"/>
          <w:bCs/>
          <w:color w:val="auto"/>
          <w:sz w:val="24"/>
          <w:szCs w:val="24"/>
          <w:highlight w:val="none"/>
          <w:lang w:val="zh-TW" w:eastAsia="zh-TW"/>
        </w:rPr>
      </w:pPr>
      <w:r>
        <w:rPr>
          <w:rFonts w:hint="eastAsia" w:ascii="仿宋" w:hAnsi="仿宋" w:eastAsia="仿宋" w:cs="仿宋"/>
          <w:bCs/>
          <w:color w:val="auto"/>
          <w:kern w:val="0"/>
          <w:position w:val="-2"/>
          <w:sz w:val="24"/>
          <w:szCs w:val="24"/>
          <w:highlight w:val="none"/>
          <w:lang w:eastAsia="zh-CN"/>
        </w:rPr>
        <w:t>2023年</w:t>
      </w:r>
      <w:r>
        <w:rPr>
          <w:rFonts w:hint="eastAsia" w:ascii="仿宋" w:hAnsi="仿宋" w:eastAsia="仿宋" w:cs="仿宋"/>
          <w:bCs/>
          <w:color w:val="auto"/>
          <w:spacing w:val="43"/>
          <w:kern w:val="0"/>
          <w:position w:val="-2"/>
          <w:sz w:val="24"/>
          <w:szCs w:val="24"/>
          <w:highlight w:val="none"/>
          <w:u w:val="single"/>
        </w:rPr>
        <w:t xml:space="preserve">    </w:t>
      </w:r>
      <w:r>
        <w:rPr>
          <w:rFonts w:hint="eastAsia" w:ascii="仿宋" w:hAnsi="仿宋" w:eastAsia="仿宋" w:cs="仿宋"/>
          <w:bCs/>
          <w:color w:val="auto"/>
          <w:spacing w:val="-2"/>
          <w:kern w:val="0"/>
          <w:position w:val="-2"/>
          <w:sz w:val="24"/>
          <w:szCs w:val="24"/>
          <w:highlight w:val="none"/>
        </w:rPr>
        <w:t>月</w:t>
      </w:r>
      <w:r>
        <w:rPr>
          <w:rFonts w:hint="eastAsia" w:ascii="仿宋" w:hAnsi="仿宋" w:eastAsia="仿宋" w:cs="仿宋"/>
          <w:bCs/>
          <w:color w:val="auto"/>
          <w:spacing w:val="43"/>
          <w:kern w:val="0"/>
          <w:position w:val="-2"/>
          <w:sz w:val="24"/>
          <w:szCs w:val="24"/>
          <w:highlight w:val="none"/>
          <w:u w:val="single"/>
        </w:rPr>
        <w:t xml:space="preserve"> </w:t>
      </w:r>
      <w:r>
        <w:rPr>
          <w:rFonts w:hint="eastAsia" w:ascii="仿宋" w:hAnsi="仿宋" w:eastAsia="仿宋" w:cs="仿宋"/>
          <w:bCs/>
          <w:color w:val="auto"/>
          <w:kern w:val="0"/>
          <w:position w:val="-2"/>
          <w:sz w:val="24"/>
          <w:szCs w:val="24"/>
          <w:highlight w:val="none"/>
          <w:u w:val="single"/>
        </w:rPr>
        <w:t xml:space="preserve">  </w:t>
      </w:r>
      <w:r>
        <w:rPr>
          <w:rFonts w:hint="eastAsia" w:ascii="仿宋" w:hAnsi="仿宋" w:eastAsia="仿宋" w:cs="仿宋"/>
          <w:bCs/>
          <w:color w:val="auto"/>
          <w:kern w:val="0"/>
          <w:position w:val="-2"/>
          <w:sz w:val="24"/>
          <w:szCs w:val="24"/>
          <w:highlight w:val="none"/>
        </w:rPr>
        <w:t>日</w:t>
      </w:r>
    </w:p>
    <w:p>
      <w:pPr>
        <w:shd w:val="clear" w:color="auto" w:fill="auto"/>
        <w:spacing w:line="560" w:lineRule="exact"/>
        <w:rPr>
          <w:rFonts w:hint="eastAsia" w:ascii="仿宋" w:hAnsi="仿宋" w:eastAsia="仿宋" w:cs="仿宋"/>
          <w:color w:val="auto"/>
          <w:kern w:val="0"/>
          <w:sz w:val="24"/>
          <w:highlight w:val="none"/>
          <w:lang w:val="zh-TW" w:eastAsia="zh-TW" w:bidi="zh-TW"/>
        </w:rPr>
      </w:pPr>
    </w:p>
    <w:p>
      <w:pPr>
        <w:pStyle w:val="7"/>
        <w:shd w:val="clear" w:color="auto" w:fill="auto"/>
        <w:jc w:val="center"/>
        <w:rPr>
          <w:rFonts w:hint="eastAsia" w:ascii="仿宋" w:hAnsi="仿宋" w:eastAsia="仿宋" w:cs="仿宋"/>
          <w:bCs/>
          <w:color w:val="auto"/>
          <w:kern w:val="0"/>
          <w:sz w:val="52"/>
          <w:szCs w:val="52"/>
          <w:highlight w:val="none"/>
        </w:rPr>
      </w:pPr>
    </w:p>
    <w:p>
      <w:pPr>
        <w:shd w:val="clear" w:color="auto" w:fill="auto"/>
        <w:rPr>
          <w:rFonts w:hint="eastAsia" w:ascii="仿宋" w:hAnsi="仿宋" w:eastAsia="仿宋" w:cs="仿宋"/>
          <w:b/>
          <w:bCs/>
          <w:color w:val="auto"/>
          <w:kern w:val="0"/>
          <w:sz w:val="52"/>
          <w:szCs w:val="52"/>
          <w:highlight w:val="none"/>
        </w:rPr>
      </w:pPr>
    </w:p>
    <w:p>
      <w:pPr>
        <w:shd w:val="clear" w:color="auto" w:fill="auto"/>
        <w:rPr>
          <w:rFonts w:hint="eastAsia" w:ascii="仿宋" w:hAnsi="仿宋" w:eastAsia="仿宋" w:cs="仿宋"/>
          <w:b/>
          <w:bCs/>
          <w:color w:val="auto"/>
          <w:kern w:val="0"/>
          <w:sz w:val="52"/>
          <w:szCs w:val="52"/>
          <w:highlight w:val="none"/>
        </w:rPr>
      </w:pP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pPr>
        <w:pStyle w:val="3"/>
        <w:adjustRightInd w:val="0"/>
        <w:snapToGrid w:val="0"/>
        <w:spacing w:before="0" w:after="0" w:line="240" w:lineRule="auto"/>
        <w:jc w:val="center"/>
        <w:rPr>
          <w:rFonts w:hint="eastAsia" w:ascii="仿宋" w:hAnsi="仿宋" w:eastAsia="仿宋" w:cs="仿宋"/>
          <w:color w:val="auto"/>
          <w:sz w:val="32"/>
          <w:szCs w:val="32"/>
          <w:highlight w:val="none"/>
        </w:rPr>
      </w:pPr>
      <w:bookmarkStart w:id="19" w:name="_Toc1486"/>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六</w:t>
      </w:r>
      <w:r>
        <w:rPr>
          <w:rFonts w:hint="eastAsia" w:ascii="仿宋" w:hAnsi="仿宋" w:eastAsia="仿宋" w:cs="仿宋"/>
          <w:color w:val="auto"/>
          <w:sz w:val="32"/>
          <w:szCs w:val="32"/>
          <w:highlight w:val="none"/>
        </w:rPr>
        <w:t xml:space="preserve">章 </w:t>
      </w:r>
      <w:r>
        <w:rPr>
          <w:rFonts w:hint="eastAsia" w:ascii="仿宋" w:hAnsi="仿宋" w:eastAsia="仿宋" w:cs="仿宋"/>
          <w:color w:val="auto"/>
          <w:sz w:val="32"/>
          <w:szCs w:val="32"/>
          <w:highlight w:val="none"/>
          <w:lang w:eastAsia="zh-CN"/>
        </w:rPr>
        <w:t>投标文件</w:t>
      </w:r>
      <w:r>
        <w:rPr>
          <w:rFonts w:hint="eastAsia" w:ascii="仿宋" w:hAnsi="仿宋" w:eastAsia="仿宋" w:cs="仿宋"/>
          <w:color w:val="auto"/>
          <w:sz w:val="32"/>
          <w:szCs w:val="32"/>
          <w:highlight w:val="none"/>
        </w:rPr>
        <w:t>内容及格式</w:t>
      </w:r>
      <w:bookmarkEnd w:id="17"/>
      <w:bookmarkEnd w:id="18"/>
      <w:bookmarkEnd w:id="19"/>
    </w:p>
    <w:p>
      <w:pPr>
        <w:ind w:firstLine="482" w:firstLineChars="200"/>
        <w:rPr>
          <w:rFonts w:hint="eastAsia" w:ascii="仿宋" w:hAnsi="仿宋" w:eastAsia="仿宋" w:cs="仿宋"/>
          <w:b/>
          <w:color w:val="auto"/>
          <w:sz w:val="24"/>
          <w:highlight w:val="none"/>
        </w:rPr>
      </w:pPr>
      <w:bookmarkStart w:id="20" w:name="sys_投标文件内容及格式：Block"/>
      <w:bookmarkEnd w:id="20"/>
      <w:bookmarkStart w:id="21" w:name="投标文件内容及格式：Block"/>
      <w:bookmarkEnd w:id="21"/>
    </w:p>
    <w:p>
      <w:pPr>
        <w:adjustRightInd w:val="0"/>
        <w:snapToGrid w:val="0"/>
        <w:spacing w:line="360" w:lineRule="auto"/>
        <w:ind w:firstLine="420" w:firstLineChars="200"/>
        <w:rPr>
          <w:rFonts w:hint="eastAsia" w:ascii="仿宋" w:hAnsi="仿宋" w:eastAsia="仿宋" w:cs="仿宋"/>
          <w:color w:val="auto"/>
          <w:szCs w:val="21"/>
          <w:highlight w:val="none"/>
        </w:rPr>
      </w:pPr>
    </w:p>
    <w:p>
      <w:pPr>
        <w:adjustRightInd w:val="0"/>
        <w:snapToGrid w:val="0"/>
        <w:spacing w:line="360" w:lineRule="auto"/>
        <w:ind w:firstLine="420" w:firstLineChars="200"/>
        <w:rPr>
          <w:rFonts w:hint="eastAsia" w:ascii="仿宋" w:hAnsi="仿宋" w:eastAsia="仿宋" w:cs="仿宋"/>
          <w:color w:val="auto"/>
          <w:kern w:val="0"/>
          <w:szCs w:val="21"/>
          <w:highlight w:val="none"/>
        </w:rPr>
      </w:pPr>
    </w:p>
    <w:p>
      <w:pPr>
        <w:snapToGrid w:val="0"/>
        <w:spacing w:line="276" w:lineRule="auto"/>
        <w:ind w:firstLine="420" w:firstLineChars="200"/>
        <w:jc w:val="left"/>
        <w:rPr>
          <w:rFonts w:hint="eastAsia" w:ascii="仿宋" w:hAnsi="仿宋" w:eastAsia="仿宋" w:cs="仿宋"/>
          <w:color w:val="auto"/>
          <w:szCs w:val="21"/>
          <w:highlight w:val="none"/>
        </w:rPr>
      </w:pPr>
    </w:p>
    <w:p>
      <w:pPr>
        <w:snapToGrid w:val="0"/>
        <w:spacing w:line="276" w:lineRule="auto"/>
        <w:ind w:firstLine="420" w:firstLineChars="200"/>
        <w:jc w:val="left"/>
        <w:rPr>
          <w:rFonts w:hint="eastAsia" w:ascii="仿宋" w:hAnsi="仿宋" w:eastAsia="仿宋" w:cs="仿宋"/>
          <w:color w:val="auto"/>
          <w:szCs w:val="21"/>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rPr>
          <w:rFonts w:hint="eastAsia" w:ascii="仿宋" w:hAnsi="仿宋" w:eastAsia="仿宋" w:cs="仿宋"/>
          <w:color w:val="auto"/>
          <w:highlight w:val="none"/>
        </w:rPr>
      </w:pPr>
    </w:p>
    <w:p>
      <w:pPr>
        <w:tabs>
          <w:tab w:val="left" w:pos="6832"/>
        </w:tabs>
        <w:rPr>
          <w:rFonts w:hint="eastAsia" w:ascii="仿宋" w:hAnsi="仿宋" w:eastAsia="仿宋" w:cs="仿宋"/>
          <w:color w:val="auto"/>
          <w:highlight w:val="none"/>
        </w:rPr>
      </w:pPr>
      <w:r>
        <w:rPr>
          <w:rFonts w:hint="eastAsia" w:ascii="仿宋" w:hAnsi="仿宋" w:eastAsia="仿宋" w:cs="仿宋"/>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4003675</wp:posOffset>
                </wp:positionH>
                <wp:positionV relativeFrom="paragraph">
                  <wp:posOffset>104140</wp:posOffset>
                </wp:positionV>
                <wp:extent cx="1253490" cy="563245"/>
                <wp:effectExtent l="5080" t="4445" r="6350" b="11430"/>
                <wp:wrapNone/>
                <wp:docPr id="1" name="文本框 1"/>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15.25pt;margin-top:8.2pt;height:44.35pt;width:98.7pt;z-index:251659264;mso-width-relative:page;mso-height-relative:page;" fillcolor="#FFFFFF" filled="t" stroked="t" coordsize="21600,21600" o:gfxdata="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7DevENkAAAAKAQAADwAAAAAAAAAB&#10;ACAAAAAiAAAAZHJzL2Rvd25yZXYueG1sUEsBAhQAFAAAAAgAh07iQDaDirEPAgAARAQAAA4AAAAA&#10;AAAAAQAgAAAAKAEAAGRycy9lMm9Eb2MueG1sUEsFBgAAAAAGAAYAWQEAAKkFA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 w:hAnsi="仿宋" w:eastAsia="仿宋" w:cs="仿宋"/>
          <w:color w:val="auto"/>
          <w:highlight w:val="none"/>
        </w:rPr>
        <w:tab/>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jc w:val="center"/>
        <w:rPr>
          <w:rFonts w:hint="eastAsia"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lang w:val="en-US" w:eastAsia="zh-CN"/>
        </w:rPr>
        <w:t>投</w:t>
      </w:r>
      <w:r>
        <w:rPr>
          <w:rFonts w:hint="eastAsia" w:ascii="仿宋" w:hAnsi="仿宋" w:eastAsia="仿宋" w:cs="仿宋"/>
          <w:b/>
          <w:bCs/>
          <w:color w:val="auto"/>
          <w:sz w:val="52"/>
          <w:szCs w:val="52"/>
          <w:highlight w:val="none"/>
        </w:rPr>
        <w:t xml:space="preserve">  </w:t>
      </w:r>
      <w:r>
        <w:rPr>
          <w:rFonts w:hint="eastAsia" w:ascii="仿宋" w:hAnsi="仿宋" w:eastAsia="仿宋" w:cs="仿宋"/>
          <w:b/>
          <w:bCs/>
          <w:color w:val="auto"/>
          <w:sz w:val="52"/>
          <w:szCs w:val="52"/>
          <w:highlight w:val="none"/>
          <w:lang w:val="en-US" w:eastAsia="zh-CN"/>
        </w:rPr>
        <w:t>标</w:t>
      </w:r>
      <w:r>
        <w:rPr>
          <w:rFonts w:hint="eastAsia" w:ascii="仿宋" w:hAnsi="仿宋" w:eastAsia="仿宋" w:cs="仿宋"/>
          <w:b/>
          <w:bCs/>
          <w:color w:val="auto"/>
          <w:sz w:val="52"/>
          <w:szCs w:val="52"/>
          <w:highlight w:val="none"/>
        </w:rPr>
        <w:t xml:space="preserve">  文  件</w:t>
      </w: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标段</w:t>
      </w:r>
      <w:r>
        <w:rPr>
          <w:rFonts w:hint="eastAsia" w:ascii="仿宋" w:hAnsi="仿宋" w:eastAsia="仿宋" w:cs="仿宋"/>
          <w:color w:val="auto"/>
          <w:sz w:val="28"/>
          <w:szCs w:val="28"/>
          <w:highlight w:val="none"/>
        </w:rPr>
        <w:t xml:space="preserve">号：第  </w:t>
      </w:r>
      <w:r>
        <w:rPr>
          <w:rFonts w:hint="eastAsia" w:ascii="仿宋" w:hAnsi="仿宋" w:eastAsia="仿宋" w:cs="仿宋"/>
          <w:color w:val="auto"/>
          <w:sz w:val="28"/>
          <w:szCs w:val="28"/>
          <w:highlight w:val="none"/>
          <w:lang w:eastAsia="zh-CN"/>
        </w:rPr>
        <w:t>标段</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名称 ：</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目  录</w:t>
      </w:r>
    </w:p>
    <w:p>
      <w:pPr>
        <w:rPr>
          <w:rFonts w:hint="eastAsia"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格式自拟）</w:t>
      </w:r>
      <w:r>
        <w:rPr>
          <w:rFonts w:hint="eastAsia" w:ascii="仿宋" w:hAnsi="仿宋" w:eastAsia="仿宋" w:cs="仿宋"/>
          <w:color w:val="auto"/>
          <w:highlight w:val="none"/>
        </w:rPr>
        <w:br w:type="page"/>
      </w:r>
    </w:p>
    <w:p>
      <w:pPr>
        <w:pStyle w:val="4"/>
        <w:adjustRightInd w:val="0"/>
        <w:snapToGrid w:val="0"/>
        <w:spacing w:before="0" w:after="0" w:line="240" w:lineRule="auto"/>
        <w:jc w:val="left"/>
        <w:rPr>
          <w:rFonts w:hint="eastAsia" w:ascii="仿宋" w:hAnsi="仿宋" w:eastAsia="仿宋" w:cs="仿宋"/>
          <w:color w:val="auto"/>
          <w:sz w:val="28"/>
          <w:szCs w:val="28"/>
          <w:highlight w:val="none"/>
        </w:rPr>
      </w:pPr>
    </w:p>
    <w:p>
      <w:pPr>
        <w:spacing w:before="319" w:beforeLines="100" w:after="319" w:afterLines="100"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投标</w:t>
      </w:r>
      <w:r>
        <w:rPr>
          <w:rFonts w:hint="eastAsia" w:ascii="仿宋" w:hAnsi="仿宋" w:eastAsia="仿宋" w:cs="仿宋"/>
          <w:b/>
          <w:bCs/>
          <w:color w:val="auto"/>
          <w:sz w:val="32"/>
          <w:szCs w:val="32"/>
          <w:highlight w:val="none"/>
        </w:rPr>
        <w:t>函</w:t>
      </w:r>
    </w:p>
    <w:p>
      <w:pPr>
        <w:keepNext w:val="0"/>
        <w:keepLines w:val="0"/>
        <w:pageBreakBefore w:val="0"/>
        <w:widowControl w:val="0"/>
        <w:kinsoku/>
        <w:wordWrap/>
        <w:overflowPunct/>
        <w:topLinePunct w:val="0"/>
        <w:bidi w:val="0"/>
        <w:adjustRightInd w:val="0"/>
        <w:snapToGrid w:val="0"/>
        <w:spacing w:line="360" w:lineRule="auto"/>
        <w:ind w:right="630" w:rightChars="300"/>
        <w:textAlignment w:val="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none"/>
          <w:lang w:val="en-US" w:eastAsia="zh-CN"/>
        </w:rPr>
        <w:t>致：</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u w:val="single"/>
          <w:lang w:eastAsia="zh-CN"/>
        </w:rPr>
        <w:t>招标人</w:t>
      </w:r>
      <w:r>
        <w:rPr>
          <w:rFonts w:hint="eastAsia" w:ascii="仿宋" w:hAnsi="仿宋" w:eastAsia="仿宋" w:cs="仿宋"/>
          <w:color w:val="auto"/>
          <w:szCs w:val="21"/>
          <w:highlight w:val="none"/>
          <w:u w:val="single"/>
          <w:lang w:val="en-US" w:eastAsia="zh-CN"/>
        </w:rPr>
        <w:t>名称</w:t>
      </w:r>
      <w:r>
        <w:rPr>
          <w:rFonts w:hint="eastAsia" w:ascii="仿宋" w:hAnsi="仿宋" w:eastAsia="仿宋" w:cs="仿宋"/>
          <w:color w:val="auto"/>
          <w:szCs w:val="21"/>
          <w:highlight w:val="none"/>
          <w:u w:val="single"/>
        </w:rPr>
        <w:t>）</w:t>
      </w:r>
    </w:p>
    <w:p>
      <w:pPr>
        <w:keepNext w:val="0"/>
        <w:keepLines w:val="0"/>
        <w:pageBreakBefore w:val="0"/>
        <w:widowControl w:val="0"/>
        <w:kinsoku/>
        <w:wordWrap/>
        <w:overflowPunct/>
        <w:topLinePunct w:val="0"/>
        <w:bidi w:val="0"/>
        <w:adjustRightInd w:val="0"/>
        <w:snapToGrid w:val="0"/>
        <w:spacing w:line="360" w:lineRule="auto"/>
        <w:ind w:right="-21" w:rightChars="-1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1.我方已仔细研究了</w:t>
      </w:r>
      <w:r>
        <w:rPr>
          <w:rFonts w:hint="eastAsia" w:ascii="仿宋" w:hAnsi="仿宋" w:eastAsia="仿宋" w:cs="仿宋"/>
          <w:strike w:val="0"/>
          <w:dstrike w:val="0"/>
          <w:color w:val="auto"/>
          <w:szCs w:val="21"/>
          <w:highlight w:val="none"/>
          <w:u w:val="single"/>
          <w:lang w:val="en-US" w:eastAsia="zh-CN"/>
        </w:rPr>
        <w:t xml:space="preserve">                  （</w:t>
      </w:r>
      <w:r>
        <w:rPr>
          <w:rFonts w:hint="eastAsia" w:ascii="仿宋" w:hAnsi="仿宋" w:eastAsia="仿宋" w:cs="仿宋"/>
          <w:color w:val="auto"/>
          <w:szCs w:val="21"/>
          <w:highlight w:val="none"/>
          <w:u w:val="single"/>
        </w:rPr>
        <w:t>项目名称)</w:t>
      </w:r>
      <w:r>
        <w:rPr>
          <w:rFonts w:hint="eastAsia" w:ascii="仿宋" w:hAnsi="仿宋" w:eastAsia="仿宋" w:cs="仿宋"/>
          <w:color w:val="auto"/>
          <w:szCs w:val="21"/>
          <w:highlight w:val="none"/>
          <w:lang w:val="en-US" w:eastAsia="zh-CN"/>
        </w:rPr>
        <w:t>招标文件的全部内容</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none"/>
          <w:lang w:val="en-US" w:eastAsia="zh-CN"/>
        </w:rPr>
        <w:t xml:space="preserve">愿以含税总价人民币 </w:t>
      </w:r>
      <w:r>
        <w:rPr>
          <w:rFonts w:hint="eastAsia" w:ascii="仿宋" w:hAnsi="仿宋" w:eastAsia="仿宋" w:cs="仿宋"/>
          <w:strike w:val="0"/>
          <w:dstrike w:val="0"/>
          <w:color w:val="auto"/>
          <w:szCs w:val="21"/>
          <w:highlight w:val="none"/>
          <w:u w:val="single"/>
          <w:lang w:val="en-US" w:eastAsia="zh-CN"/>
        </w:rPr>
        <w:t xml:space="preserve">                 </w:t>
      </w:r>
      <w:r>
        <w:rPr>
          <w:rFonts w:hint="eastAsia" w:ascii="仿宋" w:hAnsi="仿宋" w:eastAsia="仿宋" w:cs="仿宋"/>
          <w:color w:val="auto"/>
          <w:szCs w:val="21"/>
          <w:highlight w:val="none"/>
          <w:u w:val="none"/>
          <w:lang w:val="en-US" w:eastAsia="zh-CN"/>
        </w:rPr>
        <w:t>元（小写：</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lang w:val="en-US" w:eastAsia="zh-CN"/>
        </w:rPr>
        <w:t>元）的报价（增值税的税率为</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none"/>
          <w:lang w:val="en-US" w:eastAsia="zh-CN"/>
        </w:rPr>
        <w:t>%）完成本项目并按合同约定履行义务。</w:t>
      </w:r>
    </w:p>
    <w:p>
      <w:pPr>
        <w:keepNext w:val="0"/>
        <w:keepLines w:val="0"/>
        <w:pageBreakBefore w:val="0"/>
        <w:widowControl w:val="0"/>
        <w:numPr>
          <w:ilvl w:val="0"/>
          <w:numId w:val="0"/>
        </w:numPr>
        <w:kinsoku/>
        <w:wordWrap/>
        <w:overflowPunct/>
        <w:topLinePunct w:val="0"/>
        <w:bidi w:val="0"/>
        <w:adjustRightInd w:val="0"/>
        <w:snapToGrid w:val="0"/>
        <w:spacing w:line="360" w:lineRule="auto"/>
        <w:ind w:right="-21" w:rightChars="-1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2.我方承诺，我方响应招标文件的全部要求。</w:t>
      </w:r>
    </w:p>
    <w:p>
      <w:pPr>
        <w:keepNext w:val="0"/>
        <w:keepLines w:val="0"/>
        <w:pageBreakBefore w:val="0"/>
        <w:widowControl w:val="0"/>
        <w:numPr>
          <w:ilvl w:val="0"/>
          <w:numId w:val="0"/>
        </w:numPr>
        <w:kinsoku/>
        <w:wordWrap/>
        <w:overflowPunct/>
        <w:topLinePunct w:val="0"/>
        <w:bidi w:val="0"/>
        <w:adjustRightInd w:val="0"/>
        <w:snapToGrid w:val="0"/>
        <w:spacing w:line="360" w:lineRule="auto"/>
        <w:ind w:right="-21" w:rightChars="-1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本</w:t>
      </w:r>
      <w:r>
        <w:rPr>
          <w:rFonts w:hint="eastAsia" w:ascii="仿宋" w:hAnsi="仿宋" w:eastAsia="仿宋" w:cs="仿宋"/>
          <w:color w:val="auto"/>
          <w:szCs w:val="21"/>
          <w:highlight w:val="none"/>
          <w:lang w:val="en-US" w:eastAsia="zh-CN"/>
        </w:rPr>
        <w:t>项目</w:t>
      </w:r>
      <w:r>
        <w:rPr>
          <w:rFonts w:hint="eastAsia" w:ascii="仿宋" w:hAnsi="仿宋" w:eastAsia="仿宋" w:cs="仿宋"/>
          <w:color w:val="auto"/>
          <w:szCs w:val="21"/>
          <w:highlight w:val="none"/>
          <w:lang w:eastAsia="zh-CN"/>
        </w:rPr>
        <w:t>投标有效期</w:t>
      </w:r>
      <w:r>
        <w:rPr>
          <w:rFonts w:hint="eastAsia" w:ascii="仿宋" w:hAnsi="仿宋" w:eastAsia="仿宋" w:cs="仿宋"/>
          <w:color w:val="auto"/>
          <w:szCs w:val="21"/>
          <w:highlight w:val="none"/>
        </w:rPr>
        <w:t>为自递交</w:t>
      </w:r>
      <w:r>
        <w:rPr>
          <w:rFonts w:hint="eastAsia" w:ascii="仿宋" w:hAnsi="仿宋" w:eastAsia="仿宋" w:cs="仿宋"/>
          <w:color w:val="auto"/>
          <w:szCs w:val="21"/>
          <w:highlight w:val="none"/>
          <w:lang w:eastAsia="zh-CN"/>
        </w:rPr>
        <w:t>投标文件</w:t>
      </w:r>
      <w:r>
        <w:rPr>
          <w:rFonts w:hint="eastAsia" w:ascii="仿宋" w:hAnsi="仿宋" w:eastAsia="仿宋" w:cs="仿宋"/>
          <w:color w:val="auto"/>
          <w:szCs w:val="21"/>
          <w:highlight w:val="none"/>
        </w:rPr>
        <w:t>截止之日起</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rPr>
        <w:t>日历日。</w:t>
      </w:r>
    </w:p>
    <w:p>
      <w:pPr>
        <w:pStyle w:val="24"/>
        <w:keepNext w:val="0"/>
        <w:keepLines w:val="0"/>
        <w:pageBreakBefore w:val="0"/>
        <w:widowControl w:val="0"/>
        <w:kinsoku/>
        <w:wordWrap/>
        <w:overflowPunct/>
        <w:topLinePunct w:val="0"/>
        <w:bidi w:val="0"/>
        <w:spacing w:line="360" w:lineRule="auto"/>
        <w:ind w:right="0" w:rightChars="0"/>
        <w:textAlignment w:val="auto"/>
        <w:rPr>
          <w:rFonts w:hint="eastAsia" w:ascii="仿宋" w:hAnsi="仿宋" w:eastAsia="仿宋" w:cs="仿宋"/>
          <w:color w:val="auto"/>
          <w:spacing w:val="0"/>
          <w:kern w:val="2"/>
          <w:sz w:val="21"/>
          <w:szCs w:val="21"/>
          <w:highlight w:val="none"/>
          <w:lang w:val="en-US" w:eastAsia="zh-CN" w:bidi="ar-SA"/>
        </w:rPr>
      </w:pPr>
      <w:r>
        <w:rPr>
          <w:rFonts w:hint="eastAsia" w:ascii="仿宋" w:hAnsi="仿宋" w:eastAsia="仿宋" w:cs="仿宋"/>
          <w:color w:val="auto"/>
          <w:spacing w:val="0"/>
          <w:kern w:val="2"/>
          <w:sz w:val="21"/>
          <w:szCs w:val="21"/>
          <w:highlight w:val="none"/>
          <w:lang w:val="en-US" w:eastAsia="zh-CN" w:bidi="ar-SA"/>
        </w:rPr>
        <w:t>4.我方承诺在投标有效期内不撤销投标文件。</w:t>
      </w:r>
    </w:p>
    <w:p>
      <w:pPr>
        <w:keepNext w:val="0"/>
        <w:keepLines w:val="0"/>
        <w:pageBreakBefore w:val="0"/>
        <w:widowControl w:val="0"/>
        <w:kinsoku/>
        <w:wordWrap/>
        <w:overflowPunct/>
        <w:topLinePunct w:val="0"/>
        <w:bidi w:val="0"/>
        <w:adjustRightInd w:val="0"/>
        <w:snapToGrid w:val="0"/>
        <w:spacing w:line="360" w:lineRule="auto"/>
        <w:ind w:right="0" w:righ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5.我方</w:t>
      </w:r>
      <w:r>
        <w:rPr>
          <w:rFonts w:hint="eastAsia" w:ascii="仿宋" w:hAnsi="仿宋" w:eastAsia="仿宋" w:cs="仿宋"/>
          <w:color w:val="auto"/>
          <w:szCs w:val="21"/>
          <w:highlight w:val="none"/>
        </w:rPr>
        <w:t>完全理解</w:t>
      </w:r>
      <w:r>
        <w:rPr>
          <w:rFonts w:hint="eastAsia" w:ascii="仿宋" w:hAnsi="仿宋" w:eastAsia="仿宋" w:cs="仿宋"/>
          <w:color w:val="auto"/>
          <w:szCs w:val="21"/>
          <w:highlight w:val="none"/>
          <w:lang w:val="en-US" w:eastAsia="zh-CN"/>
        </w:rPr>
        <w:t>你</w:t>
      </w:r>
      <w:r>
        <w:rPr>
          <w:rFonts w:hint="eastAsia" w:ascii="仿宋" w:hAnsi="仿宋" w:eastAsia="仿宋" w:cs="仿宋"/>
          <w:color w:val="auto"/>
          <w:szCs w:val="21"/>
          <w:highlight w:val="none"/>
        </w:rPr>
        <w:t>方不一定接受最低</w:t>
      </w:r>
      <w:r>
        <w:rPr>
          <w:rFonts w:hint="eastAsia" w:ascii="仿宋" w:hAnsi="仿宋" w:eastAsia="仿宋" w:cs="仿宋"/>
          <w:color w:val="auto"/>
          <w:szCs w:val="21"/>
          <w:highlight w:val="none"/>
          <w:lang w:val="en-US" w:eastAsia="zh-CN"/>
        </w:rPr>
        <w:t>报</w:t>
      </w:r>
      <w:r>
        <w:rPr>
          <w:rFonts w:hint="eastAsia" w:ascii="仿宋" w:hAnsi="仿宋" w:eastAsia="仿宋" w:cs="仿宋"/>
          <w:color w:val="auto"/>
          <w:szCs w:val="21"/>
          <w:highlight w:val="none"/>
        </w:rPr>
        <w:t>价的</w:t>
      </w:r>
      <w:r>
        <w:rPr>
          <w:rFonts w:hint="eastAsia" w:ascii="仿宋" w:hAnsi="仿宋" w:eastAsia="仿宋" w:cs="仿宋"/>
          <w:color w:val="auto"/>
          <w:szCs w:val="21"/>
          <w:highlight w:val="none"/>
          <w:lang w:eastAsia="zh-CN"/>
        </w:rPr>
        <w:t>投标文件</w:t>
      </w:r>
      <w:r>
        <w:rPr>
          <w:rFonts w:hint="eastAsia" w:ascii="仿宋" w:hAnsi="仿宋" w:eastAsia="仿宋" w:cs="仿宋"/>
          <w:color w:val="auto"/>
          <w:szCs w:val="21"/>
          <w:highlight w:val="none"/>
        </w:rPr>
        <w:t>或收到的任何</w:t>
      </w:r>
      <w:r>
        <w:rPr>
          <w:rFonts w:hint="eastAsia" w:ascii="仿宋" w:hAnsi="仿宋" w:eastAsia="仿宋" w:cs="仿宋"/>
          <w:color w:val="auto"/>
          <w:szCs w:val="21"/>
          <w:highlight w:val="none"/>
          <w:lang w:eastAsia="zh-CN"/>
        </w:rPr>
        <w:t>投标文件</w:t>
      </w:r>
      <w:r>
        <w:rPr>
          <w:rFonts w:hint="eastAsia" w:ascii="仿宋" w:hAnsi="仿宋" w:eastAsia="仿宋" w:cs="仿宋"/>
          <w:color w:val="auto"/>
          <w:szCs w:val="21"/>
          <w:highlight w:val="none"/>
        </w:rPr>
        <w:t>。</w:t>
      </w:r>
    </w:p>
    <w:p>
      <w:pPr>
        <w:keepNext w:val="0"/>
        <w:keepLines w:val="0"/>
        <w:pageBreakBefore w:val="0"/>
        <w:widowControl w:val="0"/>
        <w:kinsoku/>
        <w:wordWrap/>
        <w:overflowPunct/>
        <w:topLinePunct w:val="0"/>
        <w:bidi w:val="0"/>
        <w:adjustRightInd w:val="0"/>
        <w:snapToGrid w:val="0"/>
        <w:spacing w:line="360" w:lineRule="auto"/>
        <w:ind w:right="0" w:righ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6.如我方中标，我方承诺：</w:t>
      </w:r>
    </w:p>
    <w:p>
      <w:pPr>
        <w:keepNext w:val="0"/>
        <w:keepLines w:val="0"/>
        <w:pageBreakBefore w:val="0"/>
        <w:widowControl w:val="0"/>
        <w:kinsoku/>
        <w:wordWrap/>
        <w:overflowPunct/>
        <w:topLinePunct w:val="0"/>
        <w:bidi w:val="0"/>
        <w:adjustRightInd w:val="0"/>
        <w:snapToGrid w:val="0"/>
        <w:spacing w:line="360" w:lineRule="auto"/>
        <w:ind w:right="0" w:rightChars="0" w:firstLine="420" w:firstLineChars="2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（1）在收到中标通知书后，在招标文件规定的时间期限内与你方签订合同。</w:t>
      </w:r>
    </w:p>
    <w:p>
      <w:pPr>
        <w:pStyle w:val="24"/>
        <w:keepNext w:val="0"/>
        <w:keepLines w:val="0"/>
        <w:pageBreakBefore w:val="0"/>
        <w:widowControl w:val="0"/>
        <w:kinsoku/>
        <w:wordWrap/>
        <w:overflowPunct/>
        <w:topLinePunct w:val="0"/>
        <w:bidi w:val="0"/>
        <w:spacing w:line="360" w:lineRule="auto"/>
        <w:ind w:right="0" w:rightChars="0"/>
        <w:textAlignment w:val="auto"/>
        <w:rPr>
          <w:rFonts w:hint="eastAsia" w:ascii="仿宋" w:hAnsi="仿宋" w:eastAsia="仿宋" w:cs="仿宋"/>
          <w:color w:val="auto"/>
          <w:spacing w:val="0"/>
          <w:kern w:val="2"/>
          <w:sz w:val="21"/>
          <w:szCs w:val="21"/>
          <w:highlight w:val="none"/>
          <w:lang w:val="en-US" w:eastAsia="zh-CN" w:bidi="ar-SA"/>
        </w:rPr>
      </w:pPr>
      <w:r>
        <w:rPr>
          <w:rFonts w:hint="eastAsia" w:ascii="仿宋" w:hAnsi="仿宋" w:eastAsia="仿宋" w:cs="仿宋"/>
          <w:color w:val="auto"/>
          <w:spacing w:val="0"/>
          <w:kern w:val="2"/>
          <w:sz w:val="21"/>
          <w:szCs w:val="21"/>
          <w:highlight w:val="none"/>
          <w:lang w:val="en-US" w:eastAsia="zh-CN" w:bidi="ar-SA"/>
        </w:rPr>
        <w:t>（2）在签订合同时不向你方提出附加条件。</w:t>
      </w:r>
    </w:p>
    <w:p>
      <w:pPr>
        <w:pStyle w:val="25"/>
        <w:keepNext w:val="0"/>
        <w:keepLines w:val="0"/>
        <w:pageBreakBefore w:val="0"/>
        <w:widowControl w:val="0"/>
        <w:kinsoku/>
        <w:wordWrap/>
        <w:overflowPunct/>
        <w:topLinePunct w:val="0"/>
        <w:bidi w:val="0"/>
        <w:spacing w:line="360" w:lineRule="auto"/>
        <w:ind w:right="0" w:rightChars="0"/>
        <w:textAlignment w:val="auto"/>
        <w:rPr>
          <w:rFonts w:hint="eastAsia" w:ascii="仿宋" w:hAnsi="仿宋" w:eastAsia="仿宋" w:cs="仿宋"/>
          <w:color w:val="auto"/>
          <w:spacing w:val="0"/>
          <w:kern w:val="2"/>
          <w:sz w:val="21"/>
          <w:szCs w:val="21"/>
          <w:highlight w:val="none"/>
          <w:lang w:val="en-US" w:eastAsia="zh-CN" w:bidi="ar-SA"/>
        </w:rPr>
      </w:pPr>
      <w:r>
        <w:rPr>
          <w:rFonts w:hint="eastAsia" w:ascii="仿宋" w:hAnsi="仿宋" w:eastAsia="仿宋" w:cs="仿宋"/>
          <w:color w:val="auto"/>
          <w:spacing w:val="0"/>
          <w:kern w:val="2"/>
          <w:sz w:val="21"/>
          <w:szCs w:val="21"/>
          <w:highlight w:val="none"/>
          <w:lang w:val="en-US" w:eastAsia="zh-CN" w:bidi="ar-SA"/>
        </w:rPr>
        <w:t>（3）按照招标文件的要求递交履约保证金。</w:t>
      </w:r>
    </w:p>
    <w:p>
      <w:pPr>
        <w:pStyle w:val="25"/>
        <w:keepNext w:val="0"/>
        <w:keepLines w:val="0"/>
        <w:pageBreakBefore w:val="0"/>
        <w:widowControl w:val="0"/>
        <w:kinsoku/>
        <w:wordWrap/>
        <w:overflowPunct/>
        <w:topLinePunct w:val="0"/>
        <w:bidi w:val="0"/>
        <w:spacing w:line="360" w:lineRule="auto"/>
        <w:ind w:right="0" w:rightChars="0"/>
        <w:textAlignment w:val="auto"/>
        <w:rPr>
          <w:rFonts w:hint="eastAsia" w:ascii="仿宋" w:hAnsi="仿宋" w:eastAsia="仿宋" w:cs="仿宋"/>
          <w:color w:val="auto"/>
          <w:spacing w:val="0"/>
          <w:kern w:val="2"/>
          <w:sz w:val="21"/>
          <w:szCs w:val="21"/>
          <w:highlight w:val="none"/>
          <w:lang w:val="en-US" w:eastAsia="zh-CN" w:bidi="ar-SA"/>
        </w:rPr>
      </w:pPr>
      <w:r>
        <w:rPr>
          <w:rFonts w:hint="eastAsia" w:ascii="仿宋" w:hAnsi="仿宋" w:eastAsia="仿宋" w:cs="仿宋"/>
          <w:color w:val="auto"/>
          <w:spacing w:val="0"/>
          <w:kern w:val="2"/>
          <w:sz w:val="21"/>
          <w:szCs w:val="21"/>
          <w:highlight w:val="none"/>
          <w:lang w:val="en-US" w:eastAsia="zh-CN" w:bidi="ar-SA"/>
        </w:rPr>
        <w:t>（4）在合同期限内完成合同规定的全部义务。</w:t>
      </w:r>
    </w:p>
    <w:p>
      <w:pPr>
        <w:keepNext w:val="0"/>
        <w:keepLines w:val="0"/>
        <w:pageBreakBefore w:val="0"/>
        <w:widowControl w:val="0"/>
        <w:kinsoku/>
        <w:wordWrap/>
        <w:overflowPunct/>
        <w:topLinePunct w:val="0"/>
        <w:bidi w:val="0"/>
        <w:adjustRightInd w:val="0"/>
        <w:snapToGrid w:val="0"/>
        <w:spacing w:line="360" w:lineRule="auto"/>
        <w:ind w:right="0" w:rightChars="0" w:firstLine="420" w:firstLineChars="200"/>
        <w:textAlignment w:val="auto"/>
        <w:rPr>
          <w:rFonts w:hint="eastAsia" w:ascii="仿宋" w:hAnsi="仿宋" w:eastAsia="仿宋" w:cs="仿宋"/>
          <w:color w:val="auto"/>
          <w:spacing w:val="0"/>
          <w:kern w:val="2"/>
          <w:sz w:val="21"/>
          <w:szCs w:val="21"/>
          <w:highlight w:val="none"/>
          <w:lang w:val="en-US" w:eastAsia="zh-CN" w:bidi="ar-SA"/>
        </w:rPr>
      </w:pPr>
      <w:r>
        <w:rPr>
          <w:rFonts w:hint="eastAsia" w:ascii="仿宋" w:hAnsi="仿宋" w:eastAsia="仿宋" w:cs="仿宋"/>
          <w:color w:val="auto"/>
          <w:spacing w:val="0"/>
          <w:kern w:val="2"/>
          <w:sz w:val="21"/>
          <w:szCs w:val="21"/>
          <w:highlight w:val="none"/>
          <w:lang w:val="en-US" w:eastAsia="zh-CN" w:bidi="ar-SA"/>
        </w:rPr>
        <w:t>7.我方在此声明，所递交的投标文件及有关资料内容完整、真实和准确，且不存在招标文件中投标人不得存在的情形。</w:t>
      </w:r>
    </w:p>
    <w:p>
      <w:pPr>
        <w:keepNext w:val="0"/>
        <w:keepLines w:val="0"/>
        <w:pageBreakBefore w:val="0"/>
        <w:widowControl w:val="0"/>
        <w:kinsoku/>
        <w:wordWrap/>
        <w:overflowPunct/>
        <w:topLinePunct w:val="0"/>
        <w:bidi w:val="0"/>
        <w:adjustRightInd w:val="0"/>
        <w:snapToGrid w:val="0"/>
        <w:spacing w:line="360" w:lineRule="auto"/>
        <w:ind w:right="0" w:rightChars="0" w:firstLine="420" w:firstLineChars="200"/>
        <w:textAlignment w:val="auto"/>
        <w:rPr>
          <w:rFonts w:hint="eastAsia" w:ascii="仿宋" w:hAnsi="仿宋" w:eastAsia="仿宋" w:cs="仿宋"/>
          <w:color w:val="auto"/>
          <w:spacing w:val="0"/>
          <w:kern w:val="2"/>
          <w:sz w:val="21"/>
          <w:szCs w:val="21"/>
          <w:highlight w:val="none"/>
          <w:lang w:val="en-US" w:eastAsia="zh-CN" w:bidi="ar-SA"/>
        </w:rPr>
      </w:pPr>
      <w:r>
        <w:rPr>
          <w:rFonts w:hint="eastAsia" w:ascii="仿宋" w:hAnsi="仿宋" w:eastAsia="仿宋" w:cs="仿宋"/>
          <w:color w:val="auto"/>
          <w:spacing w:val="0"/>
          <w:kern w:val="2"/>
          <w:sz w:val="21"/>
          <w:szCs w:val="21"/>
          <w:highlight w:val="none"/>
          <w:lang w:val="en-US" w:eastAsia="zh-CN" w:bidi="ar-SA"/>
        </w:rPr>
        <w:t xml:space="preserve">8. </w:t>
      </w:r>
      <w:r>
        <w:rPr>
          <w:rFonts w:hint="eastAsia" w:ascii="仿宋" w:hAnsi="仿宋" w:eastAsia="仿宋" w:cs="仿宋"/>
          <w:color w:val="auto"/>
          <w:spacing w:val="0"/>
          <w:kern w:val="2"/>
          <w:sz w:val="21"/>
          <w:szCs w:val="21"/>
          <w:highlight w:val="none"/>
          <w:u w:val="single"/>
          <w:lang w:val="en-US" w:eastAsia="zh-CN" w:bidi="ar-SA"/>
        </w:rPr>
        <w:t xml:space="preserve">                          </w:t>
      </w:r>
      <w:r>
        <w:rPr>
          <w:rFonts w:hint="eastAsia" w:ascii="仿宋" w:hAnsi="仿宋" w:eastAsia="仿宋" w:cs="仿宋"/>
          <w:color w:val="auto"/>
          <w:spacing w:val="0"/>
          <w:kern w:val="2"/>
          <w:sz w:val="21"/>
          <w:szCs w:val="21"/>
          <w:highlight w:val="none"/>
          <w:lang w:val="en-US" w:eastAsia="zh-CN" w:bidi="ar-SA"/>
        </w:rPr>
        <w:t>（其他补充说明）。</w:t>
      </w:r>
    </w:p>
    <w:p>
      <w:pPr>
        <w:snapToGrid w:val="0"/>
        <w:spacing w:line="360" w:lineRule="auto"/>
        <w:ind w:right="1050" w:rightChars="500"/>
        <w:rPr>
          <w:rFonts w:hint="eastAsia" w:ascii="仿宋" w:hAnsi="仿宋" w:eastAsia="仿宋" w:cs="仿宋"/>
          <w:color w:val="auto"/>
          <w:szCs w:val="21"/>
          <w:highlight w:val="none"/>
        </w:rPr>
      </w:pPr>
    </w:p>
    <w:p>
      <w:pPr>
        <w:snapToGrid w:val="0"/>
        <w:spacing w:line="360" w:lineRule="auto"/>
        <w:ind w:right="1050" w:rightChars="500"/>
        <w:rPr>
          <w:rFonts w:hint="eastAsia" w:ascii="仿宋" w:hAnsi="仿宋" w:eastAsia="仿宋" w:cs="仿宋"/>
          <w:color w:val="auto"/>
          <w:szCs w:val="21"/>
          <w:highlight w:val="none"/>
        </w:rPr>
      </w:pPr>
    </w:p>
    <w:p>
      <w:pPr>
        <w:snapToGrid w:val="0"/>
        <w:spacing w:line="360" w:lineRule="auto"/>
        <w:ind w:right="1050" w:rightChars="5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投标人</w:t>
      </w:r>
      <w:r>
        <w:rPr>
          <w:rFonts w:hint="eastAsia" w:ascii="仿宋" w:hAnsi="仿宋" w:eastAsia="仿宋" w:cs="仿宋"/>
          <w:color w:val="auto"/>
          <w:szCs w:val="21"/>
          <w:highlight w:val="none"/>
        </w:rPr>
        <w:t>名称（加盖单位公章）: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pPr>
        <w:snapToGrid w:val="0"/>
        <w:spacing w:line="360" w:lineRule="auto"/>
        <w:ind w:right="1050" w:rightChars="5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法定代表人或其授权委托人</w:t>
      </w:r>
      <w:r>
        <w:rPr>
          <w:rFonts w:hint="eastAsia" w:ascii="仿宋" w:hAnsi="仿宋" w:eastAsia="仿宋" w:cs="仿宋"/>
          <w:color w:val="auto"/>
          <w:highlight w:val="none"/>
        </w:rPr>
        <w:t xml:space="preserve"> (签字或盖章)</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p>
    <w:p>
      <w:pPr>
        <w:snapToGrid w:val="0"/>
        <w:spacing w:line="360" w:lineRule="auto"/>
        <w:ind w:right="1050" w:rightChars="5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    期:</w:t>
      </w:r>
      <w:r>
        <w:rPr>
          <w:rFonts w:hint="eastAsia" w:ascii="仿宋" w:hAnsi="仿宋" w:eastAsia="仿宋" w:cs="仿宋"/>
          <w:color w:val="auto"/>
          <w:szCs w:val="21"/>
          <w:highlight w:val="none"/>
          <w:u w:val="single"/>
        </w:rPr>
        <w:t xml:space="preserve">                           </w:t>
      </w:r>
    </w:p>
    <w:p>
      <w:pPr>
        <w:spacing w:line="360" w:lineRule="exact"/>
        <w:ind w:right="1050" w:rightChars="500" w:firstLine="476" w:firstLineChars="227"/>
        <w:rPr>
          <w:rFonts w:hint="eastAsia" w:ascii="仿宋" w:hAnsi="仿宋" w:eastAsia="仿宋" w:cs="仿宋"/>
          <w:color w:val="auto"/>
          <w:szCs w:val="21"/>
          <w:highlight w:val="none"/>
        </w:rPr>
      </w:pPr>
    </w:p>
    <w:p>
      <w:pPr>
        <w:adjustRightInd w:val="0"/>
        <w:snapToGrid w:val="0"/>
        <w:spacing w:line="360" w:lineRule="auto"/>
        <w:ind w:right="1050" w:rightChars="500" w:firstLine="476" w:firstLineChars="227"/>
        <w:rPr>
          <w:rFonts w:hint="eastAsia" w:ascii="仿宋" w:hAnsi="仿宋" w:eastAsia="仿宋" w:cs="仿宋"/>
          <w:color w:val="auto"/>
          <w:szCs w:val="21"/>
          <w:highlight w:val="none"/>
        </w:rPr>
      </w:pP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pPr>
        <w:pStyle w:val="4"/>
        <w:adjustRightInd w:val="0"/>
        <w:snapToGrid w:val="0"/>
        <w:spacing w:before="0" w:after="0" w:line="240" w:lineRule="auto"/>
        <w:jc w:val="left"/>
        <w:rPr>
          <w:rFonts w:hint="eastAsia" w:ascii="仿宋" w:hAnsi="仿宋" w:eastAsia="仿宋" w:cs="仿宋"/>
          <w:color w:val="auto"/>
          <w:sz w:val="28"/>
          <w:szCs w:val="28"/>
          <w:highlight w:val="none"/>
        </w:rPr>
      </w:pPr>
    </w:p>
    <w:p>
      <w:pPr>
        <w:spacing w:before="319" w:beforeLines="100" w:after="319" w:afterLines="100"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报价一览表</w:t>
      </w:r>
    </w:p>
    <w:p>
      <w:pPr>
        <w:adjustRightInd w:val="0"/>
        <w:snapToGrid w:val="0"/>
        <w:spacing w:line="360" w:lineRule="auto"/>
        <w:ind w:right="105" w:rightChars="50"/>
        <w:jc w:val="righ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                                               报价单位</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lang w:val="en-US" w:eastAsia="zh-CN"/>
        </w:rPr>
        <w:t>人民币</w:t>
      </w:r>
      <w:r>
        <w:rPr>
          <w:rFonts w:hint="eastAsia" w:ascii="仿宋" w:hAnsi="仿宋" w:eastAsia="仿宋" w:cs="仿宋"/>
          <w:b/>
          <w:bCs/>
          <w:color w:val="auto"/>
          <w:szCs w:val="21"/>
          <w:highlight w:val="none"/>
        </w:rPr>
        <w:t>元</w:t>
      </w:r>
    </w:p>
    <w:tbl>
      <w:tblPr>
        <w:tblStyle w:val="17"/>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563"/>
        <w:gridCol w:w="1948"/>
        <w:gridCol w:w="1523"/>
        <w:gridCol w:w="1101"/>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84" w:type="dxa"/>
            <w:noWrap w:val="0"/>
            <w:vAlign w:val="center"/>
          </w:tcPr>
          <w:p>
            <w:pPr>
              <w:adjustRightInd w:val="0"/>
              <w:snapToGrid w:val="0"/>
              <w:ind w:left="-86" w:leftChars="-41" w:right="-67" w:rightChars="-32"/>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标段号</w:t>
            </w:r>
          </w:p>
        </w:tc>
        <w:tc>
          <w:tcPr>
            <w:tcW w:w="2563" w:type="dxa"/>
            <w:noWrap w:val="0"/>
            <w:vAlign w:val="center"/>
          </w:tcPr>
          <w:p>
            <w:pPr>
              <w:adjustRightInd w:val="0"/>
              <w:snapToGrid w:val="0"/>
              <w:ind w:left="-86" w:leftChars="-41" w:right="-67" w:rightChars="-32"/>
              <w:jc w:val="center"/>
              <w:rPr>
                <w:rFonts w:hint="eastAsia" w:ascii="仿宋" w:hAnsi="仿宋" w:eastAsia="仿宋" w:cs="仿宋"/>
                <w:color w:val="auto"/>
                <w:szCs w:val="21"/>
                <w:highlight w:val="none"/>
              </w:rPr>
            </w:pPr>
            <w:r>
              <w:rPr>
                <w:rFonts w:hint="eastAsia" w:ascii="仿宋" w:hAnsi="仿宋" w:eastAsia="仿宋" w:cs="仿宋"/>
                <w:i w:val="0"/>
                <w:iCs w:val="0"/>
                <w:color w:val="auto"/>
                <w:szCs w:val="21"/>
                <w:highlight w:val="none"/>
                <w:lang w:val="en-US" w:eastAsia="zh-CN"/>
              </w:rPr>
              <w:t>招标项目</w:t>
            </w:r>
            <w:r>
              <w:rPr>
                <w:rFonts w:hint="eastAsia" w:ascii="仿宋" w:hAnsi="仿宋" w:eastAsia="仿宋" w:cs="仿宋"/>
                <w:i w:val="0"/>
                <w:iCs w:val="0"/>
                <w:color w:val="auto"/>
                <w:szCs w:val="21"/>
                <w:highlight w:val="none"/>
              </w:rPr>
              <w:t>名称</w:t>
            </w:r>
          </w:p>
        </w:tc>
        <w:tc>
          <w:tcPr>
            <w:tcW w:w="1948" w:type="dxa"/>
            <w:noWrap w:val="0"/>
            <w:vAlign w:val="center"/>
          </w:tcPr>
          <w:p>
            <w:pPr>
              <w:adjustRightInd w:val="0"/>
              <w:snapToGrid w:val="0"/>
              <w:ind w:left="-86" w:leftChars="-41" w:right="-67" w:rightChars="-32"/>
              <w:jc w:val="center"/>
              <w:rPr>
                <w:rFonts w:hint="eastAsia" w:ascii="仿宋" w:hAnsi="仿宋" w:eastAsia="仿宋" w:cs="仿宋"/>
                <w:color w:val="auto"/>
                <w:szCs w:val="21"/>
                <w:highlight w:val="none"/>
                <w:lang w:val="en-US"/>
              </w:rPr>
            </w:pPr>
            <w:r>
              <w:rPr>
                <w:rFonts w:hint="eastAsia" w:ascii="仿宋" w:hAnsi="仿宋" w:eastAsia="仿宋" w:cs="仿宋"/>
                <w:color w:val="auto"/>
                <w:szCs w:val="21"/>
                <w:highlight w:val="none"/>
                <w:lang w:val="en-US" w:eastAsia="zh-CN"/>
              </w:rPr>
              <w:t>投标总价</w:t>
            </w:r>
          </w:p>
        </w:tc>
        <w:tc>
          <w:tcPr>
            <w:tcW w:w="1523" w:type="dxa"/>
            <w:noWrap w:val="0"/>
            <w:vAlign w:val="center"/>
          </w:tcPr>
          <w:p>
            <w:pPr>
              <w:adjustRightInd w:val="0"/>
              <w:snapToGrid w:val="0"/>
              <w:ind w:left="-86" w:leftChars="-41" w:right="-67" w:rightChars="-32"/>
              <w:jc w:val="center"/>
              <w:rPr>
                <w:rFonts w:hint="eastAsia" w:ascii="仿宋" w:hAnsi="仿宋" w:eastAsia="仿宋" w:cs="仿宋"/>
                <w:i w:val="0"/>
                <w:iCs w:val="0"/>
                <w:color w:val="auto"/>
                <w:szCs w:val="21"/>
                <w:highlight w:val="none"/>
                <w:lang w:val="en-US" w:eastAsia="zh-CN"/>
              </w:rPr>
            </w:pPr>
            <w:r>
              <w:rPr>
                <w:rFonts w:hint="eastAsia" w:ascii="仿宋" w:hAnsi="仿宋" w:eastAsia="仿宋" w:cs="仿宋"/>
                <w:i w:val="0"/>
                <w:iCs w:val="0"/>
                <w:color w:val="auto"/>
                <w:szCs w:val="21"/>
                <w:highlight w:val="none"/>
                <w:lang w:val="en-US" w:eastAsia="zh-CN"/>
              </w:rPr>
              <w:t>工期（天）</w:t>
            </w:r>
          </w:p>
        </w:tc>
        <w:tc>
          <w:tcPr>
            <w:tcW w:w="1101" w:type="dxa"/>
            <w:noWrap w:val="0"/>
            <w:vAlign w:val="center"/>
          </w:tcPr>
          <w:p>
            <w:pPr>
              <w:adjustRightInd w:val="0"/>
              <w:snapToGrid w:val="0"/>
              <w:ind w:left="-86" w:leftChars="-41" w:right="-67" w:rightChars="-3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税率</w:t>
            </w:r>
          </w:p>
        </w:tc>
        <w:tc>
          <w:tcPr>
            <w:tcW w:w="1101" w:type="dxa"/>
            <w:noWrap w:val="0"/>
            <w:vAlign w:val="center"/>
          </w:tcPr>
          <w:p>
            <w:pPr>
              <w:adjustRightInd w:val="0"/>
              <w:snapToGrid w:val="0"/>
              <w:ind w:left="-86" w:leftChars="-41" w:right="-67" w:rightChars="-3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784" w:type="dxa"/>
            <w:noWrap w:val="0"/>
            <w:vAlign w:val="center"/>
          </w:tcPr>
          <w:p>
            <w:pPr>
              <w:adjustRightInd w:val="0"/>
              <w:snapToGrid w:val="0"/>
              <w:ind w:right="105" w:rightChars="50"/>
              <w:jc w:val="left"/>
              <w:rPr>
                <w:rFonts w:hint="eastAsia" w:ascii="仿宋" w:hAnsi="仿宋" w:eastAsia="仿宋" w:cs="仿宋"/>
                <w:color w:val="auto"/>
                <w:szCs w:val="21"/>
                <w:highlight w:val="none"/>
              </w:rPr>
            </w:pPr>
          </w:p>
        </w:tc>
        <w:tc>
          <w:tcPr>
            <w:tcW w:w="2563" w:type="dxa"/>
            <w:noWrap w:val="0"/>
            <w:vAlign w:val="center"/>
          </w:tcPr>
          <w:p>
            <w:pPr>
              <w:adjustRightInd w:val="0"/>
              <w:snapToGrid w:val="0"/>
              <w:ind w:right="105" w:rightChars="50"/>
              <w:jc w:val="left"/>
              <w:rPr>
                <w:rFonts w:hint="eastAsia" w:ascii="仿宋" w:hAnsi="仿宋" w:eastAsia="仿宋" w:cs="仿宋"/>
                <w:color w:val="auto"/>
                <w:szCs w:val="21"/>
                <w:highlight w:val="none"/>
              </w:rPr>
            </w:pPr>
          </w:p>
        </w:tc>
        <w:tc>
          <w:tcPr>
            <w:tcW w:w="1948" w:type="dxa"/>
            <w:noWrap w:val="0"/>
            <w:vAlign w:val="center"/>
          </w:tcPr>
          <w:p>
            <w:pPr>
              <w:adjustRightInd w:val="0"/>
              <w:snapToGrid w:val="0"/>
              <w:ind w:right="105" w:rightChars="5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大写：</w:t>
            </w:r>
          </w:p>
          <w:p>
            <w:pPr>
              <w:adjustRightInd w:val="0"/>
              <w:snapToGrid w:val="0"/>
              <w:ind w:right="105" w:rightChars="5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1523" w:type="dxa"/>
            <w:noWrap w:val="0"/>
            <w:vAlign w:val="center"/>
          </w:tcPr>
          <w:p>
            <w:pPr>
              <w:adjustRightInd w:val="0"/>
              <w:snapToGrid w:val="0"/>
              <w:ind w:right="105" w:rightChars="50"/>
              <w:jc w:val="center"/>
              <w:rPr>
                <w:rFonts w:hint="eastAsia" w:ascii="仿宋" w:hAnsi="仿宋" w:eastAsia="仿宋" w:cs="仿宋"/>
                <w:color w:val="auto"/>
                <w:szCs w:val="21"/>
                <w:highlight w:val="none"/>
              </w:rPr>
            </w:pPr>
          </w:p>
        </w:tc>
        <w:tc>
          <w:tcPr>
            <w:tcW w:w="1101" w:type="dxa"/>
            <w:noWrap w:val="0"/>
            <w:vAlign w:val="center"/>
          </w:tcPr>
          <w:p>
            <w:pPr>
              <w:adjustRightInd w:val="0"/>
              <w:snapToGrid w:val="0"/>
              <w:ind w:right="105" w:rightChars="50"/>
              <w:jc w:val="center"/>
              <w:rPr>
                <w:rFonts w:hint="eastAsia" w:ascii="仿宋" w:hAnsi="仿宋" w:eastAsia="仿宋" w:cs="仿宋"/>
                <w:color w:val="auto"/>
                <w:szCs w:val="21"/>
                <w:highlight w:val="none"/>
                <w:lang w:val="en-US" w:eastAsia="zh-CN"/>
              </w:rPr>
            </w:pPr>
          </w:p>
        </w:tc>
        <w:tc>
          <w:tcPr>
            <w:tcW w:w="1101" w:type="dxa"/>
            <w:noWrap w:val="0"/>
            <w:vAlign w:val="center"/>
          </w:tcPr>
          <w:p>
            <w:pPr>
              <w:adjustRightInd w:val="0"/>
              <w:snapToGrid w:val="0"/>
              <w:ind w:right="105" w:rightChars="50"/>
              <w:jc w:val="center"/>
              <w:rPr>
                <w:rFonts w:hint="eastAsia" w:ascii="仿宋" w:hAnsi="仿宋" w:eastAsia="仿宋" w:cs="仿宋"/>
                <w:color w:val="auto"/>
                <w:szCs w:val="21"/>
                <w:highlight w:val="none"/>
                <w:lang w:val="en-US" w:eastAsia="zh-CN"/>
              </w:rPr>
            </w:pPr>
          </w:p>
        </w:tc>
      </w:tr>
    </w:tbl>
    <w:p>
      <w:pPr>
        <w:adjustRightInd w:val="0"/>
        <w:snapToGrid w:val="0"/>
        <w:spacing w:line="360" w:lineRule="auto"/>
        <w:ind w:right="105" w:rightChars="50"/>
        <w:jc w:val="left"/>
        <w:rPr>
          <w:rFonts w:hint="eastAsia" w:ascii="仿宋" w:hAnsi="仿宋" w:eastAsia="仿宋" w:cs="仿宋"/>
          <w:color w:val="auto"/>
          <w:szCs w:val="21"/>
          <w:highlight w:val="none"/>
        </w:rPr>
      </w:pPr>
    </w:p>
    <w:p>
      <w:pPr>
        <w:adjustRightInd w:val="0"/>
        <w:snapToGrid w:val="0"/>
        <w:spacing w:line="360" w:lineRule="auto"/>
        <w:ind w:right="105" w:rightChars="5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注：此表中，</w:t>
      </w:r>
      <w:r>
        <w:rPr>
          <w:rFonts w:hint="eastAsia" w:ascii="仿宋" w:hAnsi="仿宋" w:eastAsia="仿宋" w:cs="仿宋"/>
          <w:color w:val="auto"/>
          <w:szCs w:val="21"/>
          <w:highlight w:val="none"/>
          <w:lang w:val="en-US" w:eastAsia="zh-CN"/>
        </w:rPr>
        <w:t>投标总价应与</w:t>
      </w:r>
      <w:r>
        <w:rPr>
          <w:rFonts w:hint="eastAsia" w:ascii="仿宋" w:hAnsi="仿宋" w:eastAsia="仿宋" w:cs="仿宋"/>
          <w:color w:val="auto"/>
          <w:szCs w:val="21"/>
          <w:highlight w:val="none"/>
        </w:rPr>
        <w:t>分项</w:t>
      </w:r>
      <w:r>
        <w:rPr>
          <w:rFonts w:hint="eastAsia" w:ascii="仿宋" w:hAnsi="仿宋" w:eastAsia="仿宋" w:cs="仿宋"/>
          <w:color w:val="auto"/>
          <w:szCs w:val="21"/>
          <w:highlight w:val="none"/>
          <w:lang w:val="en-US" w:eastAsia="zh-CN"/>
        </w:rPr>
        <w:t>报价</w:t>
      </w:r>
      <w:r>
        <w:rPr>
          <w:rFonts w:hint="eastAsia" w:ascii="仿宋" w:hAnsi="仿宋" w:eastAsia="仿宋" w:cs="仿宋"/>
          <w:color w:val="auto"/>
          <w:szCs w:val="21"/>
          <w:highlight w:val="none"/>
        </w:rPr>
        <w:t>表的总价相一致</w:t>
      </w:r>
    </w:p>
    <w:p>
      <w:pPr>
        <w:adjustRightInd w:val="0"/>
        <w:snapToGrid w:val="0"/>
        <w:spacing w:line="360" w:lineRule="auto"/>
        <w:ind w:right="105" w:rightChars="50"/>
        <w:jc w:val="left"/>
        <w:rPr>
          <w:rFonts w:hint="eastAsia" w:ascii="仿宋" w:hAnsi="仿宋" w:eastAsia="仿宋" w:cs="仿宋"/>
          <w:color w:val="auto"/>
          <w:szCs w:val="21"/>
          <w:highlight w:val="none"/>
        </w:rPr>
      </w:pPr>
    </w:p>
    <w:p>
      <w:pPr>
        <w:adjustRightInd w:val="0"/>
        <w:snapToGrid w:val="0"/>
        <w:spacing w:line="360" w:lineRule="auto"/>
        <w:ind w:right="105" w:rightChars="50"/>
        <w:jc w:val="left"/>
        <w:rPr>
          <w:rFonts w:hint="eastAsia" w:ascii="仿宋" w:hAnsi="仿宋" w:eastAsia="仿宋" w:cs="仿宋"/>
          <w:color w:val="auto"/>
          <w:szCs w:val="21"/>
          <w:highlight w:val="none"/>
        </w:rPr>
      </w:pPr>
    </w:p>
    <w:p>
      <w:pPr>
        <w:spacing w:line="480" w:lineRule="auto"/>
        <w:rPr>
          <w:rFonts w:hint="eastAsia" w:ascii="仿宋" w:hAnsi="仿宋" w:eastAsia="仿宋" w:cs="仿宋"/>
          <w:color w:val="auto"/>
          <w:highlight w:val="none"/>
        </w:rPr>
      </w:pP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名称（加盖单位公章）：</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pPr>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法定代表人</w:t>
      </w:r>
      <w:r>
        <w:rPr>
          <w:rFonts w:hint="eastAsia" w:ascii="仿宋" w:hAnsi="仿宋" w:eastAsia="仿宋" w:cs="仿宋"/>
          <w:color w:val="auto"/>
          <w:szCs w:val="21"/>
          <w:highlight w:val="none"/>
        </w:rPr>
        <w:t>或</w:t>
      </w:r>
      <w:r>
        <w:rPr>
          <w:rFonts w:hint="eastAsia" w:ascii="仿宋" w:hAnsi="仿宋" w:eastAsia="仿宋" w:cs="仿宋"/>
          <w:color w:val="auto"/>
          <w:highlight w:val="none"/>
        </w:rPr>
        <w:t>其授权委托人(签字或盖章)：</w:t>
      </w:r>
      <w:r>
        <w:rPr>
          <w:rFonts w:hint="eastAsia" w:ascii="仿宋" w:hAnsi="仿宋" w:eastAsia="仿宋" w:cs="仿宋"/>
          <w:color w:val="auto"/>
          <w:highlight w:val="none"/>
          <w:u w:val="single"/>
        </w:rPr>
        <w:t xml:space="preserve">          </w:t>
      </w:r>
    </w:p>
    <w:p>
      <w:pPr>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日期： </w:t>
      </w:r>
      <w:r>
        <w:rPr>
          <w:rFonts w:hint="eastAsia" w:ascii="仿宋" w:hAnsi="仿宋" w:eastAsia="仿宋" w:cs="仿宋"/>
          <w:color w:val="auto"/>
          <w:highlight w:val="none"/>
          <w:u w:val="single"/>
        </w:rPr>
        <w:t xml:space="preserve">              </w:t>
      </w:r>
    </w:p>
    <w:p>
      <w:pPr>
        <w:adjustRightInd w:val="0"/>
        <w:snapToGrid w:val="0"/>
        <w:spacing w:line="360" w:lineRule="auto"/>
        <w:ind w:right="105" w:rightChars="50" w:firstLine="420" w:firstLineChars="200"/>
        <w:jc w:val="left"/>
        <w:rPr>
          <w:rFonts w:hint="eastAsia" w:ascii="仿宋" w:hAnsi="仿宋" w:eastAsia="仿宋" w:cs="仿宋"/>
          <w:color w:val="auto"/>
          <w:szCs w:val="21"/>
          <w:highlight w:val="none"/>
          <w:u w:val="single"/>
        </w:rPr>
      </w:pPr>
    </w:p>
    <w:p>
      <w:pPr>
        <w:adjustRightInd w:val="0"/>
        <w:snapToGrid w:val="0"/>
        <w:spacing w:line="360" w:lineRule="auto"/>
        <w:ind w:right="105" w:rightChars="50" w:firstLine="42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Cs w:val="21"/>
          <w:highlight w:val="none"/>
        </w:rPr>
        <w:br w:type="page"/>
      </w:r>
    </w:p>
    <w:p>
      <w:pPr>
        <w:spacing w:before="319" w:beforeLines="100" w:after="319" w:afterLines="100" w:line="360" w:lineRule="auto"/>
        <w:jc w:val="center"/>
        <w:rPr>
          <w:rFonts w:hint="eastAsia"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rPr>
        <w:t>分项报价表</w:t>
      </w:r>
    </w:p>
    <w:p>
      <w:pPr>
        <w:adjustRightInd w:val="0"/>
        <w:snapToGrid w:val="0"/>
        <w:spacing w:line="360" w:lineRule="auto"/>
        <w:ind w:right="105" w:rightChars="50"/>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包号：                                                 报价单位（元）：</w:t>
      </w:r>
    </w:p>
    <w:tbl>
      <w:tblPr>
        <w:tblStyle w:val="17"/>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4"/>
        <w:gridCol w:w="2125"/>
        <w:gridCol w:w="718"/>
        <w:gridCol w:w="1371"/>
        <w:gridCol w:w="733"/>
        <w:gridCol w:w="1603"/>
        <w:gridCol w:w="1274"/>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9955" w:type="dxa"/>
            <w:gridSpan w:val="8"/>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36"/>
                <w:szCs w:val="36"/>
                <w:highlight w:val="none"/>
                <w:u w:val="none"/>
                <w:lang w:val="en-US" w:eastAsia="zh-CN"/>
              </w:rPr>
            </w:pPr>
            <w:r>
              <w:rPr>
                <w:rFonts w:hint="eastAsia" w:ascii="仿宋" w:hAnsi="仿宋" w:eastAsia="仿宋" w:cs="仿宋"/>
                <w:b/>
                <w:bCs/>
                <w:i w:val="0"/>
                <w:iCs w:val="0"/>
                <w:color w:val="auto"/>
                <w:sz w:val="36"/>
                <w:szCs w:val="36"/>
                <w:highlight w:val="none"/>
                <w:u w:val="none"/>
                <w:lang w:val="en-US" w:eastAsia="zh-CN"/>
              </w:rPr>
              <w:t>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64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序号</w:t>
            </w:r>
          </w:p>
        </w:tc>
        <w:tc>
          <w:tcPr>
            <w:tcW w:w="9311" w:type="dxa"/>
            <w:gridSpan w:val="7"/>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auto"/>
                <w:kern w:val="0"/>
                <w:sz w:val="20"/>
                <w:szCs w:val="20"/>
                <w:highlight w:val="none"/>
                <w:u w:val="none"/>
                <w:lang w:val="en-US" w:eastAsia="zh-CN" w:bidi="ar"/>
              </w:rPr>
            </w:pPr>
            <w:r>
              <w:rPr>
                <w:rFonts w:hint="eastAsia" w:ascii="仿宋" w:hAnsi="仿宋" w:eastAsia="仿宋" w:cs="仿宋"/>
                <w:b/>
                <w:bCs/>
                <w:i w:val="0"/>
                <w:iCs w:val="0"/>
                <w:color w:val="auto"/>
                <w:kern w:val="0"/>
                <w:sz w:val="20"/>
                <w:szCs w:val="20"/>
                <w:highlight w:val="none"/>
                <w:u w:val="none"/>
                <w:lang w:val="en-US" w:eastAsia="zh-CN" w:bidi="ar"/>
              </w:rPr>
              <w:t xml:space="preserve">  工程项目名称（包括但不限于以下项目）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64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c>
          <w:tcPr>
            <w:tcW w:w="2125" w:type="dxa"/>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2"/>
                <w:sz w:val="20"/>
                <w:szCs w:val="20"/>
                <w:highlight w:val="none"/>
                <w:u w:val="none"/>
                <w:lang w:val="en-US" w:eastAsia="zh-CN" w:bidi="ar-SA"/>
              </w:rPr>
            </w:pPr>
            <w:r>
              <w:rPr>
                <w:rFonts w:hint="eastAsia" w:ascii="仿宋" w:hAnsi="仿宋" w:eastAsia="仿宋" w:cs="仿宋"/>
                <w:b/>
                <w:bCs/>
                <w:i w:val="0"/>
                <w:iCs w:val="0"/>
                <w:color w:val="auto"/>
                <w:kern w:val="0"/>
                <w:sz w:val="20"/>
                <w:szCs w:val="20"/>
                <w:highlight w:val="none"/>
                <w:u w:val="none"/>
                <w:lang w:val="en-US" w:eastAsia="zh-CN" w:bidi="ar"/>
              </w:rPr>
              <w:t>项目名称</w:t>
            </w:r>
          </w:p>
        </w:tc>
        <w:tc>
          <w:tcPr>
            <w:tcW w:w="71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r>
              <w:rPr>
                <w:rFonts w:hint="eastAsia" w:ascii="仿宋" w:hAnsi="仿宋" w:eastAsia="仿宋" w:cs="仿宋"/>
                <w:b/>
                <w:bCs/>
                <w:i w:val="0"/>
                <w:iCs w:val="0"/>
                <w:color w:val="auto"/>
                <w:kern w:val="0"/>
                <w:sz w:val="20"/>
                <w:szCs w:val="20"/>
                <w:highlight w:val="none"/>
                <w:u w:val="none"/>
                <w:lang w:val="en-US" w:eastAsia="zh-CN" w:bidi="ar"/>
              </w:rPr>
              <w:t>单位</w:t>
            </w:r>
          </w:p>
        </w:tc>
        <w:tc>
          <w:tcPr>
            <w:tcW w:w="1371"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r>
              <w:rPr>
                <w:rFonts w:hint="eastAsia" w:ascii="仿宋" w:hAnsi="仿宋" w:eastAsia="仿宋" w:cs="仿宋"/>
                <w:b/>
                <w:bCs/>
                <w:i w:val="0"/>
                <w:iCs w:val="0"/>
                <w:color w:val="auto"/>
                <w:kern w:val="0"/>
                <w:sz w:val="20"/>
                <w:szCs w:val="20"/>
                <w:highlight w:val="none"/>
                <w:u w:val="none"/>
                <w:lang w:val="en-US" w:eastAsia="zh-CN" w:bidi="ar"/>
              </w:rPr>
              <w:t>数量</w:t>
            </w:r>
          </w:p>
        </w:tc>
        <w:tc>
          <w:tcPr>
            <w:tcW w:w="733"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r>
              <w:rPr>
                <w:rFonts w:hint="eastAsia" w:ascii="仿宋" w:hAnsi="仿宋" w:eastAsia="仿宋" w:cs="仿宋"/>
                <w:b/>
                <w:bCs/>
                <w:i w:val="0"/>
                <w:iCs w:val="0"/>
                <w:color w:val="auto"/>
                <w:kern w:val="0"/>
                <w:sz w:val="20"/>
                <w:szCs w:val="20"/>
                <w:highlight w:val="none"/>
                <w:u w:val="none"/>
                <w:lang w:val="en-US" w:eastAsia="zh-CN" w:bidi="ar"/>
              </w:rPr>
              <w:t>材料要求</w:t>
            </w:r>
          </w:p>
        </w:tc>
        <w:tc>
          <w:tcPr>
            <w:tcW w:w="1603"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r>
              <w:rPr>
                <w:rFonts w:hint="eastAsia" w:ascii="仿宋" w:hAnsi="仿宋" w:eastAsia="仿宋" w:cs="仿宋"/>
                <w:b/>
                <w:bCs/>
                <w:i w:val="0"/>
                <w:iCs w:val="0"/>
                <w:color w:val="auto"/>
                <w:kern w:val="0"/>
                <w:sz w:val="20"/>
                <w:szCs w:val="20"/>
                <w:highlight w:val="none"/>
                <w:u w:val="none"/>
                <w:lang w:val="en-US" w:eastAsia="zh-CN" w:bidi="ar"/>
              </w:rPr>
              <w:t>工艺要求</w:t>
            </w:r>
          </w:p>
        </w:tc>
        <w:tc>
          <w:tcPr>
            <w:tcW w:w="1274"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0"/>
                <w:szCs w:val="20"/>
                <w:highlight w:val="none"/>
                <w:u w:val="none"/>
                <w:lang w:val="en-US" w:eastAsia="zh-CN" w:bidi="ar"/>
              </w:rPr>
            </w:pPr>
            <w:r>
              <w:rPr>
                <w:rFonts w:hint="eastAsia" w:ascii="仿宋" w:hAnsi="仿宋" w:eastAsia="仿宋" w:cs="仿宋"/>
                <w:b/>
                <w:bCs/>
                <w:i w:val="0"/>
                <w:iCs w:val="0"/>
                <w:color w:val="auto"/>
                <w:kern w:val="0"/>
                <w:sz w:val="20"/>
                <w:szCs w:val="20"/>
                <w:highlight w:val="none"/>
                <w:u w:val="none"/>
                <w:lang w:val="en-US" w:eastAsia="zh-CN" w:bidi="ar"/>
              </w:rPr>
              <w:t>综合单价（元）</w:t>
            </w: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0"/>
                <w:szCs w:val="20"/>
                <w:highlight w:val="none"/>
                <w:u w:val="none"/>
                <w:lang w:val="en-US" w:eastAsia="zh-CN" w:bidi="ar"/>
              </w:rPr>
            </w:pPr>
            <w:r>
              <w:rPr>
                <w:rFonts w:hint="eastAsia" w:ascii="仿宋" w:hAnsi="仿宋" w:eastAsia="仿宋" w:cs="仿宋"/>
                <w:b/>
                <w:bCs/>
                <w:i w:val="0"/>
                <w:iCs w:val="0"/>
                <w:color w:val="auto"/>
                <w:kern w:val="0"/>
                <w:sz w:val="20"/>
                <w:szCs w:val="20"/>
                <w:highlight w:val="none"/>
                <w:u w:val="none"/>
                <w:lang w:val="en-US" w:eastAsia="zh-CN" w:bidi="ar"/>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644"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1</w:t>
            </w:r>
          </w:p>
        </w:tc>
        <w:tc>
          <w:tcPr>
            <w:tcW w:w="2125" w:type="dxa"/>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墙面、天花翻新</w:t>
            </w:r>
          </w:p>
        </w:tc>
        <w:tc>
          <w:tcPr>
            <w:tcW w:w="718"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m</w:t>
            </w:r>
            <w:r>
              <w:rPr>
                <w:rFonts w:hint="eastAsia" w:ascii="仿宋" w:hAnsi="仿宋" w:eastAsia="仿宋" w:cs="仿宋"/>
                <w:i w:val="0"/>
                <w:iCs w:val="0"/>
                <w:color w:val="auto"/>
                <w:kern w:val="2"/>
                <w:sz w:val="20"/>
                <w:szCs w:val="20"/>
                <w:highlight w:val="none"/>
                <w:u w:val="none"/>
                <w:vertAlign w:val="superscript"/>
                <w:lang w:val="en-US" w:eastAsia="zh-CN" w:bidi="ar-SA"/>
              </w:rPr>
              <w:t>2</w:t>
            </w:r>
          </w:p>
        </w:tc>
        <w:tc>
          <w:tcPr>
            <w:tcW w:w="1371"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402.39</w:t>
            </w:r>
          </w:p>
        </w:tc>
        <w:tc>
          <w:tcPr>
            <w:tcW w:w="73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p>
        </w:tc>
        <w:tc>
          <w:tcPr>
            <w:tcW w:w="1603" w:type="dxa"/>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p>
        </w:tc>
        <w:tc>
          <w:tcPr>
            <w:tcW w:w="1274" w:type="dxa"/>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p>
        </w:tc>
        <w:tc>
          <w:tcPr>
            <w:tcW w:w="1487" w:type="dxa"/>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644"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2</w:t>
            </w:r>
          </w:p>
        </w:tc>
        <w:tc>
          <w:tcPr>
            <w:tcW w:w="2125" w:type="dxa"/>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拆18墙</w:t>
            </w:r>
          </w:p>
        </w:tc>
        <w:tc>
          <w:tcPr>
            <w:tcW w:w="718"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m</w:t>
            </w:r>
            <w:r>
              <w:rPr>
                <w:rFonts w:hint="eastAsia" w:ascii="仿宋" w:hAnsi="仿宋" w:eastAsia="仿宋" w:cs="仿宋"/>
                <w:i w:val="0"/>
                <w:iCs w:val="0"/>
                <w:color w:val="auto"/>
                <w:kern w:val="2"/>
                <w:sz w:val="20"/>
                <w:szCs w:val="20"/>
                <w:highlight w:val="none"/>
                <w:u w:val="none"/>
                <w:vertAlign w:val="superscript"/>
                <w:lang w:val="en-US" w:eastAsia="zh-CN" w:bidi="ar-SA"/>
              </w:rPr>
              <w:t>2</w:t>
            </w:r>
          </w:p>
        </w:tc>
        <w:tc>
          <w:tcPr>
            <w:tcW w:w="1371"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16.2</w:t>
            </w:r>
          </w:p>
        </w:tc>
        <w:tc>
          <w:tcPr>
            <w:tcW w:w="73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1603" w:type="dxa"/>
            <w:shd w:val="clear" w:color="auto" w:fill="auto"/>
            <w:vAlign w:val="center"/>
          </w:tcPr>
          <w:p>
            <w:pPr>
              <w:jc w:val="center"/>
              <w:rPr>
                <w:rFonts w:hint="eastAsia" w:ascii="仿宋" w:hAnsi="仿宋" w:eastAsia="仿宋" w:cs="仿宋"/>
                <w:i w:val="0"/>
                <w:iCs w:val="0"/>
                <w:color w:val="auto"/>
                <w:sz w:val="20"/>
                <w:szCs w:val="20"/>
                <w:highlight w:val="none"/>
                <w:u w:val="none"/>
              </w:rPr>
            </w:pPr>
          </w:p>
        </w:tc>
        <w:tc>
          <w:tcPr>
            <w:tcW w:w="1274" w:type="dxa"/>
            <w:shd w:val="clear" w:color="auto" w:fill="auto"/>
            <w:vAlign w:val="center"/>
          </w:tcPr>
          <w:p>
            <w:pPr>
              <w:jc w:val="center"/>
              <w:rPr>
                <w:rFonts w:hint="eastAsia" w:ascii="仿宋" w:hAnsi="仿宋" w:eastAsia="仿宋" w:cs="仿宋"/>
                <w:i w:val="0"/>
                <w:iCs w:val="0"/>
                <w:color w:val="auto"/>
                <w:sz w:val="20"/>
                <w:szCs w:val="20"/>
                <w:highlight w:val="none"/>
                <w:u w:val="none"/>
              </w:rPr>
            </w:pPr>
          </w:p>
        </w:tc>
        <w:tc>
          <w:tcPr>
            <w:tcW w:w="1487" w:type="dxa"/>
            <w:shd w:val="clear" w:color="auto" w:fill="auto"/>
            <w:vAlign w:val="center"/>
          </w:tcPr>
          <w:p>
            <w:pPr>
              <w:jc w:val="center"/>
              <w:rPr>
                <w:rFonts w:hint="eastAsia" w:ascii="仿宋" w:hAnsi="仿宋" w:eastAsia="仿宋" w:cs="仿宋"/>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44"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3</w:t>
            </w:r>
          </w:p>
        </w:tc>
        <w:tc>
          <w:tcPr>
            <w:tcW w:w="2125" w:type="dxa"/>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清运</w:t>
            </w:r>
          </w:p>
        </w:tc>
        <w:tc>
          <w:tcPr>
            <w:tcW w:w="718"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车</w:t>
            </w:r>
          </w:p>
        </w:tc>
        <w:tc>
          <w:tcPr>
            <w:tcW w:w="1371"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2</w:t>
            </w:r>
          </w:p>
        </w:tc>
        <w:tc>
          <w:tcPr>
            <w:tcW w:w="73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r>
              <w:rPr>
                <w:rFonts w:hint="eastAsia" w:ascii="仿宋" w:hAnsi="仿宋" w:eastAsia="仿宋" w:cs="仿宋"/>
                <w:b/>
                <w:bCs/>
                <w:i w:val="0"/>
                <w:iCs w:val="0"/>
                <w:color w:val="auto"/>
                <w:sz w:val="20"/>
                <w:szCs w:val="20"/>
                <w:highlight w:val="none"/>
                <w:u w:val="none"/>
                <w:lang w:val="en-US" w:eastAsia="zh-CN"/>
              </w:rPr>
              <w:t>/</w:t>
            </w:r>
          </w:p>
        </w:tc>
        <w:tc>
          <w:tcPr>
            <w:tcW w:w="160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r>
              <w:rPr>
                <w:rFonts w:hint="eastAsia" w:ascii="仿宋" w:hAnsi="仿宋" w:eastAsia="仿宋" w:cs="仿宋"/>
                <w:b/>
                <w:bCs/>
                <w:i w:val="0"/>
                <w:iCs w:val="0"/>
                <w:color w:val="auto"/>
                <w:sz w:val="20"/>
                <w:szCs w:val="20"/>
                <w:highlight w:val="none"/>
                <w:u w:val="none"/>
                <w:lang w:val="en-US" w:eastAsia="zh-CN"/>
              </w:rPr>
              <w:t>/</w:t>
            </w:r>
          </w:p>
        </w:tc>
        <w:tc>
          <w:tcPr>
            <w:tcW w:w="1274"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r>
              <w:rPr>
                <w:rFonts w:hint="eastAsia" w:ascii="仿宋" w:hAnsi="仿宋" w:eastAsia="仿宋" w:cs="仿宋"/>
                <w:b/>
                <w:bCs/>
                <w:i w:val="0"/>
                <w:iCs w:val="0"/>
                <w:color w:val="auto"/>
                <w:sz w:val="20"/>
                <w:szCs w:val="20"/>
                <w:highlight w:val="none"/>
                <w:u w:val="none"/>
                <w:lang w:val="en-US" w:eastAsia="zh-CN"/>
              </w:rPr>
              <w:t>/</w:t>
            </w:r>
          </w:p>
        </w:tc>
        <w:tc>
          <w:tcPr>
            <w:tcW w:w="1487" w:type="dxa"/>
            <w:shd w:val="clear" w:color="auto" w:fill="auto"/>
            <w:vAlign w:val="center"/>
          </w:tcPr>
          <w:p>
            <w:pPr>
              <w:jc w:val="center"/>
              <w:rPr>
                <w:rFonts w:hint="eastAsia" w:ascii="仿宋" w:hAnsi="仿宋" w:eastAsia="仿宋" w:cs="仿宋"/>
                <w:b/>
                <w:bCs/>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644"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4</w:t>
            </w:r>
          </w:p>
        </w:tc>
        <w:tc>
          <w:tcPr>
            <w:tcW w:w="2125" w:type="dxa"/>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砌墙</w:t>
            </w:r>
          </w:p>
        </w:tc>
        <w:tc>
          <w:tcPr>
            <w:tcW w:w="718"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m</w:t>
            </w:r>
            <w:r>
              <w:rPr>
                <w:rFonts w:hint="eastAsia" w:ascii="仿宋" w:hAnsi="仿宋" w:eastAsia="仿宋" w:cs="仿宋"/>
                <w:i w:val="0"/>
                <w:iCs w:val="0"/>
                <w:color w:val="auto"/>
                <w:kern w:val="2"/>
                <w:sz w:val="20"/>
                <w:szCs w:val="20"/>
                <w:highlight w:val="none"/>
                <w:u w:val="none"/>
                <w:vertAlign w:val="superscript"/>
                <w:lang w:val="en-US" w:eastAsia="zh-CN" w:bidi="ar-SA"/>
              </w:rPr>
              <w:t>2</w:t>
            </w:r>
          </w:p>
        </w:tc>
        <w:tc>
          <w:tcPr>
            <w:tcW w:w="1371"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2</w:t>
            </w:r>
          </w:p>
        </w:tc>
        <w:tc>
          <w:tcPr>
            <w:tcW w:w="733"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603"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4"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5</w:t>
            </w:r>
          </w:p>
        </w:tc>
        <w:tc>
          <w:tcPr>
            <w:tcW w:w="2125" w:type="dxa"/>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地砖、墙砖铺贴</w:t>
            </w:r>
          </w:p>
        </w:tc>
        <w:tc>
          <w:tcPr>
            <w:tcW w:w="718"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m</w:t>
            </w:r>
            <w:r>
              <w:rPr>
                <w:rFonts w:hint="eastAsia" w:ascii="仿宋" w:hAnsi="仿宋" w:eastAsia="仿宋" w:cs="仿宋"/>
                <w:i w:val="0"/>
                <w:iCs w:val="0"/>
                <w:color w:val="auto"/>
                <w:kern w:val="2"/>
                <w:sz w:val="20"/>
                <w:szCs w:val="20"/>
                <w:highlight w:val="none"/>
                <w:u w:val="none"/>
                <w:vertAlign w:val="superscript"/>
                <w:lang w:val="en-US" w:eastAsia="zh-CN" w:bidi="ar-SA"/>
              </w:rPr>
              <w:t>2</w:t>
            </w:r>
          </w:p>
        </w:tc>
        <w:tc>
          <w:tcPr>
            <w:tcW w:w="1371"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41.44</w:t>
            </w:r>
          </w:p>
        </w:tc>
        <w:tc>
          <w:tcPr>
            <w:tcW w:w="733"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603"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4"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6</w:t>
            </w:r>
          </w:p>
        </w:tc>
        <w:tc>
          <w:tcPr>
            <w:tcW w:w="2125" w:type="dxa"/>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玻璃门</w:t>
            </w:r>
          </w:p>
        </w:tc>
        <w:tc>
          <w:tcPr>
            <w:tcW w:w="718"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m</w:t>
            </w:r>
            <w:r>
              <w:rPr>
                <w:rFonts w:hint="eastAsia" w:ascii="仿宋" w:hAnsi="仿宋" w:eastAsia="仿宋" w:cs="仿宋"/>
                <w:i w:val="0"/>
                <w:iCs w:val="0"/>
                <w:color w:val="auto"/>
                <w:kern w:val="2"/>
                <w:sz w:val="20"/>
                <w:szCs w:val="20"/>
                <w:highlight w:val="none"/>
                <w:u w:val="none"/>
                <w:vertAlign w:val="superscript"/>
                <w:lang w:val="en-US" w:eastAsia="zh-CN" w:bidi="ar-SA"/>
              </w:rPr>
              <w:t>2</w:t>
            </w:r>
          </w:p>
        </w:tc>
        <w:tc>
          <w:tcPr>
            <w:tcW w:w="1371"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8.85</w:t>
            </w:r>
          </w:p>
        </w:tc>
        <w:tc>
          <w:tcPr>
            <w:tcW w:w="733"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603"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4"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7</w:t>
            </w:r>
          </w:p>
        </w:tc>
        <w:tc>
          <w:tcPr>
            <w:tcW w:w="2125" w:type="dxa"/>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玻璃门配件</w:t>
            </w:r>
          </w:p>
        </w:tc>
        <w:tc>
          <w:tcPr>
            <w:tcW w:w="718"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套</w:t>
            </w:r>
          </w:p>
        </w:tc>
        <w:tc>
          <w:tcPr>
            <w:tcW w:w="1371"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2</w:t>
            </w:r>
          </w:p>
        </w:tc>
        <w:tc>
          <w:tcPr>
            <w:tcW w:w="733"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603"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4"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8</w:t>
            </w:r>
          </w:p>
        </w:tc>
        <w:tc>
          <w:tcPr>
            <w:tcW w:w="2125" w:type="dxa"/>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10厘钢化玻璃</w:t>
            </w:r>
          </w:p>
        </w:tc>
        <w:tc>
          <w:tcPr>
            <w:tcW w:w="718"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m</w:t>
            </w:r>
            <w:r>
              <w:rPr>
                <w:rFonts w:hint="eastAsia" w:ascii="仿宋" w:hAnsi="仿宋" w:eastAsia="仿宋" w:cs="仿宋"/>
                <w:i w:val="0"/>
                <w:iCs w:val="0"/>
                <w:color w:val="auto"/>
                <w:kern w:val="2"/>
                <w:sz w:val="20"/>
                <w:szCs w:val="20"/>
                <w:highlight w:val="none"/>
                <w:u w:val="none"/>
                <w:vertAlign w:val="superscript"/>
                <w:lang w:val="en-US" w:eastAsia="zh-CN" w:bidi="ar-SA"/>
              </w:rPr>
              <w:t>2</w:t>
            </w:r>
          </w:p>
        </w:tc>
        <w:tc>
          <w:tcPr>
            <w:tcW w:w="1371"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34.8</w:t>
            </w:r>
          </w:p>
        </w:tc>
        <w:tc>
          <w:tcPr>
            <w:tcW w:w="733"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603"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4"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9</w:t>
            </w:r>
          </w:p>
        </w:tc>
        <w:tc>
          <w:tcPr>
            <w:tcW w:w="2125" w:type="dxa"/>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安装人工</w:t>
            </w:r>
          </w:p>
        </w:tc>
        <w:tc>
          <w:tcPr>
            <w:tcW w:w="718"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m</w:t>
            </w:r>
            <w:r>
              <w:rPr>
                <w:rFonts w:hint="eastAsia" w:ascii="仿宋" w:hAnsi="仿宋" w:eastAsia="仿宋" w:cs="仿宋"/>
                <w:i w:val="0"/>
                <w:iCs w:val="0"/>
                <w:color w:val="auto"/>
                <w:kern w:val="2"/>
                <w:sz w:val="20"/>
                <w:szCs w:val="20"/>
                <w:highlight w:val="none"/>
                <w:u w:val="none"/>
                <w:vertAlign w:val="superscript"/>
                <w:lang w:val="en-US" w:eastAsia="zh-CN" w:bidi="ar-SA"/>
              </w:rPr>
              <w:t>2</w:t>
            </w:r>
          </w:p>
        </w:tc>
        <w:tc>
          <w:tcPr>
            <w:tcW w:w="1371"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43.65</w:t>
            </w:r>
          </w:p>
        </w:tc>
        <w:tc>
          <w:tcPr>
            <w:tcW w:w="733"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603"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4"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10</w:t>
            </w:r>
          </w:p>
        </w:tc>
        <w:tc>
          <w:tcPr>
            <w:tcW w:w="2125" w:type="dxa"/>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窗帘</w:t>
            </w:r>
          </w:p>
        </w:tc>
        <w:tc>
          <w:tcPr>
            <w:tcW w:w="718"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m</w:t>
            </w:r>
          </w:p>
        </w:tc>
        <w:tc>
          <w:tcPr>
            <w:tcW w:w="1371"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8</w:t>
            </w:r>
          </w:p>
        </w:tc>
        <w:tc>
          <w:tcPr>
            <w:tcW w:w="733"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603"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644" w:type="dxa"/>
            <w:vMerge w:val="restart"/>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11</w:t>
            </w:r>
          </w:p>
        </w:tc>
        <w:tc>
          <w:tcPr>
            <w:tcW w:w="2125" w:type="dxa"/>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水电</w:t>
            </w:r>
          </w:p>
        </w:tc>
        <w:tc>
          <w:tcPr>
            <w:tcW w:w="718"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m</w:t>
            </w:r>
            <w:r>
              <w:rPr>
                <w:rFonts w:hint="eastAsia" w:ascii="仿宋" w:hAnsi="仿宋" w:eastAsia="仿宋" w:cs="仿宋"/>
                <w:i w:val="0"/>
                <w:iCs w:val="0"/>
                <w:color w:val="auto"/>
                <w:kern w:val="2"/>
                <w:sz w:val="20"/>
                <w:szCs w:val="20"/>
                <w:highlight w:val="none"/>
                <w:u w:val="none"/>
                <w:vertAlign w:val="superscript"/>
                <w:lang w:val="en-US" w:eastAsia="zh-CN" w:bidi="ar-SA"/>
              </w:rPr>
              <w:t>2</w:t>
            </w:r>
          </w:p>
        </w:tc>
        <w:tc>
          <w:tcPr>
            <w:tcW w:w="1371"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103</w:t>
            </w:r>
          </w:p>
        </w:tc>
        <w:tc>
          <w:tcPr>
            <w:tcW w:w="733"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603"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644" w:type="dxa"/>
            <w:vMerge w:val="continue"/>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p>
        </w:tc>
        <w:tc>
          <w:tcPr>
            <w:tcW w:w="2125" w:type="dxa"/>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冷（热） 水管布置</w:t>
            </w:r>
          </w:p>
        </w:tc>
        <w:tc>
          <w:tcPr>
            <w:tcW w:w="718"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m</w:t>
            </w:r>
          </w:p>
        </w:tc>
        <w:tc>
          <w:tcPr>
            <w:tcW w:w="1371"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6</w:t>
            </w:r>
          </w:p>
        </w:tc>
        <w:tc>
          <w:tcPr>
            <w:tcW w:w="733"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603"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644" w:type="dxa"/>
            <w:vMerge w:val="continue"/>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p>
        </w:tc>
        <w:tc>
          <w:tcPr>
            <w:tcW w:w="2125" w:type="dxa"/>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排水管安装(D≤50)</w:t>
            </w:r>
          </w:p>
        </w:tc>
        <w:tc>
          <w:tcPr>
            <w:tcW w:w="718"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m</w:t>
            </w:r>
          </w:p>
        </w:tc>
        <w:tc>
          <w:tcPr>
            <w:tcW w:w="1371"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5</w:t>
            </w:r>
          </w:p>
        </w:tc>
        <w:tc>
          <w:tcPr>
            <w:tcW w:w="733"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603"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4" w:type="dxa"/>
            <w:vMerge w:val="continue"/>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p>
        </w:tc>
        <w:tc>
          <w:tcPr>
            <w:tcW w:w="2125" w:type="dxa"/>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排污管安装(D≤110)</w:t>
            </w:r>
          </w:p>
        </w:tc>
        <w:tc>
          <w:tcPr>
            <w:tcW w:w="718"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m</w:t>
            </w:r>
          </w:p>
        </w:tc>
        <w:tc>
          <w:tcPr>
            <w:tcW w:w="1371"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1</w:t>
            </w:r>
          </w:p>
        </w:tc>
        <w:tc>
          <w:tcPr>
            <w:tcW w:w="733"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r>
              <w:rPr>
                <w:rFonts w:hint="eastAsia" w:ascii="仿宋" w:hAnsi="仿宋" w:eastAsia="仿宋" w:cs="仿宋"/>
                <w:b/>
                <w:bCs/>
                <w:i w:val="0"/>
                <w:iCs w:val="0"/>
                <w:color w:val="auto"/>
                <w:sz w:val="20"/>
                <w:szCs w:val="20"/>
                <w:highlight w:val="none"/>
                <w:u w:val="none"/>
                <w:lang w:val="en-US" w:eastAsia="zh-CN"/>
              </w:rPr>
              <w:t>/</w:t>
            </w:r>
          </w:p>
        </w:tc>
        <w:tc>
          <w:tcPr>
            <w:tcW w:w="1603"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r>
              <w:rPr>
                <w:rFonts w:hint="eastAsia" w:ascii="仿宋" w:hAnsi="仿宋" w:eastAsia="仿宋" w:cs="仿宋"/>
                <w:b/>
                <w:bCs/>
                <w:i w:val="0"/>
                <w:iCs w:val="0"/>
                <w:color w:val="auto"/>
                <w:sz w:val="20"/>
                <w:szCs w:val="20"/>
                <w:highlight w:val="none"/>
                <w:u w:val="none"/>
                <w:lang w:val="en-US" w:eastAsia="zh-CN"/>
              </w:rPr>
              <w:t>/</w:t>
            </w: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r>
              <w:rPr>
                <w:rFonts w:hint="eastAsia" w:ascii="仿宋" w:hAnsi="仿宋" w:eastAsia="仿宋" w:cs="仿宋"/>
                <w:b/>
                <w:bCs/>
                <w:i w:val="0"/>
                <w:iCs w:val="0"/>
                <w:color w:val="auto"/>
                <w:sz w:val="20"/>
                <w:szCs w:val="20"/>
                <w:highlight w:val="none"/>
                <w:u w:val="none"/>
                <w:lang w:val="en-US" w:eastAsia="zh-CN"/>
              </w:rPr>
              <w:t>/</w:t>
            </w:r>
          </w:p>
        </w:tc>
        <w:tc>
          <w:tcPr>
            <w:tcW w:w="1487"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4" w:type="dxa"/>
            <w:vMerge w:val="continue"/>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p>
        </w:tc>
        <w:tc>
          <w:tcPr>
            <w:tcW w:w="2125" w:type="dxa"/>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水路总阀</w:t>
            </w:r>
          </w:p>
        </w:tc>
        <w:tc>
          <w:tcPr>
            <w:tcW w:w="718"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项</w:t>
            </w:r>
          </w:p>
        </w:tc>
        <w:tc>
          <w:tcPr>
            <w:tcW w:w="1371"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1</w:t>
            </w:r>
          </w:p>
        </w:tc>
        <w:tc>
          <w:tcPr>
            <w:tcW w:w="73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60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274"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487"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4" w:type="dxa"/>
            <w:vMerge w:val="continue"/>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p>
        </w:tc>
        <w:tc>
          <w:tcPr>
            <w:tcW w:w="2125" w:type="dxa"/>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强电配电箱</w:t>
            </w:r>
          </w:p>
        </w:tc>
        <w:tc>
          <w:tcPr>
            <w:tcW w:w="718"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项</w:t>
            </w:r>
          </w:p>
        </w:tc>
        <w:tc>
          <w:tcPr>
            <w:tcW w:w="1371"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1</w:t>
            </w:r>
          </w:p>
        </w:tc>
        <w:tc>
          <w:tcPr>
            <w:tcW w:w="73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60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274"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487"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4" w:type="dxa"/>
            <w:vMerge w:val="continue"/>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p>
        </w:tc>
        <w:tc>
          <w:tcPr>
            <w:tcW w:w="2125" w:type="dxa"/>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弱电配电箱</w:t>
            </w:r>
          </w:p>
        </w:tc>
        <w:tc>
          <w:tcPr>
            <w:tcW w:w="718"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项</w:t>
            </w:r>
          </w:p>
        </w:tc>
        <w:tc>
          <w:tcPr>
            <w:tcW w:w="1371"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1</w:t>
            </w:r>
          </w:p>
        </w:tc>
        <w:tc>
          <w:tcPr>
            <w:tcW w:w="73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60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274"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487"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4" w:type="dxa"/>
            <w:vMerge w:val="continue"/>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p>
        </w:tc>
        <w:tc>
          <w:tcPr>
            <w:tcW w:w="2125" w:type="dxa"/>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电位布线</w:t>
            </w:r>
          </w:p>
        </w:tc>
        <w:tc>
          <w:tcPr>
            <w:tcW w:w="718"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位</w:t>
            </w:r>
          </w:p>
        </w:tc>
        <w:tc>
          <w:tcPr>
            <w:tcW w:w="1371"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80</w:t>
            </w:r>
          </w:p>
        </w:tc>
        <w:tc>
          <w:tcPr>
            <w:tcW w:w="73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60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274"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487"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4" w:type="dxa"/>
            <w:vMerge w:val="continue"/>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p>
        </w:tc>
        <w:tc>
          <w:tcPr>
            <w:tcW w:w="2125" w:type="dxa"/>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4平方专线布线（3线）</w:t>
            </w:r>
          </w:p>
        </w:tc>
        <w:tc>
          <w:tcPr>
            <w:tcW w:w="718"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组</w:t>
            </w:r>
          </w:p>
        </w:tc>
        <w:tc>
          <w:tcPr>
            <w:tcW w:w="1371"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4</w:t>
            </w:r>
          </w:p>
        </w:tc>
        <w:tc>
          <w:tcPr>
            <w:tcW w:w="733"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r>
              <w:rPr>
                <w:rFonts w:hint="eastAsia" w:ascii="仿宋" w:hAnsi="仿宋" w:eastAsia="仿宋" w:cs="仿宋"/>
                <w:b/>
                <w:bCs/>
                <w:i w:val="0"/>
                <w:iCs w:val="0"/>
                <w:color w:val="auto"/>
                <w:sz w:val="20"/>
                <w:szCs w:val="20"/>
                <w:highlight w:val="none"/>
                <w:u w:val="none"/>
                <w:lang w:val="en-US" w:eastAsia="zh-CN"/>
              </w:rPr>
              <w:t>/</w:t>
            </w:r>
          </w:p>
        </w:tc>
        <w:tc>
          <w:tcPr>
            <w:tcW w:w="1603"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r>
              <w:rPr>
                <w:rFonts w:hint="eastAsia" w:ascii="仿宋" w:hAnsi="仿宋" w:eastAsia="仿宋" w:cs="仿宋"/>
                <w:b/>
                <w:bCs/>
                <w:i w:val="0"/>
                <w:iCs w:val="0"/>
                <w:color w:val="auto"/>
                <w:sz w:val="20"/>
                <w:szCs w:val="20"/>
                <w:highlight w:val="none"/>
                <w:u w:val="none"/>
                <w:lang w:val="en-US" w:eastAsia="zh-CN"/>
              </w:rPr>
              <w:t>/</w:t>
            </w: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r>
              <w:rPr>
                <w:rFonts w:hint="eastAsia" w:ascii="仿宋" w:hAnsi="仿宋" w:eastAsia="仿宋" w:cs="仿宋"/>
                <w:b/>
                <w:bCs/>
                <w:i w:val="0"/>
                <w:iCs w:val="0"/>
                <w:color w:val="auto"/>
                <w:kern w:val="2"/>
                <w:sz w:val="20"/>
                <w:szCs w:val="20"/>
                <w:highlight w:val="none"/>
                <w:u w:val="none"/>
                <w:lang w:val="en-US" w:eastAsia="zh-CN" w:bidi="ar-SA"/>
              </w:rPr>
              <w:t>/</w:t>
            </w: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4" w:type="dxa"/>
            <w:vMerge w:val="continue"/>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p>
        </w:tc>
        <w:tc>
          <w:tcPr>
            <w:tcW w:w="2125" w:type="dxa"/>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电视、 电脑、 电话布线</w:t>
            </w:r>
          </w:p>
        </w:tc>
        <w:tc>
          <w:tcPr>
            <w:tcW w:w="718"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组</w:t>
            </w:r>
          </w:p>
        </w:tc>
        <w:tc>
          <w:tcPr>
            <w:tcW w:w="1371"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15</w:t>
            </w:r>
          </w:p>
        </w:tc>
        <w:tc>
          <w:tcPr>
            <w:tcW w:w="73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60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4"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12</w:t>
            </w:r>
          </w:p>
        </w:tc>
        <w:tc>
          <w:tcPr>
            <w:tcW w:w="2125" w:type="dxa"/>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开关面板插座</w:t>
            </w:r>
          </w:p>
        </w:tc>
        <w:tc>
          <w:tcPr>
            <w:tcW w:w="718"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项</w:t>
            </w:r>
          </w:p>
        </w:tc>
        <w:tc>
          <w:tcPr>
            <w:tcW w:w="1371"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1</w:t>
            </w:r>
          </w:p>
        </w:tc>
        <w:tc>
          <w:tcPr>
            <w:tcW w:w="73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60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644"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13</w:t>
            </w:r>
          </w:p>
        </w:tc>
        <w:tc>
          <w:tcPr>
            <w:tcW w:w="2125" w:type="dxa"/>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卫生间门</w:t>
            </w:r>
          </w:p>
        </w:tc>
        <w:tc>
          <w:tcPr>
            <w:tcW w:w="718"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个</w:t>
            </w:r>
          </w:p>
        </w:tc>
        <w:tc>
          <w:tcPr>
            <w:tcW w:w="1371"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1</w:t>
            </w:r>
          </w:p>
        </w:tc>
        <w:tc>
          <w:tcPr>
            <w:tcW w:w="73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60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4"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14</w:t>
            </w:r>
          </w:p>
        </w:tc>
        <w:tc>
          <w:tcPr>
            <w:tcW w:w="2125" w:type="dxa"/>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石膏板天花吊顶</w:t>
            </w:r>
          </w:p>
        </w:tc>
        <w:tc>
          <w:tcPr>
            <w:tcW w:w="718"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m</w:t>
            </w:r>
            <w:r>
              <w:rPr>
                <w:rFonts w:hint="eastAsia" w:ascii="仿宋" w:hAnsi="仿宋" w:eastAsia="仿宋" w:cs="仿宋"/>
                <w:i w:val="0"/>
                <w:iCs w:val="0"/>
                <w:color w:val="auto"/>
                <w:kern w:val="2"/>
                <w:sz w:val="20"/>
                <w:szCs w:val="20"/>
                <w:highlight w:val="none"/>
                <w:u w:val="none"/>
                <w:vertAlign w:val="superscript"/>
                <w:lang w:val="en-US" w:eastAsia="zh-CN" w:bidi="ar-SA"/>
              </w:rPr>
              <w:t>2</w:t>
            </w:r>
          </w:p>
        </w:tc>
        <w:tc>
          <w:tcPr>
            <w:tcW w:w="1371"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103</w:t>
            </w:r>
          </w:p>
        </w:tc>
        <w:tc>
          <w:tcPr>
            <w:tcW w:w="73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60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4"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15</w:t>
            </w:r>
          </w:p>
        </w:tc>
        <w:tc>
          <w:tcPr>
            <w:tcW w:w="2125" w:type="dxa"/>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石膏板天花灯</w:t>
            </w:r>
          </w:p>
        </w:tc>
        <w:tc>
          <w:tcPr>
            <w:tcW w:w="718"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个</w:t>
            </w:r>
          </w:p>
        </w:tc>
        <w:tc>
          <w:tcPr>
            <w:tcW w:w="1371"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15</w:t>
            </w:r>
          </w:p>
        </w:tc>
        <w:tc>
          <w:tcPr>
            <w:tcW w:w="73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60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644"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16</w:t>
            </w:r>
          </w:p>
        </w:tc>
        <w:tc>
          <w:tcPr>
            <w:tcW w:w="2125" w:type="dxa"/>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木工隔墙</w:t>
            </w:r>
          </w:p>
        </w:tc>
        <w:tc>
          <w:tcPr>
            <w:tcW w:w="718"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m</w:t>
            </w:r>
            <w:r>
              <w:rPr>
                <w:rFonts w:hint="eastAsia" w:ascii="仿宋" w:hAnsi="仿宋" w:eastAsia="仿宋" w:cs="仿宋"/>
                <w:i w:val="0"/>
                <w:iCs w:val="0"/>
                <w:color w:val="auto"/>
                <w:kern w:val="2"/>
                <w:sz w:val="20"/>
                <w:szCs w:val="20"/>
                <w:highlight w:val="none"/>
                <w:u w:val="none"/>
                <w:vertAlign w:val="superscript"/>
                <w:lang w:val="en-US" w:eastAsia="zh-CN" w:bidi="ar-SA"/>
              </w:rPr>
              <w:t>2</w:t>
            </w:r>
          </w:p>
        </w:tc>
        <w:tc>
          <w:tcPr>
            <w:tcW w:w="1371"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59.6</w:t>
            </w:r>
          </w:p>
        </w:tc>
        <w:tc>
          <w:tcPr>
            <w:tcW w:w="73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60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4"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17</w:t>
            </w:r>
          </w:p>
        </w:tc>
        <w:tc>
          <w:tcPr>
            <w:tcW w:w="2125" w:type="dxa"/>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办公室、会议室房门</w:t>
            </w:r>
          </w:p>
        </w:tc>
        <w:tc>
          <w:tcPr>
            <w:tcW w:w="718"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套</w:t>
            </w:r>
          </w:p>
        </w:tc>
        <w:tc>
          <w:tcPr>
            <w:tcW w:w="1371"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3</w:t>
            </w:r>
          </w:p>
        </w:tc>
        <w:tc>
          <w:tcPr>
            <w:tcW w:w="73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60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4"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18</w:t>
            </w:r>
          </w:p>
        </w:tc>
        <w:tc>
          <w:tcPr>
            <w:tcW w:w="2125" w:type="dxa"/>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水吧地柜台及水槽盆</w:t>
            </w:r>
          </w:p>
        </w:tc>
        <w:tc>
          <w:tcPr>
            <w:tcW w:w="718"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m</w:t>
            </w:r>
          </w:p>
        </w:tc>
        <w:tc>
          <w:tcPr>
            <w:tcW w:w="1371"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2.2</w:t>
            </w:r>
          </w:p>
        </w:tc>
        <w:tc>
          <w:tcPr>
            <w:tcW w:w="73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60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4"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19</w:t>
            </w:r>
          </w:p>
        </w:tc>
        <w:tc>
          <w:tcPr>
            <w:tcW w:w="2125" w:type="dxa"/>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地面保护</w:t>
            </w:r>
          </w:p>
        </w:tc>
        <w:tc>
          <w:tcPr>
            <w:tcW w:w="718"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m</w:t>
            </w:r>
            <w:r>
              <w:rPr>
                <w:rFonts w:hint="eastAsia" w:ascii="仿宋" w:hAnsi="仿宋" w:eastAsia="仿宋" w:cs="仿宋"/>
                <w:i w:val="0"/>
                <w:iCs w:val="0"/>
                <w:color w:val="auto"/>
                <w:kern w:val="2"/>
                <w:sz w:val="20"/>
                <w:szCs w:val="20"/>
                <w:highlight w:val="none"/>
                <w:u w:val="none"/>
                <w:vertAlign w:val="superscript"/>
                <w:lang w:val="en-US" w:eastAsia="zh-CN" w:bidi="ar-SA"/>
              </w:rPr>
              <w:t>2</w:t>
            </w:r>
          </w:p>
        </w:tc>
        <w:tc>
          <w:tcPr>
            <w:tcW w:w="1371"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103</w:t>
            </w:r>
          </w:p>
        </w:tc>
        <w:tc>
          <w:tcPr>
            <w:tcW w:w="73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60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4"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20</w:t>
            </w:r>
          </w:p>
        </w:tc>
        <w:tc>
          <w:tcPr>
            <w:tcW w:w="2125" w:type="dxa"/>
            <w:shd w:val="clear" w:color="auto" w:fill="auto"/>
            <w:vAlign w:val="center"/>
          </w:tcPr>
          <w:p>
            <w:pPr>
              <w:jc w:val="center"/>
              <w:rPr>
                <w:rFonts w:hint="default"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开荒清洁</w:t>
            </w:r>
          </w:p>
        </w:tc>
        <w:tc>
          <w:tcPr>
            <w:tcW w:w="718"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m</w:t>
            </w:r>
            <w:r>
              <w:rPr>
                <w:rFonts w:hint="eastAsia" w:ascii="仿宋" w:hAnsi="仿宋" w:eastAsia="仿宋" w:cs="仿宋"/>
                <w:i w:val="0"/>
                <w:iCs w:val="0"/>
                <w:color w:val="auto"/>
                <w:kern w:val="2"/>
                <w:sz w:val="20"/>
                <w:szCs w:val="20"/>
                <w:highlight w:val="none"/>
                <w:u w:val="none"/>
                <w:vertAlign w:val="superscript"/>
                <w:lang w:val="en-US" w:eastAsia="zh-CN" w:bidi="ar-SA"/>
              </w:rPr>
              <w:t>2</w:t>
            </w:r>
          </w:p>
        </w:tc>
        <w:tc>
          <w:tcPr>
            <w:tcW w:w="1371"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103</w:t>
            </w:r>
          </w:p>
        </w:tc>
        <w:tc>
          <w:tcPr>
            <w:tcW w:w="73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60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644"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21</w:t>
            </w:r>
          </w:p>
        </w:tc>
        <w:tc>
          <w:tcPr>
            <w:tcW w:w="2125" w:type="dxa"/>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招牌底架制作</w:t>
            </w:r>
          </w:p>
        </w:tc>
        <w:tc>
          <w:tcPr>
            <w:tcW w:w="718"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m</w:t>
            </w:r>
            <w:r>
              <w:rPr>
                <w:rFonts w:hint="eastAsia" w:ascii="仿宋" w:hAnsi="仿宋" w:eastAsia="仿宋" w:cs="仿宋"/>
                <w:i w:val="0"/>
                <w:iCs w:val="0"/>
                <w:color w:val="auto"/>
                <w:kern w:val="2"/>
                <w:sz w:val="20"/>
                <w:szCs w:val="20"/>
                <w:highlight w:val="none"/>
                <w:u w:val="none"/>
                <w:vertAlign w:val="superscript"/>
                <w:lang w:val="en-US" w:eastAsia="zh-CN" w:bidi="ar-SA"/>
              </w:rPr>
              <w:t>2</w:t>
            </w:r>
          </w:p>
        </w:tc>
        <w:tc>
          <w:tcPr>
            <w:tcW w:w="1371"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13.2</w:t>
            </w:r>
          </w:p>
        </w:tc>
        <w:tc>
          <w:tcPr>
            <w:tcW w:w="73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60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4"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22</w:t>
            </w:r>
          </w:p>
        </w:tc>
        <w:tc>
          <w:tcPr>
            <w:tcW w:w="2125" w:type="dxa"/>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招牌面制作</w:t>
            </w:r>
          </w:p>
        </w:tc>
        <w:tc>
          <w:tcPr>
            <w:tcW w:w="718"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m</w:t>
            </w:r>
            <w:r>
              <w:rPr>
                <w:rFonts w:hint="eastAsia" w:ascii="仿宋" w:hAnsi="仿宋" w:eastAsia="仿宋" w:cs="仿宋"/>
                <w:i w:val="0"/>
                <w:iCs w:val="0"/>
                <w:color w:val="auto"/>
                <w:kern w:val="2"/>
                <w:sz w:val="20"/>
                <w:szCs w:val="20"/>
                <w:highlight w:val="none"/>
                <w:u w:val="none"/>
                <w:vertAlign w:val="superscript"/>
                <w:lang w:val="en-US" w:eastAsia="zh-CN" w:bidi="ar-SA"/>
              </w:rPr>
              <w:t>2</w:t>
            </w:r>
          </w:p>
        </w:tc>
        <w:tc>
          <w:tcPr>
            <w:tcW w:w="1371"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13.2</w:t>
            </w:r>
          </w:p>
        </w:tc>
        <w:tc>
          <w:tcPr>
            <w:tcW w:w="73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60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4"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23</w:t>
            </w:r>
          </w:p>
        </w:tc>
        <w:tc>
          <w:tcPr>
            <w:tcW w:w="2125" w:type="dxa"/>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招牌字制作安装</w:t>
            </w:r>
          </w:p>
        </w:tc>
        <w:tc>
          <w:tcPr>
            <w:tcW w:w="718"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个</w:t>
            </w:r>
          </w:p>
        </w:tc>
        <w:tc>
          <w:tcPr>
            <w:tcW w:w="1371"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8</w:t>
            </w:r>
          </w:p>
        </w:tc>
        <w:tc>
          <w:tcPr>
            <w:tcW w:w="73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60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4"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24</w:t>
            </w:r>
          </w:p>
        </w:tc>
        <w:tc>
          <w:tcPr>
            <w:tcW w:w="2125" w:type="dxa"/>
            <w:shd w:val="clear" w:color="auto" w:fill="auto"/>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现有垃圾清理</w:t>
            </w:r>
          </w:p>
        </w:tc>
        <w:tc>
          <w:tcPr>
            <w:tcW w:w="718"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项</w:t>
            </w:r>
          </w:p>
        </w:tc>
        <w:tc>
          <w:tcPr>
            <w:tcW w:w="1371"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1</w:t>
            </w:r>
          </w:p>
        </w:tc>
        <w:tc>
          <w:tcPr>
            <w:tcW w:w="73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60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125" w:type="dxa"/>
            <w:shd w:val="clear" w:color="auto" w:fill="auto"/>
            <w:vAlign w:val="center"/>
          </w:tcPr>
          <w:p>
            <w:pPr>
              <w:keepNext w:val="0"/>
              <w:keepLines w:val="0"/>
              <w:widowControl/>
              <w:suppressLineNumbers w:val="0"/>
              <w:jc w:val="left"/>
              <w:textAlignment w:val="center"/>
              <w:rPr>
                <w:rFonts w:hint="eastAsia" w:ascii="宋体" w:hAnsi="宋体" w:cs="宋体"/>
                <w:b/>
                <w:bCs/>
                <w:i w:val="0"/>
                <w:iCs w:val="0"/>
                <w:color w:val="auto"/>
                <w:kern w:val="0"/>
                <w:sz w:val="20"/>
                <w:szCs w:val="20"/>
                <w:highlight w:val="none"/>
                <w:u w:val="none"/>
                <w:lang w:val="en-US" w:eastAsia="zh-CN" w:bidi="ar"/>
              </w:rPr>
            </w:pPr>
          </w:p>
        </w:tc>
        <w:tc>
          <w:tcPr>
            <w:tcW w:w="718"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p>
        </w:tc>
        <w:tc>
          <w:tcPr>
            <w:tcW w:w="1371"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p>
        </w:tc>
        <w:tc>
          <w:tcPr>
            <w:tcW w:w="73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60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2125" w:type="dxa"/>
            <w:shd w:val="clear" w:color="auto" w:fill="auto"/>
            <w:vAlign w:val="center"/>
          </w:tcPr>
          <w:p>
            <w:pPr>
              <w:keepNext w:val="0"/>
              <w:keepLines w:val="0"/>
              <w:widowControl/>
              <w:suppressLineNumbers w:val="0"/>
              <w:jc w:val="left"/>
              <w:textAlignment w:val="center"/>
              <w:rPr>
                <w:rFonts w:hint="default" w:ascii="宋体" w:hAnsi="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合计</w:t>
            </w:r>
          </w:p>
        </w:tc>
        <w:tc>
          <w:tcPr>
            <w:tcW w:w="718"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p>
        </w:tc>
        <w:tc>
          <w:tcPr>
            <w:tcW w:w="1371" w:type="dxa"/>
            <w:shd w:val="clear" w:color="auto" w:fill="auto"/>
            <w:noWrap/>
            <w:vAlign w:val="center"/>
          </w:tcPr>
          <w:p>
            <w:pPr>
              <w:jc w:val="center"/>
              <w:rPr>
                <w:rFonts w:hint="eastAsia" w:ascii="仿宋" w:hAnsi="仿宋" w:eastAsia="仿宋" w:cs="仿宋"/>
                <w:i w:val="0"/>
                <w:iCs w:val="0"/>
                <w:color w:val="auto"/>
                <w:kern w:val="2"/>
                <w:sz w:val="20"/>
                <w:szCs w:val="20"/>
                <w:highlight w:val="none"/>
                <w:u w:val="none"/>
                <w:lang w:val="en-US" w:eastAsia="zh-CN" w:bidi="ar-SA"/>
              </w:rPr>
            </w:pPr>
          </w:p>
        </w:tc>
        <w:tc>
          <w:tcPr>
            <w:tcW w:w="73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603" w:type="dxa"/>
            <w:shd w:val="clear" w:color="auto" w:fill="auto"/>
            <w:vAlign w:val="center"/>
          </w:tcPr>
          <w:p>
            <w:pPr>
              <w:jc w:val="center"/>
              <w:rPr>
                <w:rFonts w:hint="eastAsia" w:ascii="仿宋" w:hAnsi="仿宋" w:eastAsia="仿宋" w:cs="仿宋"/>
                <w:b/>
                <w:bCs/>
                <w:i w:val="0"/>
                <w:iCs w:val="0"/>
                <w:color w:val="auto"/>
                <w:sz w:val="20"/>
                <w:szCs w:val="20"/>
                <w:highlight w:val="none"/>
                <w:u w:val="none"/>
                <w:lang w:val="en-US" w:eastAsia="zh-CN"/>
              </w:rPr>
            </w:pPr>
          </w:p>
        </w:tc>
        <w:tc>
          <w:tcPr>
            <w:tcW w:w="1274" w:type="dxa"/>
            <w:shd w:val="clear" w:color="auto" w:fill="auto"/>
            <w:vAlign w:val="center"/>
          </w:tcPr>
          <w:p>
            <w:pPr>
              <w:jc w:val="center"/>
              <w:rPr>
                <w:rFonts w:hint="eastAsia" w:ascii="仿宋" w:hAnsi="仿宋" w:eastAsia="仿宋" w:cs="仿宋"/>
                <w:b/>
                <w:bCs/>
                <w:i w:val="0"/>
                <w:iCs w:val="0"/>
                <w:color w:val="auto"/>
                <w:kern w:val="2"/>
                <w:sz w:val="20"/>
                <w:szCs w:val="20"/>
                <w:highlight w:val="none"/>
                <w:u w:val="none"/>
                <w:lang w:val="en-US" w:eastAsia="zh-CN" w:bidi="ar-SA"/>
              </w:rPr>
            </w:pPr>
          </w:p>
        </w:tc>
        <w:tc>
          <w:tcPr>
            <w:tcW w:w="1487"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p>
        </w:tc>
      </w:tr>
    </w:tbl>
    <w:p>
      <w:pPr>
        <w:pStyle w:val="23"/>
        <w:jc w:val="both"/>
        <w:rPr>
          <w:rFonts w:hint="eastAsia" w:ascii="仿宋" w:hAnsi="仿宋" w:eastAsia="仿宋" w:cs="仿宋"/>
          <w:color w:val="auto"/>
          <w:szCs w:val="21"/>
          <w:highlight w:val="none"/>
        </w:rPr>
      </w:pPr>
    </w:p>
    <w:p>
      <w:pPr>
        <w:adjustRightInd w:val="0"/>
        <w:snapToGrid w:val="0"/>
        <w:spacing w:line="360" w:lineRule="auto"/>
        <w:ind w:right="105" w:rightChars="5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注：此表中，总价应</w:t>
      </w:r>
      <w:r>
        <w:rPr>
          <w:rFonts w:hint="eastAsia" w:ascii="仿宋" w:hAnsi="仿宋" w:eastAsia="仿宋" w:cs="仿宋"/>
          <w:color w:val="auto"/>
          <w:szCs w:val="21"/>
          <w:highlight w:val="none"/>
          <w:lang w:val="en-US" w:eastAsia="zh-CN"/>
        </w:rPr>
        <w:t>与</w:t>
      </w:r>
      <w:r>
        <w:rPr>
          <w:rFonts w:hint="eastAsia" w:ascii="仿宋" w:hAnsi="仿宋" w:eastAsia="仿宋" w:cs="仿宋"/>
          <w:color w:val="auto"/>
          <w:szCs w:val="21"/>
          <w:highlight w:val="none"/>
        </w:rPr>
        <w:t>报价一览表的响应总价相一致。</w:t>
      </w:r>
    </w:p>
    <w:p>
      <w:pPr>
        <w:adjustRightInd w:val="0"/>
        <w:snapToGrid w:val="0"/>
        <w:spacing w:line="360" w:lineRule="auto"/>
        <w:ind w:right="105" w:rightChars="50"/>
        <w:jc w:val="left"/>
        <w:rPr>
          <w:rFonts w:hint="eastAsia" w:ascii="仿宋" w:hAnsi="仿宋" w:eastAsia="仿宋" w:cs="仿宋"/>
          <w:color w:val="auto"/>
          <w:szCs w:val="21"/>
          <w:highlight w:val="none"/>
        </w:rPr>
      </w:pPr>
    </w:p>
    <w:p>
      <w:pPr>
        <w:adjustRightInd w:val="0"/>
        <w:snapToGrid w:val="0"/>
        <w:spacing w:line="360" w:lineRule="auto"/>
        <w:ind w:right="105" w:rightChars="50"/>
        <w:jc w:val="left"/>
        <w:rPr>
          <w:rFonts w:hint="eastAsia" w:ascii="仿宋" w:hAnsi="仿宋" w:eastAsia="仿宋" w:cs="仿宋"/>
          <w:color w:val="auto"/>
          <w:szCs w:val="21"/>
          <w:highlight w:val="none"/>
        </w:rPr>
      </w:pPr>
    </w:p>
    <w:p>
      <w:pPr>
        <w:adjustRightInd w:val="0"/>
        <w:snapToGrid w:val="0"/>
        <w:spacing w:line="360" w:lineRule="auto"/>
        <w:ind w:right="105" w:rightChars="50"/>
        <w:jc w:val="left"/>
        <w:rPr>
          <w:rFonts w:hint="eastAsia" w:ascii="仿宋" w:hAnsi="仿宋" w:eastAsia="仿宋" w:cs="仿宋"/>
          <w:color w:val="auto"/>
          <w:szCs w:val="21"/>
          <w:highlight w:val="none"/>
        </w:rPr>
      </w:pPr>
    </w:p>
    <w:p>
      <w:pPr>
        <w:adjustRightInd w:val="0"/>
        <w:snapToGrid w:val="0"/>
        <w:spacing w:line="360" w:lineRule="auto"/>
        <w:ind w:right="105" w:rightChars="50"/>
        <w:jc w:val="left"/>
        <w:rPr>
          <w:rFonts w:hint="eastAsia" w:ascii="仿宋" w:hAnsi="仿宋" w:eastAsia="仿宋" w:cs="仿宋"/>
          <w:color w:val="auto"/>
          <w:szCs w:val="21"/>
          <w:highlight w:val="none"/>
        </w:rPr>
      </w:pPr>
    </w:p>
    <w:p>
      <w:pPr>
        <w:adjustRightInd w:val="0"/>
        <w:snapToGrid w:val="0"/>
        <w:spacing w:line="360" w:lineRule="auto"/>
        <w:ind w:right="105" w:rightChars="50"/>
        <w:jc w:val="left"/>
        <w:rPr>
          <w:rFonts w:hint="eastAsia" w:ascii="仿宋" w:hAnsi="仿宋" w:eastAsia="仿宋" w:cs="仿宋"/>
          <w:color w:val="auto"/>
          <w:szCs w:val="21"/>
          <w:highlight w:val="none"/>
        </w:rPr>
      </w:pPr>
    </w:p>
    <w:p>
      <w:pPr>
        <w:adjustRightInd w:val="0"/>
        <w:snapToGrid w:val="0"/>
        <w:spacing w:line="480" w:lineRule="auto"/>
        <w:ind w:right="105" w:rightChars="50"/>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lang w:eastAsia="zh-CN"/>
        </w:rPr>
        <w:t>投标人</w:t>
      </w:r>
      <w:r>
        <w:rPr>
          <w:rFonts w:hint="eastAsia" w:ascii="仿宋" w:hAnsi="仿宋" w:eastAsia="仿宋" w:cs="仿宋"/>
          <w:color w:val="auto"/>
          <w:szCs w:val="21"/>
          <w:highlight w:val="none"/>
        </w:rPr>
        <w:t>(加盖单位公章):</w:t>
      </w:r>
      <w:r>
        <w:rPr>
          <w:rFonts w:hint="eastAsia" w:ascii="仿宋" w:hAnsi="仿宋" w:eastAsia="仿宋" w:cs="仿宋"/>
          <w:color w:val="auto"/>
          <w:szCs w:val="21"/>
          <w:highlight w:val="none"/>
          <w:u w:val="single"/>
        </w:rPr>
        <w:t xml:space="preserve">               </w:t>
      </w:r>
    </w:p>
    <w:p>
      <w:pPr>
        <w:adjustRightInd w:val="0"/>
        <w:snapToGrid w:val="0"/>
        <w:spacing w:line="480" w:lineRule="auto"/>
        <w:ind w:right="105" w:rightChars="50"/>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法定代表人或其授权委托人</w:t>
      </w:r>
      <w:r>
        <w:rPr>
          <w:rFonts w:hint="eastAsia" w:ascii="仿宋" w:hAnsi="仿宋" w:eastAsia="仿宋" w:cs="仿宋"/>
          <w:color w:val="auto"/>
          <w:highlight w:val="none"/>
        </w:rPr>
        <w:t xml:space="preserve"> (签字或盖章)</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p>
    <w:p>
      <w:pPr>
        <w:adjustRightInd w:val="0"/>
        <w:snapToGrid w:val="0"/>
        <w:spacing w:line="480" w:lineRule="auto"/>
        <w:ind w:right="105" w:rightChars="50"/>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日     期: </w:t>
      </w:r>
      <w:r>
        <w:rPr>
          <w:rFonts w:hint="eastAsia" w:ascii="仿宋" w:hAnsi="仿宋" w:eastAsia="仿宋" w:cs="仿宋"/>
          <w:color w:val="auto"/>
          <w:szCs w:val="21"/>
          <w:highlight w:val="none"/>
          <w:u w:val="single"/>
        </w:rPr>
        <w:t xml:space="preserve">               </w:t>
      </w:r>
    </w:p>
    <w:p>
      <w:pPr>
        <w:adjustRightInd w:val="0"/>
        <w:snapToGrid w:val="0"/>
        <w:spacing w:line="480" w:lineRule="auto"/>
        <w:ind w:right="105" w:rightChars="5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pPr>
        <w:adjustRightInd w:val="0"/>
        <w:snapToGrid w:val="0"/>
        <w:spacing w:line="480" w:lineRule="auto"/>
        <w:ind w:right="105" w:rightChars="50"/>
        <w:jc w:val="left"/>
        <w:rPr>
          <w:rFonts w:hint="eastAsia" w:ascii="仿宋" w:hAnsi="仿宋" w:eastAsia="仿宋" w:cs="仿宋"/>
          <w:strike/>
          <w:dstrike w:val="0"/>
          <w:color w:val="auto"/>
          <w:szCs w:val="21"/>
          <w:highlight w:val="none"/>
          <w:u w:val="single"/>
        </w:rPr>
      </w:pPr>
      <w:r>
        <w:rPr>
          <w:rFonts w:hint="eastAsia" w:ascii="仿宋" w:hAnsi="仿宋" w:eastAsia="仿宋" w:cs="仿宋"/>
          <w:color w:val="auto"/>
          <w:szCs w:val="21"/>
          <w:highlight w:val="none"/>
        </w:rPr>
        <w:br w:type="page"/>
      </w:r>
    </w:p>
    <w:p>
      <w:pPr>
        <w:pStyle w:val="4"/>
        <w:adjustRightInd w:val="0"/>
        <w:snapToGrid w:val="0"/>
        <w:spacing w:before="0" w:after="0" w:line="360" w:lineRule="auto"/>
        <w:jc w:val="left"/>
        <w:rPr>
          <w:rFonts w:hint="eastAsia" w:ascii="仿宋" w:hAnsi="仿宋" w:eastAsia="仿宋" w:cs="仿宋"/>
          <w:color w:val="auto"/>
          <w:sz w:val="28"/>
          <w:szCs w:val="28"/>
          <w:highlight w:val="none"/>
        </w:rPr>
      </w:pPr>
    </w:p>
    <w:p>
      <w:pPr>
        <w:spacing w:before="319" w:beforeLines="100" w:after="319" w:afterLines="100"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法定代表人身份证明书</w:t>
      </w:r>
    </w:p>
    <w:p>
      <w:pPr>
        <w:spacing w:line="360" w:lineRule="auto"/>
        <w:ind w:firstLine="840" w:firstLineChars="4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姓名：</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，性别：</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，出生日期：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，现任职务：</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，系</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投标人</w:t>
      </w:r>
      <w:r>
        <w:rPr>
          <w:rFonts w:hint="eastAsia" w:ascii="仿宋" w:hAnsi="仿宋" w:eastAsia="仿宋" w:cs="仿宋"/>
          <w:color w:val="auto"/>
          <w:szCs w:val="21"/>
          <w:highlight w:val="none"/>
        </w:rPr>
        <w:t>名称）的法定代表人。</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特此证明。</w:t>
      </w:r>
    </w:p>
    <w:p>
      <w:pPr>
        <w:rPr>
          <w:rFonts w:hint="eastAsia" w:ascii="仿宋" w:hAnsi="仿宋" w:eastAsia="仿宋" w:cs="仿宋"/>
          <w:color w:val="auto"/>
          <w:szCs w:val="21"/>
          <w:highlight w:val="none"/>
        </w:rPr>
      </w:pPr>
    </w:p>
    <w:p>
      <w:pPr>
        <w:rPr>
          <w:rFonts w:hint="eastAsia" w:ascii="仿宋" w:hAnsi="仿宋" w:eastAsia="仿宋" w:cs="仿宋"/>
          <w:color w:val="auto"/>
          <w:szCs w:val="21"/>
          <w:highlight w:val="none"/>
        </w:rPr>
      </w:pPr>
    </w:p>
    <w:p>
      <w:pPr>
        <w:rPr>
          <w:rFonts w:hint="eastAsia" w:ascii="仿宋" w:hAnsi="仿宋" w:eastAsia="仿宋" w:cs="仿宋"/>
          <w:color w:val="auto"/>
          <w:szCs w:val="21"/>
          <w:highlight w:val="none"/>
        </w:rPr>
      </w:pPr>
    </w:p>
    <w:p>
      <w:pPr>
        <w:rPr>
          <w:rFonts w:hint="eastAsia" w:ascii="仿宋" w:hAnsi="仿宋" w:eastAsia="仿宋" w:cs="仿宋"/>
          <w:color w:val="auto"/>
          <w:szCs w:val="21"/>
          <w:highlight w:val="none"/>
        </w:rPr>
      </w:pPr>
    </w:p>
    <w:tbl>
      <w:tblPr>
        <w:tblStyle w:val="17"/>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noWrap w:val="0"/>
            <w:vAlign w:val="top"/>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（※法定代表人身份证正、反面复印件※）</w:t>
            </w:r>
          </w:p>
        </w:tc>
      </w:tr>
    </w:tbl>
    <w:p>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注：身份证复印件如为粘贴的，须在身份证复印件与本页接缝处加盖公章</w:t>
      </w:r>
      <w:r>
        <w:rPr>
          <w:rFonts w:hint="eastAsia" w:ascii="仿宋" w:hAnsi="仿宋" w:eastAsia="仿宋" w:cs="仿宋"/>
          <w:color w:val="auto"/>
          <w:szCs w:val="21"/>
          <w:highlight w:val="none"/>
          <w:lang w:eastAsia="zh-CN"/>
        </w:rPr>
        <w:t>。</w:t>
      </w:r>
    </w:p>
    <w:p>
      <w:pPr>
        <w:rPr>
          <w:rFonts w:hint="eastAsia" w:ascii="仿宋" w:hAnsi="仿宋" w:eastAsia="仿宋" w:cs="仿宋"/>
          <w:color w:val="auto"/>
          <w:szCs w:val="21"/>
          <w:highlight w:val="none"/>
        </w:rPr>
      </w:pPr>
    </w:p>
    <w:p>
      <w:pPr>
        <w:rPr>
          <w:rFonts w:hint="eastAsia" w:ascii="仿宋" w:hAnsi="仿宋" w:eastAsia="仿宋" w:cs="仿宋"/>
          <w:color w:val="auto"/>
          <w:szCs w:val="21"/>
          <w:highlight w:val="none"/>
        </w:rPr>
      </w:pPr>
    </w:p>
    <w:p>
      <w:pPr>
        <w:rPr>
          <w:rFonts w:hint="eastAsia" w:ascii="仿宋" w:hAnsi="仿宋" w:eastAsia="仿宋" w:cs="仿宋"/>
          <w:color w:val="auto"/>
          <w:szCs w:val="21"/>
          <w:highlight w:val="none"/>
        </w:rPr>
      </w:pPr>
    </w:p>
    <w:p>
      <w:pPr>
        <w:rPr>
          <w:rFonts w:hint="eastAsia" w:ascii="仿宋" w:hAnsi="仿宋" w:eastAsia="仿宋" w:cs="仿宋"/>
          <w:color w:val="auto"/>
          <w:szCs w:val="21"/>
          <w:highlight w:val="none"/>
        </w:rPr>
      </w:pPr>
    </w:p>
    <w:p>
      <w:pPr>
        <w:rPr>
          <w:rFonts w:hint="eastAsia" w:ascii="仿宋" w:hAnsi="仿宋" w:eastAsia="仿宋" w:cs="仿宋"/>
          <w:color w:val="auto"/>
          <w:szCs w:val="21"/>
          <w:highlight w:val="none"/>
        </w:rPr>
      </w:pPr>
    </w:p>
    <w:p>
      <w:pPr>
        <w:rPr>
          <w:rFonts w:hint="eastAsia" w:ascii="仿宋" w:hAnsi="仿宋" w:eastAsia="仿宋" w:cs="仿宋"/>
          <w:color w:val="auto"/>
          <w:szCs w:val="21"/>
          <w:highlight w:val="none"/>
        </w:rPr>
      </w:pPr>
    </w:p>
    <w:p>
      <w:pPr>
        <w:rPr>
          <w:rFonts w:hint="eastAsia" w:ascii="仿宋" w:hAnsi="仿宋" w:eastAsia="仿宋" w:cs="仿宋"/>
          <w:color w:val="auto"/>
          <w:szCs w:val="21"/>
          <w:highlight w:val="none"/>
        </w:rPr>
      </w:pPr>
    </w:p>
    <w:p>
      <w:pPr>
        <w:spacing w:line="480" w:lineRule="auto"/>
        <w:rPr>
          <w:rFonts w:hint="eastAsia" w:ascii="仿宋" w:hAnsi="仿宋" w:eastAsia="仿宋" w:cs="仿宋"/>
          <w:color w:val="auto"/>
          <w:highlight w:val="none"/>
        </w:rPr>
      </w:pP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名称（加盖单位公章）：</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pPr>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日期： </w:t>
      </w:r>
      <w:r>
        <w:rPr>
          <w:rFonts w:hint="eastAsia" w:ascii="仿宋" w:hAnsi="仿宋" w:eastAsia="仿宋" w:cs="仿宋"/>
          <w:color w:val="auto"/>
          <w:highlight w:val="none"/>
          <w:u w:val="single"/>
        </w:rPr>
        <w:t xml:space="preserve">              </w:t>
      </w:r>
    </w:p>
    <w:p>
      <w:pPr>
        <w:rPr>
          <w:rFonts w:hint="eastAsia" w:ascii="仿宋" w:hAnsi="仿宋" w:eastAsia="仿宋" w:cs="仿宋"/>
          <w:color w:val="auto"/>
          <w:szCs w:val="21"/>
          <w:highlight w:val="none"/>
        </w:rPr>
      </w:pP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pPr>
        <w:pStyle w:val="4"/>
        <w:adjustRightInd w:val="0"/>
        <w:snapToGrid w:val="0"/>
        <w:spacing w:before="0" w:after="0" w:line="240" w:lineRule="auto"/>
        <w:jc w:val="left"/>
        <w:rPr>
          <w:rFonts w:hint="eastAsia" w:ascii="仿宋" w:hAnsi="仿宋" w:eastAsia="仿宋" w:cs="仿宋"/>
          <w:color w:val="auto"/>
          <w:sz w:val="28"/>
          <w:szCs w:val="28"/>
          <w:highlight w:val="none"/>
        </w:rPr>
      </w:pPr>
    </w:p>
    <w:p>
      <w:pPr>
        <w:spacing w:before="319" w:beforeLines="100" w:after="319" w:afterLines="100"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法定代表人授权委托书</w:t>
      </w:r>
    </w:p>
    <w:p>
      <w:pPr>
        <w:spacing w:line="360" w:lineRule="auto"/>
        <w:ind w:firstLine="420" w:firstLineChars="200"/>
        <w:rPr>
          <w:rFonts w:hint="eastAsia" w:ascii="仿宋" w:hAnsi="仿宋" w:eastAsia="仿宋" w:cs="仿宋"/>
          <w:color w:val="auto"/>
          <w:szCs w:val="21"/>
          <w:highlight w:val="none"/>
          <w:u w:val="single"/>
        </w:rPr>
      </w:pP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本人</w:t>
      </w:r>
      <w:r>
        <w:rPr>
          <w:rFonts w:hint="eastAsia" w:ascii="仿宋" w:hAnsi="仿宋" w:eastAsia="仿宋" w:cs="仿宋"/>
          <w:color w:val="auto"/>
          <w:szCs w:val="21"/>
          <w:highlight w:val="none"/>
          <w:u w:val="single"/>
          <w:lang w:val="en-US" w:eastAsia="zh-CN"/>
        </w:rPr>
        <w:t xml:space="preserve">       （姓名）</w:t>
      </w:r>
      <w:r>
        <w:rPr>
          <w:rFonts w:hint="eastAsia" w:ascii="仿宋" w:hAnsi="仿宋" w:eastAsia="仿宋" w:cs="仿宋"/>
          <w:color w:val="auto"/>
          <w:szCs w:val="21"/>
          <w:highlight w:val="none"/>
          <w:lang w:val="en-US" w:eastAsia="zh-CN"/>
        </w:rPr>
        <w:t xml:space="preserve">是 </w:t>
      </w:r>
      <w:r>
        <w:rPr>
          <w:rFonts w:hint="eastAsia" w:ascii="仿宋" w:hAnsi="仿宋" w:eastAsia="仿宋" w:cs="仿宋"/>
          <w:color w:val="auto"/>
          <w:szCs w:val="21"/>
          <w:highlight w:val="none"/>
          <w:u w:val="single"/>
          <w:lang w:val="en-US" w:eastAsia="zh-CN"/>
        </w:rPr>
        <w:t xml:space="preserve">           （投标人名称）</w:t>
      </w:r>
      <w:r>
        <w:rPr>
          <w:rFonts w:hint="eastAsia" w:ascii="仿宋" w:hAnsi="仿宋" w:eastAsia="仿宋" w:cs="仿宋"/>
          <w:color w:val="auto"/>
          <w:szCs w:val="21"/>
          <w:highlight w:val="none"/>
          <w:lang w:val="en-US" w:eastAsia="zh-CN"/>
        </w:rPr>
        <w:t>的</w:t>
      </w:r>
      <w:r>
        <w:rPr>
          <w:rFonts w:hint="eastAsia" w:ascii="仿宋" w:hAnsi="仿宋" w:eastAsia="仿宋" w:cs="仿宋"/>
          <w:color w:val="auto"/>
          <w:szCs w:val="21"/>
          <w:highlight w:val="none"/>
        </w:rPr>
        <w:t>法定代表人</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现委托</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none"/>
          <w:lang w:eastAsia="zh-CN"/>
        </w:rPr>
        <w:t>（</w:t>
      </w:r>
      <w:r>
        <w:rPr>
          <w:rFonts w:hint="eastAsia" w:ascii="仿宋" w:hAnsi="仿宋" w:eastAsia="仿宋" w:cs="仿宋"/>
          <w:color w:val="auto"/>
          <w:szCs w:val="21"/>
          <w:highlight w:val="none"/>
          <w:u w:val="none"/>
          <w:lang w:val="en-US" w:eastAsia="zh-CN"/>
        </w:rPr>
        <w:t xml:space="preserve">姓名）为我方代理人。代理人根据授权，以我方名义签署、澄清确认、递交、撤回、修改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（项目名称、包号）</w:t>
      </w:r>
      <w:r>
        <w:rPr>
          <w:rFonts w:hint="eastAsia" w:ascii="仿宋" w:hAnsi="仿宋" w:eastAsia="仿宋" w:cs="仿宋"/>
          <w:color w:val="auto"/>
          <w:szCs w:val="21"/>
          <w:highlight w:val="none"/>
          <w:lang w:val="en-US" w:eastAsia="zh-CN"/>
        </w:rPr>
        <w:t>投标文件、签订合同和处理有关事宜，其法律后果由我方承担。</w:t>
      </w:r>
    </w:p>
    <w:p>
      <w:pPr>
        <w:spacing w:line="360"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委托期限：自本委托书签署之日起至投标有效期期满。</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b w:val="0"/>
          <w:bCs/>
          <w:color w:val="auto"/>
          <w:szCs w:val="21"/>
          <w:highlight w:val="none"/>
          <w:lang w:val="en-US" w:eastAsia="zh-CN"/>
        </w:rPr>
        <w:t>代理人</w:t>
      </w:r>
      <w:r>
        <w:rPr>
          <w:rFonts w:hint="eastAsia" w:ascii="仿宋" w:hAnsi="仿宋" w:eastAsia="仿宋" w:cs="仿宋"/>
          <w:b w:val="0"/>
          <w:bCs/>
          <w:color w:val="auto"/>
          <w:szCs w:val="21"/>
          <w:highlight w:val="none"/>
        </w:rPr>
        <w:t>无转委托</w:t>
      </w:r>
      <w:r>
        <w:rPr>
          <w:rFonts w:hint="eastAsia" w:ascii="仿宋" w:hAnsi="仿宋" w:eastAsia="仿宋" w:cs="仿宋"/>
          <w:b w:val="0"/>
          <w:bCs/>
          <w:color w:val="auto"/>
          <w:szCs w:val="21"/>
          <w:highlight w:val="none"/>
          <w:lang w:val="en-US" w:eastAsia="zh-CN"/>
        </w:rPr>
        <w:t>权</w:t>
      </w:r>
      <w:r>
        <w:rPr>
          <w:rFonts w:hint="eastAsia" w:ascii="仿宋" w:hAnsi="仿宋" w:eastAsia="仿宋" w:cs="仿宋"/>
          <w:color w:val="auto"/>
          <w:szCs w:val="21"/>
          <w:highlight w:val="none"/>
        </w:rPr>
        <w:t>。</w:t>
      </w:r>
    </w:p>
    <w:p>
      <w:pPr>
        <w:spacing w:line="360" w:lineRule="auto"/>
        <w:rPr>
          <w:rFonts w:hint="eastAsia" w:ascii="仿宋" w:hAnsi="仿宋" w:eastAsia="仿宋" w:cs="仿宋"/>
          <w:color w:val="auto"/>
          <w:szCs w:val="21"/>
          <w:highlight w:val="none"/>
        </w:rPr>
      </w:pPr>
    </w:p>
    <w:tbl>
      <w:tblPr>
        <w:tblStyle w:val="17"/>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noWrap w:val="0"/>
            <w:vAlign w:val="top"/>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highlight w:val="none"/>
              </w:rPr>
              <w:t>授权委托人</w:t>
            </w:r>
            <w:r>
              <w:rPr>
                <w:rFonts w:hint="eastAsia" w:ascii="仿宋" w:hAnsi="仿宋" w:eastAsia="仿宋" w:cs="仿宋"/>
                <w:color w:val="auto"/>
                <w:szCs w:val="21"/>
                <w:highlight w:val="none"/>
              </w:rPr>
              <w:t>身份证正、反面复印件※）</w:t>
            </w:r>
          </w:p>
        </w:tc>
      </w:tr>
    </w:tbl>
    <w:p>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注：身份证复印件如为粘贴的，须在身份证复印件与本页接缝处加盖公章</w:t>
      </w:r>
      <w:r>
        <w:rPr>
          <w:rFonts w:hint="eastAsia" w:ascii="仿宋" w:hAnsi="仿宋" w:eastAsia="仿宋" w:cs="仿宋"/>
          <w:color w:val="auto"/>
          <w:szCs w:val="21"/>
          <w:highlight w:val="none"/>
          <w:lang w:eastAsia="zh-CN"/>
        </w:rPr>
        <w:t>。</w:t>
      </w:r>
    </w:p>
    <w:p>
      <w:pPr>
        <w:spacing w:line="360" w:lineRule="auto"/>
        <w:rPr>
          <w:rFonts w:hint="eastAsia" w:ascii="仿宋" w:hAnsi="仿宋" w:eastAsia="仿宋" w:cs="仿宋"/>
          <w:color w:val="auto"/>
          <w:szCs w:val="21"/>
          <w:highlight w:val="none"/>
        </w:rPr>
      </w:pPr>
    </w:p>
    <w:p>
      <w:pPr>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lang w:val="en-US" w:eastAsia="zh-CN"/>
        </w:rPr>
        <w:t>投标人</w:t>
      </w:r>
      <w:r>
        <w:rPr>
          <w:rFonts w:hint="eastAsia" w:ascii="仿宋" w:hAnsi="仿宋" w:eastAsia="仿宋" w:cs="仿宋"/>
          <w:color w:val="auto"/>
          <w:szCs w:val="21"/>
          <w:highlight w:val="none"/>
        </w:rPr>
        <w:t>（加盖单位公章）：</w:t>
      </w:r>
      <w:r>
        <w:rPr>
          <w:rFonts w:hint="eastAsia" w:ascii="仿宋" w:hAnsi="仿宋" w:eastAsia="仿宋" w:cs="仿宋"/>
          <w:color w:val="auto"/>
          <w:szCs w:val="21"/>
          <w:highlight w:val="none"/>
          <w:u w:val="single"/>
        </w:rPr>
        <w:t xml:space="preserve">              </w:t>
      </w:r>
    </w:p>
    <w:p>
      <w:pPr>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法定代表人（签字）：</w:t>
      </w:r>
      <w:r>
        <w:rPr>
          <w:rFonts w:hint="eastAsia" w:ascii="仿宋" w:hAnsi="仿宋" w:eastAsia="仿宋" w:cs="仿宋"/>
          <w:color w:val="auto"/>
          <w:szCs w:val="21"/>
          <w:highlight w:val="none"/>
          <w:u w:val="single"/>
        </w:rPr>
        <w:t xml:space="preserve">             </w:t>
      </w:r>
    </w:p>
    <w:p>
      <w:pPr>
        <w:spacing w:line="360" w:lineRule="auto"/>
        <w:rPr>
          <w:rFonts w:hint="eastAsia" w:ascii="仿宋" w:hAnsi="仿宋" w:eastAsia="仿宋" w:cs="仿宋"/>
          <w:color w:val="auto"/>
          <w:szCs w:val="21"/>
          <w:highlight w:val="none"/>
        </w:rPr>
      </w:pPr>
      <w:r>
        <w:rPr>
          <w:rFonts w:hint="eastAsia" w:ascii="仿宋" w:hAnsi="仿宋" w:eastAsia="仿宋" w:cs="仿宋"/>
          <w:color w:val="auto"/>
          <w:highlight w:val="none"/>
        </w:rPr>
        <w:t>委托</w:t>
      </w:r>
      <w:r>
        <w:rPr>
          <w:rFonts w:hint="eastAsia" w:ascii="仿宋" w:hAnsi="仿宋" w:eastAsia="仿宋" w:cs="仿宋"/>
          <w:color w:val="auto"/>
          <w:highlight w:val="none"/>
          <w:lang w:val="en-US" w:eastAsia="zh-CN"/>
        </w:rPr>
        <w:t>代理人</w:t>
      </w:r>
      <w:r>
        <w:rPr>
          <w:rFonts w:hint="eastAsia" w:ascii="仿宋" w:hAnsi="仿宋" w:eastAsia="仿宋" w:cs="仿宋"/>
          <w:color w:val="auto"/>
          <w:szCs w:val="21"/>
          <w:highlight w:val="none"/>
        </w:rPr>
        <w:t xml:space="preserve">（签字）：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pPr>
        <w:pStyle w:val="24"/>
        <w:ind w:left="0" w:leftChars="0" w:firstLine="0" w:firstLineChars="0"/>
        <w:rPr>
          <w:rFonts w:hint="eastAsia" w:ascii="仿宋" w:hAnsi="仿宋" w:eastAsia="仿宋" w:cs="仿宋"/>
          <w:color w:val="auto"/>
          <w:spacing w:val="0"/>
          <w:kern w:val="2"/>
          <w:sz w:val="21"/>
          <w:szCs w:val="24"/>
          <w:highlight w:val="none"/>
          <w:u w:val="single"/>
          <w:lang w:val="en-US" w:eastAsia="zh-CN" w:bidi="ar-SA"/>
        </w:rPr>
      </w:pPr>
      <w:r>
        <w:rPr>
          <w:rFonts w:hint="eastAsia" w:ascii="仿宋" w:hAnsi="仿宋" w:eastAsia="仿宋" w:cs="仿宋"/>
          <w:color w:val="auto"/>
          <w:spacing w:val="0"/>
          <w:kern w:val="2"/>
          <w:sz w:val="21"/>
          <w:szCs w:val="24"/>
          <w:highlight w:val="none"/>
          <w:lang w:val="en-US" w:eastAsia="zh-CN" w:bidi="ar-SA"/>
        </w:rPr>
        <w:t>身份证号码：</w:t>
      </w:r>
      <w:r>
        <w:rPr>
          <w:rFonts w:hint="eastAsia" w:ascii="仿宋" w:hAnsi="仿宋" w:eastAsia="仿宋" w:cs="仿宋"/>
          <w:color w:val="auto"/>
          <w:spacing w:val="0"/>
          <w:kern w:val="2"/>
          <w:sz w:val="21"/>
          <w:szCs w:val="24"/>
          <w:highlight w:val="none"/>
          <w:u w:val="single"/>
          <w:lang w:val="en-US" w:eastAsia="zh-CN" w:bidi="ar-SA"/>
        </w:rPr>
        <w:t xml:space="preserve">                </w:t>
      </w:r>
    </w:p>
    <w:p>
      <w:pPr>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日        期:</w:t>
      </w:r>
      <w:r>
        <w:rPr>
          <w:rFonts w:hint="eastAsia" w:ascii="仿宋" w:hAnsi="仿宋" w:eastAsia="仿宋" w:cs="仿宋"/>
          <w:color w:val="auto"/>
          <w:szCs w:val="21"/>
          <w:highlight w:val="none"/>
          <w:u w:val="single"/>
        </w:rPr>
        <w:t xml:space="preserve">                      </w:t>
      </w:r>
    </w:p>
    <w:p>
      <w:pPr>
        <w:spacing w:line="360" w:lineRule="auto"/>
        <w:rPr>
          <w:rFonts w:hint="eastAsia" w:ascii="仿宋" w:hAnsi="仿宋" w:eastAsia="仿宋" w:cs="仿宋"/>
          <w:color w:val="auto"/>
          <w:szCs w:val="21"/>
          <w:highlight w:val="none"/>
        </w:rPr>
      </w:pPr>
    </w:p>
    <w:p>
      <w:pPr>
        <w:spacing w:line="36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注：</w:t>
      </w:r>
    </w:p>
    <w:p>
      <w:pPr>
        <w:spacing w:line="36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1.以联合体形式响应的，本授权委托书由联合体牵头人的法定代表人按上述规定签署。</w:t>
      </w:r>
    </w:p>
    <w:p>
      <w:pPr>
        <w:spacing w:line="360" w:lineRule="auto"/>
        <w:rPr>
          <w:rFonts w:hint="eastAsia" w:ascii="仿宋" w:hAnsi="仿宋" w:eastAsia="仿宋" w:cs="仿宋"/>
          <w:b/>
          <w:color w:val="auto"/>
          <w:sz w:val="32"/>
          <w:szCs w:val="32"/>
          <w:highlight w:val="none"/>
        </w:rPr>
      </w:pPr>
      <w:r>
        <w:rPr>
          <w:rFonts w:hint="eastAsia" w:ascii="仿宋" w:hAnsi="仿宋" w:eastAsia="仿宋" w:cs="仿宋"/>
          <w:color w:val="auto"/>
          <w:szCs w:val="21"/>
          <w:highlight w:val="none"/>
          <w:lang w:val="en-US" w:eastAsia="zh-CN"/>
        </w:rPr>
        <w:t>2.如果由投标人的法定代表人签署投标文件，则不需要提交授权委托书。</w:t>
      </w:r>
      <w:r>
        <w:rPr>
          <w:rFonts w:hint="eastAsia" w:ascii="仿宋" w:hAnsi="仿宋" w:eastAsia="仿宋" w:cs="仿宋"/>
          <w:color w:val="auto"/>
          <w:szCs w:val="21"/>
          <w:highlight w:val="none"/>
        </w:rPr>
        <w:br w:type="page"/>
      </w:r>
    </w:p>
    <w:p>
      <w:pPr>
        <w:pStyle w:val="25"/>
        <w:rPr>
          <w:rFonts w:hint="eastAsia" w:ascii="仿宋" w:hAnsi="仿宋" w:eastAsia="仿宋" w:cs="仿宋"/>
          <w:color w:val="auto"/>
          <w:highlight w:val="none"/>
        </w:rPr>
      </w:pPr>
    </w:p>
    <w:p>
      <w:pPr>
        <w:spacing w:before="319" w:beforeLines="100" w:after="319" w:afterLines="100" w:line="360" w:lineRule="auto"/>
        <w:ind w:right="-21" w:rightChars="-1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具有良好的商业信誉和健全的财务会计制度的承诺函</w:t>
      </w:r>
    </w:p>
    <w:p>
      <w:pPr>
        <w:spacing w:before="319" w:beforeLines="100" w:after="319" w:afterLines="100" w:line="480" w:lineRule="exact"/>
        <w:ind w:right="630" w:rightChars="3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（格式自拟）</w:t>
      </w:r>
    </w:p>
    <w:p>
      <w:pPr>
        <w:rPr>
          <w:rFonts w:hint="eastAsia" w:ascii="仿宋" w:hAnsi="仿宋" w:eastAsia="仿宋" w:cs="仿宋"/>
          <w:b/>
          <w:bCs/>
          <w:color w:val="auto"/>
          <w:szCs w:val="21"/>
          <w:highlight w:val="none"/>
        </w:rPr>
      </w:pPr>
    </w:p>
    <w:p>
      <w:pPr>
        <w:rPr>
          <w:rFonts w:hint="eastAsia" w:ascii="仿宋" w:hAnsi="仿宋" w:eastAsia="仿宋" w:cs="仿宋"/>
          <w:b/>
          <w:bCs/>
          <w:color w:val="auto"/>
          <w:szCs w:val="21"/>
          <w:highlight w:val="none"/>
        </w:rPr>
      </w:pPr>
    </w:p>
    <w:p>
      <w:pPr>
        <w:rPr>
          <w:rFonts w:hint="eastAsia" w:ascii="仿宋" w:hAnsi="仿宋" w:eastAsia="仿宋" w:cs="仿宋"/>
          <w:b/>
          <w:bCs/>
          <w:color w:val="auto"/>
          <w:szCs w:val="21"/>
          <w:highlight w:val="none"/>
        </w:rPr>
      </w:pPr>
    </w:p>
    <w:p>
      <w:pPr>
        <w:rPr>
          <w:rFonts w:hint="eastAsia" w:ascii="仿宋" w:hAnsi="仿宋" w:eastAsia="仿宋" w:cs="仿宋"/>
          <w:b/>
          <w:bCs/>
          <w:color w:val="auto"/>
          <w:szCs w:val="21"/>
          <w:highlight w:val="none"/>
        </w:rPr>
      </w:pPr>
    </w:p>
    <w:p>
      <w:pPr>
        <w:rPr>
          <w:rFonts w:hint="eastAsia" w:ascii="仿宋" w:hAnsi="仿宋" w:eastAsia="仿宋" w:cs="仿宋"/>
          <w:b/>
          <w:bCs/>
          <w:color w:val="auto"/>
          <w:szCs w:val="21"/>
          <w:highlight w:val="none"/>
        </w:rPr>
      </w:pPr>
    </w:p>
    <w:p>
      <w:pPr>
        <w:rPr>
          <w:rFonts w:hint="eastAsia" w:ascii="仿宋" w:hAnsi="仿宋" w:eastAsia="仿宋" w:cs="仿宋"/>
          <w:b/>
          <w:bCs/>
          <w:color w:val="auto"/>
          <w:szCs w:val="21"/>
          <w:highlight w:val="none"/>
        </w:rPr>
      </w:pPr>
    </w:p>
    <w:p>
      <w:pPr>
        <w:rPr>
          <w:rFonts w:hint="eastAsia" w:ascii="仿宋" w:hAnsi="仿宋" w:eastAsia="仿宋" w:cs="仿宋"/>
          <w:b/>
          <w:bCs/>
          <w:color w:val="auto"/>
          <w:szCs w:val="21"/>
          <w:highlight w:val="none"/>
        </w:rPr>
      </w:pPr>
    </w:p>
    <w:p>
      <w:pPr>
        <w:rPr>
          <w:rFonts w:hint="eastAsia" w:ascii="仿宋" w:hAnsi="仿宋" w:eastAsia="仿宋" w:cs="仿宋"/>
          <w:b/>
          <w:bCs/>
          <w:color w:val="auto"/>
          <w:szCs w:val="21"/>
          <w:highlight w:val="none"/>
        </w:rPr>
      </w:pPr>
    </w:p>
    <w:p>
      <w:pPr>
        <w:pStyle w:val="23"/>
        <w:jc w:val="both"/>
        <w:rPr>
          <w:rFonts w:hint="eastAsia" w:ascii="仿宋" w:hAnsi="仿宋" w:eastAsia="仿宋" w:cs="仿宋"/>
          <w:color w:val="auto"/>
          <w:highlight w:val="none"/>
        </w:rPr>
      </w:pPr>
    </w:p>
    <w:p>
      <w:pPr>
        <w:rPr>
          <w:rFonts w:hint="eastAsia" w:ascii="仿宋" w:hAnsi="仿宋" w:eastAsia="仿宋" w:cs="仿宋"/>
          <w:b/>
          <w:bCs/>
          <w:color w:val="auto"/>
          <w:szCs w:val="21"/>
          <w:highlight w:val="none"/>
        </w:rPr>
      </w:pPr>
    </w:p>
    <w:p>
      <w:pPr>
        <w:rPr>
          <w:rFonts w:hint="eastAsia" w:ascii="仿宋" w:hAnsi="仿宋" w:eastAsia="仿宋" w:cs="仿宋"/>
          <w:b/>
          <w:bCs/>
          <w:color w:val="auto"/>
          <w:szCs w:val="21"/>
          <w:highlight w:val="none"/>
        </w:rPr>
      </w:pPr>
    </w:p>
    <w:p>
      <w:pPr>
        <w:rPr>
          <w:rFonts w:hint="eastAsia" w:ascii="仿宋" w:hAnsi="仿宋" w:eastAsia="仿宋" w:cs="仿宋"/>
          <w:b/>
          <w:bCs/>
          <w:color w:val="auto"/>
          <w:szCs w:val="21"/>
          <w:highlight w:val="none"/>
        </w:rPr>
      </w:pPr>
    </w:p>
    <w:p>
      <w:pPr>
        <w:adjustRightInd w:val="0"/>
        <w:snapToGrid w:val="0"/>
        <w:spacing w:line="360" w:lineRule="auto"/>
        <w:ind w:right="105" w:rightChars="50"/>
        <w:jc w:val="left"/>
        <w:rPr>
          <w:rFonts w:hint="eastAsia" w:ascii="仿宋" w:hAnsi="仿宋" w:eastAsia="仿宋" w:cs="仿宋"/>
          <w:color w:val="auto"/>
          <w:szCs w:val="21"/>
          <w:highlight w:val="none"/>
        </w:rPr>
      </w:pPr>
    </w:p>
    <w:p>
      <w:pPr>
        <w:adjustRightInd w:val="0"/>
        <w:snapToGrid w:val="0"/>
        <w:spacing w:line="360" w:lineRule="auto"/>
        <w:ind w:right="105" w:rightChars="50"/>
        <w:jc w:val="left"/>
        <w:rPr>
          <w:rFonts w:hint="eastAsia" w:ascii="仿宋" w:hAnsi="仿宋" w:eastAsia="仿宋" w:cs="仿宋"/>
          <w:color w:val="auto"/>
          <w:szCs w:val="21"/>
          <w:highlight w:val="none"/>
        </w:rPr>
      </w:pPr>
    </w:p>
    <w:p>
      <w:pPr>
        <w:snapToGrid w:val="0"/>
        <w:spacing w:line="480" w:lineRule="auto"/>
        <w:rPr>
          <w:rFonts w:hint="eastAsia" w:ascii="仿宋" w:hAnsi="仿宋" w:eastAsia="仿宋" w:cs="仿宋"/>
          <w:color w:val="auto"/>
          <w:highlight w:val="none"/>
        </w:rPr>
      </w:pP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名称（加盖单位公章）：</w:t>
      </w:r>
      <w:r>
        <w:rPr>
          <w:rFonts w:hint="eastAsia" w:ascii="仿宋" w:hAnsi="仿宋" w:eastAsia="仿宋" w:cs="仿宋"/>
          <w:color w:val="auto"/>
          <w:highlight w:val="none"/>
          <w:u w:val="single"/>
        </w:rPr>
        <w:t xml:space="preserve">           </w:t>
      </w:r>
    </w:p>
    <w:p>
      <w:pPr>
        <w:snapToGrid w:val="0"/>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法定代表人</w:t>
      </w:r>
      <w:r>
        <w:rPr>
          <w:rFonts w:hint="eastAsia" w:ascii="仿宋" w:hAnsi="仿宋" w:eastAsia="仿宋" w:cs="仿宋"/>
          <w:color w:val="auto"/>
          <w:szCs w:val="21"/>
          <w:highlight w:val="none"/>
        </w:rPr>
        <w:t>或</w:t>
      </w:r>
      <w:r>
        <w:rPr>
          <w:rFonts w:hint="eastAsia" w:ascii="仿宋" w:hAnsi="仿宋" w:eastAsia="仿宋" w:cs="仿宋"/>
          <w:color w:val="auto"/>
          <w:highlight w:val="none"/>
        </w:rPr>
        <w:t>其授权委托人(签字或盖章)：</w:t>
      </w:r>
      <w:r>
        <w:rPr>
          <w:rFonts w:hint="eastAsia" w:ascii="仿宋" w:hAnsi="仿宋" w:eastAsia="仿宋" w:cs="仿宋"/>
          <w:color w:val="auto"/>
          <w:highlight w:val="none"/>
          <w:u w:val="single"/>
        </w:rPr>
        <w:t xml:space="preserve">           </w:t>
      </w:r>
    </w:p>
    <w:p>
      <w:pPr>
        <w:adjustRightInd w:val="0"/>
        <w:snapToGrid w:val="0"/>
        <w:spacing w:line="360" w:lineRule="auto"/>
        <w:ind w:right="105" w:rightChars="50"/>
        <w:jc w:val="left"/>
        <w:rPr>
          <w:rFonts w:hint="eastAsia" w:ascii="仿宋" w:hAnsi="仿宋" w:eastAsia="仿宋" w:cs="仿宋"/>
          <w:color w:val="auto"/>
          <w:highlight w:val="none"/>
          <w:u w:val="single"/>
        </w:rPr>
      </w:pPr>
      <w:r>
        <w:rPr>
          <w:rFonts w:hint="eastAsia" w:ascii="仿宋" w:hAnsi="仿宋" w:eastAsia="仿宋" w:cs="仿宋"/>
          <w:color w:val="auto"/>
          <w:highlight w:val="none"/>
        </w:rPr>
        <w:t>日期：</w:t>
      </w:r>
      <w:r>
        <w:rPr>
          <w:rFonts w:hint="eastAsia" w:ascii="仿宋" w:hAnsi="仿宋" w:eastAsia="仿宋" w:cs="仿宋"/>
          <w:color w:val="auto"/>
          <w:highlight w:val="none"/>
          <w:u w:val="single"/>
        </w:rPr>
        <w:t xml:space="preserve">                </w:t>
      </w:r>
    </w:p>
    <w:p>
      <w:pPr>
        <w:adjustRightInd w:val="0"/>
        <w:snapToGrid w:val="0"/>
        <w:spacing w:line="360" w:lineRule="auto"/>
        <w:ind w:right="105" w:rightChars="50"/>
        <w:jc w:val="left"/>
        <w:rPr>
          <w:rFonts w:hint="eastAsia" w:ascii="仿宋" w:hAnsi="仿宋" w:eastAsia="仿宋" w:cs="仿宋"/>
          <w:color w:val="auto"/>
          <w:highlight w:val="none"/>
          <w:u w:val="singl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highlight w:val="none"/>
        </w:rPr>
      </w:pPr>
    </w:p>
    <w:p>
      <w:pPr>
        <w:pStyle w:val="24"/>
        <w:ind w:left="0" w:leftChars="0" w:firstLine="0" w:firstLineChars="0"/>
        <w:rPr>
          <w:rFonts w:hint="eastAsia" w:ascii="仿宋" w:hAnsi="仿宋" w:eastAsia="仿宋" w:cs="仿宋"/>
          <w:color w:val="auto"/>
          <w:highlight w:val="none"/>
        </w:rPr>
      </w:pPr>
    </w:p>
    <w:p>
      <w:pPr>
        <w:rPr>
          <w:rFonts w:hint="eastAsia" w:ascii="仿宋" w:hAnsi="仿宋" w:eastAsia="仿宋" w:cs="仿宋"/>
          <w:color w:val="auto"/>
          <w:sz w:val="28"/>
          <w:szCs w:val="28"/>
          <w:highlight w:val="none"/>
        </w:rPr>
      </w:pPr>
    </w:p>
    <w:p>
      <w:pPr>
        <w:numPr>
          <w:ilvl w:val="0"/>
          <w:numId w:val="8"/>
        </w:numPr>
        <w:spacing w:line="400" w:lineRule="atLeast"/>
        <w:jc w:val="left"/>
        <w:rPr>
          <w:rFonts w:hint="eastAsia" w:ascii="仿宋" w:hAnsi="仿宋" w:eastAsia="仿宋" w:cs="仿宋"/>
          <w:color w:val="auto"/>
          <w:sz w:val="28"/>
          <w:szCs w:val="28"/>
          <w:highlight w:val="none"/>
        </w:rPr>
      </w:pPr>
      <w:r>
        <w:rPr>
          <w:rFonts w:hint="eastAsia" w:ascii="仿宋" w:hAnsi="仿宋" w:eastAsia="仿宋" w:cs="仿宋"/>
          <w:color w:val="auto"/>
          <w:sz w:val="21"/>
          <w:szCs w:val="21"/>
          <w:highlight w:val="none"/>
        </w:rPr>
        <w:br w:type="page"/>
      </w:r>
    </w:p>
    <w:p>
      <w:pPr>
        <w:spacing w:before="319" w:beforeLines="100" w:after="319" w:afterLines="100" w:line="360" w:lineRule="auto"/>
        <w:jc w:val="center"/>
        <w:rPr>
          <w:rFonts w:hint="eastAsia" w:ascii="仿宋" w:hAnsi="仿宋" w:eastAsia="仿宋" w:cs="仿宋"/>
          <w:b/>
          <w:bCs/>
          <w:color w:val="auto"/>
          <w:sz w:val="32"/>
          <w:szCs w:val="32"/>
          <w:highlight w:val="none"/>
        </w:rPr>
      </w:pPr>
    </w:p>
    <w:p>
      <w:pPr>
        <w:spacing w:before="319" w:beforeLines="100" w:after="319" w:afterLines="100"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具备履行合同所必需的设备和专业技术能力声明函</w:t>
      </w:r>
    </w:p>
    <w:p>
      <w:pPr>
        <w:spacing w:before="319" w:beforeLines="100" w:after="319" w:afterLines="100" w:line="480" w:lineRule="exact"/>
        <w:ind w:right="630" w:rightChars="3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（格式自拟）</w:t>
      </w: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pStyle w:val="30"/>
        <w:wordWrap w:val="0"/>
        <w:topLinePunct/>
        <w:spacing w:before="0"/>
        <w:jc w:val="both"/>
        <w:rPr>
          <w:rFonts w:hint="eastAsia" w:ascii="仿宋" w:hAnsi="仿宋" w:eastAsia="仿宋" w:cs="仿宋"/>
          <w:b w:val="0"/>
          <w:bCs/>
          <w:i w:val="0"/>
          <w:iCs w:val="0"/>
          <w:color w:val="auto"/>
          <w:kern w:val="2"/>
          <w:sz w:val="21"/>
          <w:szCs w:val="21"/>
          <w:highlight w:val="none"/>
          <w:lang w:val="en-US" w:eastAsia="zh-CN" w:bidi="ar-SA"/>
        </w:rPr>
      </w:pPr>
    </w:p>
    <w:p>
      <w:pPr>
        <w:pStyle w:val="30"/>
        <w:wordWrap w:val="0"/>
        <w:topLinePunct/>
        <w:spacing w:before="0"/>
        <w:jc w:val="both"/>
        <w:rPr>
          <w:rFonts w:hint="eastAsia" w:ascii="仿宋" w:hAnsi="仿宋" w:eastAsia="仿宋" w:cs="仿宋"/>
          <w:b w:val="0"/>
          <w:bCs/>
          <w:i w:val="0"/>
          <w:iCs w:val="0"/>
          <w:color w:val="auto"/>
          <w:kern w:val="2"/>
          <w:sz w:val="21"/>
          <w:szCs w:val="21"/>
          <w:highlight w:val="none"/>
          <w:lang w:val="en-US" w:eastAsia="zh-CN" w:bidi="ar-SA"/>
        </w:rPr>
      </w:pPr>
      <w:r>
        <w:rPr>
          <w:rFonts w:hint="eastAsia" w:ascii="仿宋" w:hAnsi="仿宋" w:eastAsia="仿宋" w:cs="仿宋"/>
          <w:b w:val="0"/>
          <w:bCs/>
          <w:i w:val="0"/>
          <w:iCs w:val="0"/>
          <w:color w:val="auto"/>
          <w:kern w:val="2"/>
          <w:sz w:val="21"/>
          <w:szCs w:val="21"/>
          <w:highlight w:val="none"/>
          <w:lang w:val="en-US" w:eastAsia="zh-CN" w:bidi="ar-SA"/>
        </w:rPr>
        <w:t>注：承诺函后须附附表《拟委任的项目技术人员汇总表》及附件。</w:t>
      </w: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480" w:lineRule="auto"/>
        <w:rPr>
          <w:rFonts w:hint="eastAsia" w:ascii="仿宋" w:hAnsi="仿宋" w:eastAsia="仿宋" w:cs="仿宋"/>
          <w:color w:val="auto"/>
          <w:highlight w:val="none"/>
        </w:rPr>
      </w:pP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名称（加盖单位公章）：</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pPr>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法定代表人</w:t>
      </w:r>
      <w:r>
        <w:rPr>
          <w:rFonts w:hint="eastAsia" w:ascii="仿宋" w:hAnsi="仿宋" w:eastAsia="仿宋" w:cs="仿宋"/>
          <w:color w:val="auto"/>
          <w:szCs w:val="21"/>
          <w:highlight w:val="none"/>
        </w:rPr>
        <w:t>或</w:t>
      </w:r>
      <w:r>
        <w:rPr>
          <w:rFonts w:hint="eastAsia" w:ascii="仿宋" w:hAnsi="仿宋" w:eastAsia="仿宋" w:cs="仿宋"/>
          <w:color w:val="auto"/>
          <w:highlight w:val="none"/>
        </w:rPr>
        <w:t>其授权委托人</w:t>
      </w:r>
      <w:r>
        <w:rPr>
          <w:rFonts w:hint="eastAsia" w:ascii="仿宋" w:hAnsi="仿宋" w:eastAsia="仿宋" w:cs="仿宋"/>
          <w:color w:val="auto"/>
          <w:highlight w:val="none"/>
          <w:u w:val="single"/>
        </w:rPr>
        <w:t>(签字或盖章)</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p>
    <w:p>
      <w:pPr>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日期： </w:t>
      </w:r>
      <w:r>
        <w:rPr>
          <w:rFonts w:hint="eastAsia" w:ascii="仿宋" w:hAnsi="仿宋" w:eastAsia="仿宋" w:cs="仿宋"/>
          <w:color w:val="auto"/>
          <w:highlight w:val="none"/>
          <w:u w:val="single"/>
        </w:rPr>
        <w:t xml:space="preserve">              </w:t>
      </w:r>
    </w:p>
    <w:p>
      <w:pPr>
        <w:spacing w:before="319" w:beforeLines="100" w:after="319" w:afterLines="100" w:line="480" w:lineRule="exact"/>
        <w:ind w:right="630" w:rightChars="300"/>
        <w:jc w:val="both"/>
        <w:rPr>
          <w:rFonts w:hint="eastAsia" w:ascii="仿宋" w:hAnsi="仿宋" w:eastAsia="仿宋" w:cs="仿宋"/>
          <w:b/>
          <w:color w:val="auto"/>
          <w:sz w:val="28"/>
          <w:szCs w:val="28"/>
          <w:highlight w:val="none"/>
        </w:rPr>
      </w:pPr>
    </w:p>
    <w:p>
      <w:pPr>
        <w:spacing w:before="319" w:beforeLines="100" w:after="319" w:afterLines="100" w:line="480" w:lineRule="exact"/>
        <w:ind w:right="630" w:rightChars="300"/>
        <w:jc w:val="both"/>
        <w:rPr>
          <w:rFonts w:hint="eastAsia" w:ascii="仿宋" w:hAnsi="仿宋" w:eastAsia="仿宋" w:cs="仿宋"/>
          <w:b/>
          <w:color w:val="auto"/>
          <w:sz w:val="28"/>
          <w:szCs w:val="28"/>
          <w:highlight w:val="none"/>
        </w:rPr>
      </w:pPr>
    </w:p>
    <w:p>
      <w:pPr>
        <w:spacing w:before="319" w:beforeLines="100" w:after="319" w:afterLines="100" w:line="480" w:lineRule="exact"/>
        <w:ind w:right="630" w:rightChars="300"/>
        <w:jc w:val="both"/>
        <w:rPr>
          <w:rFonts w:hint="eastAsia" w:ascii="仿宋" w:hAnsi="仿宋" w:eastAsia="仿宋" w:cs="仿宋"/>
          <w:b/>
          <w:color w:val="auto"/>
          <w:sz w:val="28"/>
          <w:szCs w:val="28"/>
          <w:highlight w:val="none"/>
        </w:rPr>
      </w:pPr>
    </w:p>
    <w:p>
      <w:pPr>
        <w:pStyle w:val="16"/>
        <w:rPr>
          <w:rFonts w:hint="eastAsia" w:ascii="仿宋" w:hAnsi="仿宋" w:eastAsia="仿宋" w:cs="仿宋"/>
          <w:b/>
          <w:color w:val="auto"/>
          <w:sz w:val="28"/>
          <w:szCs w:val="28"/>
          <w:highlight w:val="none"/>
        </w:rPr>
      </w:pPr>
    </w:p>
    <w:p>
      <w:pPr>
        <w:rPr>
          <w:rFonts w:hint="eastAsia" w:ascii="仿宋" w:hAnsi="仿宋" w:eastAsia="仿宋" w:cs="仿宋"/>
          <w:color w:val="auto"/>
          <w:highlight w:val="none"/>
        </w:rPr>
      </w:pPr>
    </w:p>
    <w:p>
      <w:pPr>
        <w:spacing w:before="319" w:beforeLines="100" w:after="319" w:afterLines="100" w:line="480" w:lineRule="exact"/>
        <w:ind w:right="630" w:rightChars="300"/>
        <w:jc w:val="both"/>
        <w:rPr>
          <w:rFonts w:hint="eastAsia" w:ascii="仿宋" w:hAnsi="仿宋" w:eastAsia="仿宋" w:cs="仿宋"/>
          <w:b/>
          <w:color w:val="auto"/>
          <w:sz w:val="28"/>
          <w:szCs w:val="28"/>
          <w:highlight w:val="none"/>
        </w:rPr>
      </w:pPr>
    </w:p>
    <w:p>
      <w:pPr>
        <w:pStyle w:val="24"/>
        <w:rPr>
          <w:rFonts w:hint="eastAsia" w:ascii="仿宋" w:hAnsi="仿宋" w:eastAsia="仿宋" w:cs="仿宋"/>
          <w:color w:val="auto"/>
          <w:highlight w:val="none"/>
        </w:rPr>
      </w:pPr>
    </w:p>
    <w:p>
      <w:pPr>
        <w:spacing w:before="319" w:beforeLines="100" w:after="319" w:afterLines="100" w:line="480" w:lineRule="exact"/>
        <w:ind w:right="630" w:rightChars="300"/>
        <w:jc w:val="both"/>
        <w:rPr>
          <w:rFonts w:hint="eastAsia" w:ascii="仿宋" w:hAnsi="仿宋" w:eastAsia="仿宋" w:cs="仿宋"/>
          <w:b/>
          <w:color w:val="auto"/>
          <w:sz w:val="28"/>
          <w:szCs w:val="28"/>
          <w:highlight w:val="none"/>
        </w:rPr>
      </w:pPr>
    </w:p>
    <w:p>
      <w:pPr>
        <w:pStyle w:val="16"/>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附表</w:t>
      </w:r>
    </w:p>
    <w:p>
      <w:pPr>
        <w:pStyle w:val="30"/>
        <w:wordWrap w:val="0"/>
        <w:topLinePunct/>
        <w:spacing w:before="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拟委任的项目</w:t>
      </w:r>
      <w:r>
        <w:rPr>
          <w:rFonts w:hint="eastAsia" w:ascii="仿宋" w:hAnsi="仿宋" w:eastAsia="仿宋" w:cs="仿宋"/>
          <w:color w:val="auto"/>
          <w:sz w:val="21"/>
          <w:szCs w:val="21"/>
          <w:highlight w:val="none"/>
          <w:lang w:val="en-US" w:eastAsia="zh-CN"/>
        </w:rPr>
        <w:t>技术人员</w:t>
      </w:r>
      <w:r>
        <w:rPr>
          <w:rFonts w:hint="eastAsia" w:ascii="仿宋" w:hAnsi="仿宋" w:eastAsia="仿宋" w:cs="仿宋"/>
          <w:color w:val="auto"/>
          <w:sz w:val="21"/>
          <w:szCs w:val="21"/>
          <w:highlight w:val="none"/>
        </w:rPr>
        <w:t>汇总表</w:t>
      </w:r>
    </w:p>
    <w:p>
      <w:pPr>
        <w:wordWrap w:val="0"/>
        <w:topLinePunct/>
        <w:spacing w:line="300" w:lineRule="exact"/>
        <w:jc w:val="center"/>
        <w:rPr>
          <w:rFonts w:hint="eastAsia" w:ascii="仿宋" w:hAnsi="仿宋" w:eastAsia="仿宋" w:cs="仿宋"/>
          <w:color w:val="auto"/>
          <w:sz w:val="21"/>
          <w:szCs w:val="21"/>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772"/>
        <w:gridCol w:w="1342"/>
        <w:gridCol w:w="1084"/>
        <w:gridCol w:w="1372"/>
        <w:gridCol w:w="158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1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right="0" w:right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7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right="0" w:right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年龄</w:t>
            </w:r>
          </w:p>
        </w:tc>
        <w:tc>
          <w:tcPr>
            <w:tcW w:w="134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right="0" w:right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拟在本项目中担任的职务</w:t>
            </w:r>
          </w:p>
        </w:tc>
        <w:tc>
          <w:tcPr>
            <w:tcW w:w="108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right="0" w:right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技术职称</w:t>
            </w:r>
          </w:p>
        </w:tc>
        <w:tc>
          <w:tcPr>
            <w:tcW w:w="137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right="0" w:right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资格证书</w:t>
            </w:r>
            <w:r>
              <w:rPr>
                <w:rFonts w:hint="eastAsia" w:ascii="仿宋" w:hAnsi="仿宋" w:eastAsia="仿宋" w:cs="仿宋"/>
                <w:color w:val="auto"/>
                <w:sz w:val="21"/>
                <w:szCs w:val="21"/>
                <w:highlight w:val="none"/>
              </w:rPr>
              <w:t>类别及注册号</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right="0" w:right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累计对应岗位的工作年限（</w:t>
            </w:r>
            <w:r>
              <w:rPr>
                <w:rFonts w:hint="eastAsia" w:ascii="仿宋" w:hAnsi="仿宋" w:eastAsia="仿宋" w:cs="仿宋"/>
                <w:color w:val="auto"/>
                <w:sz w:val="21"/>
                <w:szCs w:val="21"/>
                <w:highlight w:val="none"/>
                <w:lang w:val="en-US" w:eastAsia="zh-CN"/>
              </w:rPr>
              <w:t>年</w:t>
            </w:r>
            <w:r>
              <w:rPr>
                <w:rFonts w:hint="eastAsia" w:ascii="仿宋" w:hAnsi="仿宋" w:eastAsia="仿宋" w:cs="仿宋"/>
                <w:color w:val="auto"/>
                <w:sz w:val="21"/>
                <w:szCs w:val="21"/>
                <w:highlight w:val="none"/>
              </w:rPr>
              <w:t>）</w:t>
            </w:r>
          </w:p>
        </w:tc>
        <w:tc>
          <w:tcPr>
            <w:tcW w:w="103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right="0" w:right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36"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c>
          <w:tcPr>
            <w:tcW w:w="772"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c>
          <w:tcPr>
            <w:tcW w:w="1342"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c>
          <w:tcPr>
            <w:tcW w:w="1084"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c>
          <w:tcPr>
            <w:tcW w:w="1372"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c>
          <w:tcPr>
            <w:tcW w:w="1587"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c>
          <w:tcPr>
            <w:tcW w:w="1037"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36"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c>
          <w:tcPr>
            <w:tcW w:w="772"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c>
          <w:tcPr>
            <w:tcW w:w="1342"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c>
          <w:tcPr>
            <w:tcW w:w="1084"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c>
          <w:tcPr>
            <w:tcW w:w="1372"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c>
          <w:tcPr>
            <w:tcW w:w="1587"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c>
          <w:tcPr>
            <w:tcW w:w="1037"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36"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c>
          <w:tcPr>
            <w:tcW w:w="772"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c>
          <w:tcPr>
            <w:tcW w:w="1342"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c>
          <w:tcPr>
            <w:tcW w:w="1084"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c>
          <w:tcPr>
            <w:tcW w:w="1372"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c>
          <w:tcPr>
            <w:tcW w:w="1587"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c>
          <w:tcPr>
            <w:tcW w:w="1037"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36"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c>
          <w:tcPr>
            <w:tcW w:w="772"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c>
          <w:tcPr>
            <w:tcW w:w="1342"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c>
          <w:tcPr>
            <w:tcW w:w="1084"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c>
          <w:tcPr>
            <w:tcW w:w="1372"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c>
          <w:tcPr>
            <w:tcW w:w="1587"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c>
          <w:tcPr>
            <w:tcW w:w="1037" w:type="dxa"/>
            <w:noWrap w:val="0"/>
            <w:vAlign w:val="center"/>
          </w:tcPr>
          <w:p>
            <w:pPr>
              <w:topLinePunct/>
              <w:snapToGrid w:val="0"/>
              <w:spacing w:line="240" w:lineRule="atLeast"/>
              <w:jc w:val="center"/>
              <w:rPr>
                <w:rFonts w:hint="eastAsia" w:ascii="仿宋" w:hAnsi="仿宋" w:eastAsia="仿宋" w:cs="仿宋"/>
                <w:color w:val="auto"/>
                <w:sz w:val="21"/>
                <w:szCs w:val="21"/>
                <w:highlight w:val="none"/>
              </w:rPr>
            </w:pPr>
          </w:p>
        </w:tc>
      </w:tr>
    </w:tbl>
    <w:p>
      <w:pPr>
        <w:spacing w:before="319" w:beforeLines="100" w:after="319" w:afterLines="100" w:line="480" w:lineRule="exact"/>
        <w:ind w:right="630" w:rightChars="300"/>
        <w:jc w:val="both"/>
        <w:rPr>
          <w:rFonts w:hint="eastAsia" w:ascii="仿宋" w:hAnsi="仿宋" w:eastAsia="仿宋" w:cs="仿宋"/>
          <w:b/>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本表后须附上述人员的身份证、职称证、资格证复印件。</w:t>
      </w:r>
    </w:p>
    <w:p>
      <w:pPr>
        <w:spacing w:before="319" w:beforeLines="100" w:after="319" w:afterLines="100" w:line="480" w:lineRule="exact"/>
        <w:ind w:right="630" w:rightChars="300"/>
        <w:jc w:val="both"/>
        <w:rPr>
          <w:rFonts w:hint="eastAsia" w:ascii="仿宋" w:hAnsi="仿宋" w:eastAsia="仿宋" w:cs="仿宋"/>
          <w:b/>
          <w:color w:val="auto"/>
          <w:sz w:val="21"/>
          <w:szCs w:val="21"/>
          <w:highlight w:val="none"/>
        </w:rPr>
      </w:pPr>
    </w:p>
    <w:p>
      <w:pPr>
        <w:spacing w:before="319" w:beforeLines="100" w:after="319" w:afterLines="100" w:line="480" w:lineRule="exact"/>
        <w:ind w:right="630" w:rightChars="300"/>
        <w:jc w:val="both"/>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pStyle w:val="4"/>
        <w:adjustRightInd w:val="0"/>
        <w:snapToGrid w:val="0"/>
        <w:spacing w:before="0" w:after="0" w:line="240" w:lineRule="auto"/>
        <w:jc w:val="left"/>
        <w:rPr>
          <w:rFonts w:hint="eastAsia" w:ascii="仿宋" w:hAnsi="仿宋" w:eastAsia="仿宋" w:cs="仿宋"/>
          <w:color w:val="auto"/>
          <w:highlight w:val="none"/>
        </w:rPr>
      </w:pPr>
    </w:p>
    <w:p>
      <w:pPr>
        <w:spacing w:before="319" w:beforeLines="100" w:after="319" w:afterLines="100"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 参加</w:t>
      </w:r>
      <w:r>
        <w:rPr>
          <w:rFonts w:hint="eastAsia" w:ascii="仿宋" w:hAnsi="仿宋" w:eastAsia="仿宋" w:cs="仿宋"/>
          <w:b/>
          <w:bCs/>
          <w:color w:val="auto"/>
          <w:sz w:val="32"/>
          <w:szCs w:val="32"/>
          <w:highlight w:val="none"/>
          <w:lang w:eastAsia="zh-CN"/>
        </w:rPr>
        <w:t>招标活动</w:t>
      </w:r>
      <w:r>
        <w:rPr>
          <w:rFonts w:hint="eastAsia" w:ascii="仿宋" w:hAnsi="仿宋" w:eastAsia="仿宋" w:cs="仿宋"/>
          <w:b/>
          <w:bCs/>
          <w:color w:val="auto"/>
          <w:sz w:val="32"/>
          <w:szCs w:val="32"/>
          <w:highlight w:val="none"/>
        </w:rPr>
        <w:t>前3年内在经营活动中没有重大违法记录的书面声明</w:t>
      </w:r>
    </w:p>
    <w:p>
      <w:pPr>
        <w:spacing w:line="360" w:lineRule="auto"/>
        <w:ind w:right="630" w:rightChars="300"/>
        <w:rPr>
          <w:rFonts w:hint="eastAsia" w:ascii="仿宋" w:hAnsi="仿宋" w:eastAsia="仿宋" w:cs="仿宋"/>
          <w:b/>
          <w:color w:val="auto"/>
          <w:szCs w:val="21"/>
          <w:highlight w:val="none"/>
        </w:rPr>
      </w:pPr>
      <w:r>
        <w:rPr>
          <w:rFonts w:hint="eastAsia" w:ascii="仿宋" w:hAnsi="仿宋" w:eastAsia="仿宋" w:cs="仿宋"/>
          <w:b/>
          <w:color w:val="auto"/>
          <w:szCs w:val="21"/>
          <w:highlight w:val="none"/>
          <w:u w:val="single"/>
        </w:rPr>
        <w:t>（</w:t>
      </w:r>
      <w:r>
        <w:rPr>
          <w:rFonts w:hint="eastAsia" w:ascii="仿宋" w:hAnsi="仿宋" w:eastAsia="仿宋" w:cs="仿宋"/>
          <w:b/>
          <w:color w:val="auto"/>
          <w:szCs w:val="21"/>
          <w:highlight w:val="none"/>
          <w:u w:val="single"/>
          <w:lang w:eastAsia="zh-CN"/>
        </w:rPr>
        <w:t>招标人</w:t>
      </w:r>
      <w:r>
        <w:rPr>
          <w:rFonts w:hint="eastAsia" w:ascii="仿宋" w:hAnsi="仿宋" w:eastAsia="仿宋" w:cs="仿宋"/>
          <w:b/>
          <w:color w:val="auto"/>
          <w:szCs w:val="21"/>
          <w:highlight w:val="none"/>
          <w:u w:val="single"/>
        </w:rPr>
        <w:t xml:space="preserve">名称） </w:t>
      </w:r>
      <w:r>
        <w:rPr>
          <w:rFonts w:hint="eastAsia" w:ascii="仿宋" w:hAnsi="仿宋" w:eastAsia="仿宋" w:cs="仿宋"/>
          <w:b/>
          <w:color w:val="auto"/>
          <w:szCs w:val="21"/>
          <w:highlight w:val="none"/>
        </w:rPr>
        <w:t xml:space="preserve"> ：</w:t>
      </w:r>
    </w:p>
    <w:p>
      <w:pPr>
        <w:spacing w:line="360" w:lineRule="auto"/>
        <w:ind w:right="-21" w:rightChars="-10" w:firstLine="493" w:firstLineChars="235"/>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在本项目提交</w:t>
      </w:r>
      <w:r>
        <w:rPr>
          <w:rFonts w:hint="eastAsia" w:ascii="仿宋" w:hAnsi="仿宋" w:eastAsia="仿宋" w:cs="仿宋"/>
          <w:color w:val="auto"/>
          <w:szCs w:val="21"/>
          <w:highlight w:val="none"/>
          <w:lang w:eastAsia="zh-CN"/>
        </w:rPr>
        <w:t>投标文件</w:t>
      </w:r>
      <w:r>
        <w:rPr>
          <w:rFonts w:hint="eastAsia" w:ascii="仿宋" w:hAnsi="仿宋" w:eastAsia="仿宋" w:cs="仿宋"/>
          <w:color w:val="auto"/>
          <w:szCs w:val="21"/>
          <w:highlight w:val="none"/>
        </w:rPr>
        <w:t>截止时间前，我单位参加本次</w:t>
      </w:r>
      <w:r>
        <w:rPr>
          <w:rFonts w:hint="eastAsia" w:ascii="仿宋" w:hAnsi="仿宋" w:eastAsia="仿宋" w:cs="仿宋"/>
          <w:color w:val="auto"/>
          <w:szCs w:val="21"/>
          <w:highlight w:val="none"/>
          <w:lang w:eastAsia="zh-CN"/>
        </w:rPr>
        <w:t>招标活动</w:t>
      </w:r>
      <w:r>
        <w:rPr>
          <w:rFonts w:hint="eastAsia" w:ascii="仿宋" w:hAnsi="仿宋" w:eastAsia="仿宋" w:cs="仿宋"/>
          <w:color w:val="auto"/>
          <w:szCs w:val="21"/>
          <w:highlight w:val="none"/>
        </w:rPr>
        <w:t>前3年内在经营活动中没有因违法经营受到刑事处罚或者责令停产停业、吊销许可证或者执照、较大数额罚款等行政处罚的重大违法记录；通过</w:t>
      </w:r>
      <w:r>
        <w:rPr>
          <w:rFonts w:hint="eastAsia" w:ascii="仿宋" w:hAnsi="仿宋" w:eastAsia="仿宋" w:cs="仿宋"/>
          <w:color w:val="auto"/>
          <w:szCs w:val="21"/>
          <w:highlight w:val="none"/>
          <w:lang w:val="en-US" w:eastAsia="zh-CN"/>
        </w:rPr>
        <w:t>国家企业信用信息公示系统</w:t>
      </w:r>
      <w:r>
        <w:rPr>
          <w:rFonts w:hint="eastAsia" w:ascii="仿宋" w:hAnsi="仿宋" w:eastAsia="仿宋" w:cs="仿宋"/>
          <w:color w:val="auto"/>
          <w:szCs w:val="21"/>
          <w:highlight w:val="none"/>
        </w:rPr>
        <w:t>（网站</w:t>
      </w:r>
      <w:r>
        <w:rPr>
          <w:rFonts w:hint="eastAsia" w:ascii="仿宋" w:hAnsi="仿宋" w:eastAsia="仿宋" w:cs="仿宋"/>
          <w:color w:val="auto"/>
          <w:szCs w:val="21"/>
          <w:highlight w:val="none"/>
          <w:lang w:eastAsia="zh-CN"/>
        </w:rPr>
        <w:t>：</w:t>
      </w:r>
      <w:r>
        <w:rPr>
          <w:rFonts w:hint="eastAsia" w:ascii="仿宋" w:hAnsi="仿宋" w:eastAsia="仿宋" w:cs="仿宋"/>
          <w:color w:val="auto"/>
          <w:sz w:val="21"/>
          <w:szCs w:val="21"/>
          <w:highlight w:val="none"/>
        </w:rPr>
        <w:t>http://</w:t>
      </w:r>
      <w:r>
        <w:rPr>
          <w:rFonts w:hint="eastAsia" w:ascii="仿宋" w:hAnsi="仿宋" w:eastAsia="仿宋" w:cs="仿宋"/>
          <w:color w:val="auto"/>
          <w:sz w:val="21"/>
          <w:szCs w:val="21"/>
          <w:highlight w:val="none"/>
          <w:lang w:val="en-US" w:eastAsia="zh-CN"/>
        </w:rPr>
        <w:t>www</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gsxt</w:t>
      </w:r>
      <w:r>
        <w:rPr>
          <w:rFonts w:hint="eastAsia" w:ascii="仿宋" w:hAnsi="仿宋" w:eastAsia="仿宋" w:cs="仿宋"/>
          <w:color w:val="auto"/>
          <w:sz w:val="21"/>
          <w:szCs w:val="21"/>
          <w:highlight w:val="none"/>
        </w:rPr>
        <w:t>.gov.cn/</w:t>
      </w:r>
      <w:r>
        <w:rPr>
          <w:rFonts w:hint="eastAsia" w:ascii="仿宋" w:hAnsi="仿宋" w:eastAsia="仿宋" w:cs="仿宋"/>
          <w:color w:val="auto"/>
          <w:szCs w:val="21"/>
          <w:highlight w:val="none"/>
        </w:rPr>
        <w:t>）、“信用中国”(网站：www.creditchina.gov.cn/)等渠道查询，我单位未被列入严重违法失信</w:t>
      </w:r>
      <w:r>
        <w:rPr>
          <w:rFonts w:hint="eastAsia" w:ascii="仿宋" w:hAnsi="仿宋" w:eastAsia="仿宋" w:cs="仿宋"/>
          <w:color w:val="auto"/>
          <w:szCs w:val="21"/>
          <w:highlight w:val="none"/>
          <w:lang w:val="en-US" w:eastAsia="zh-CN"/>
        </w:rPr>
        <w:t>企业</w:t>
      </w:r>
      <w:r>
        <w:rPr>
          <w:rFonts w:hint="eastAsia" w:ascii="仿宋" w:hAnsi="仿宋" w:eastAsia="仿宋" w:cs="仿宋"/>
          <w:color w:val="auto"/>
          <w:szCs w:val="21"/>
          <w:highlight w:val="none"/>
        </w:rPr>
        <w:t>名单、失信被执行人</w:t>
      </w:r>
      <w:r>
        <w:rPr>
          <w:rFonts w:hint="eastAsia" w:ascii="仿宋" w:hAnsi="仿宋" w:eastAsia="仿宋" w:cs="仿宋"/>
          <w:color w:val="auto"/>
          <w:szCs w:val="21"/>
          <w:highlight w:val="none"/>
          <w:lang w:val="en-US" w:eastAsia="zh-CN"/>
        </w:rPr>
        <w:t>名单</w:t>
      </w:r>
      <w:r>
        <w:rPr>
          <w:rFonts w:hint="eastAsia" w:ascii="仿宋" w:hAnsi="仿宋" w:eastAsia="仿宋" w:cs="仿宋"/>
          <w:color w:val="auto"/>
          <w:szCs w:val="21"/>
          <w:highlight w:val="none"/>
        </w:rPr>
        <w:t>。</w:t>
      </w:r>
    </w:p>
    <w:p>
      <w:pPr>
        <w:tabs>
          <w:tab w:val="left" w:pos="10065"/>
        </w:tabs>
        <w:spacing w:line="360" w:lineRule="auto"/>
        <w:ind w:right="-21" w:rightChars="-10" w:firstLine="371" w:firstLineChars="177"/>
        <w:rPr>
          <w:rFonts w:hint="eastAsia" w:ascii="仿宋" w:hAnsi="仿宋" w:eastAsia="仿宋" w:cs="仿宋"/>
          <w:color w:val="auto"/>
          <w:szCs w:val="21"/>
          <w:highlight w:val="none"/>
        </w:rPr>
      </w:pPr>
      <w:r>
        <w:rPr>
          <w:rFonts w:hint="eastAsia" w:ascii="仿宋" w:hAnsi="仿宋" w:eastAsia="仿宋" w:cs="仿宋"/>
          <w:color w:val="auto"/>
          <w:szCs w:val="21"/>
          <w:highlight w:val="none"/>
        </w:rPr>
        <w:t>如发现我单位提供的声明函不实时，我单位将按照有关提供虚假材料的规定，接受处罚。</w:t>
      </w:r>
    </w:p>
    <w:p>
      <w:pPr>
        <w:spacing w:line="360" w:lineRule="auto"/>
        <w:ind w:right="1050" w:rightChars="50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特此声明。</w:t>
      </w:r>
    </w:p>
    <w:p>
      <w:pPr>
        <w:tabs>
          <w:tab w:val="left" w:pos="10065"/>
        </w:tabs>
        <w:spacing w:line="360" w:lineRule="auto"/>
        <w:ind w:right="-21" w:rightChars="-10" w:firstLine="371" w:firstLineChars="177"/>
        <w:rPr>
          <w:rFonts w:hint="eastAsia" w:ascii="仿宋" w:hAnsi="仿宋" w:eastAsia="仿宋" w:cs="仿宋"/>
          <w:color w:val="auto"/>
          <w:szCs w:val="21"/>
          <w:highlight w:val="none"/>
        </w:rPr>
      </w:pPr>
    </w:p>
    <w:p>
      <w:pPr>
        <w:tabs>
          <w:tab w:val="left" w:pos="10065"/>
        </w:tabs>
        <w:spacing w:line="360" w:lineRule="auto"/>
        <w:ind w:right="-21" w:rightChars="-10" w:firstLine="371" w:firstLineChars="17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附件：投标人在国家企业信用信息公示系统中</w:t>
      </w:r>
      <w:r>
        <w:rPr>
          <w:rFonts w:hint="eastAsia" w:ascii="仿宋" w:hAnsi="仿宋" w:eastAsia="仿宋" w:cs="仿宋"/>
          <w:color w:val="auto"/>
          <w:szCs w:val="21"/>
          <w:highlight w:val="none"/>
        </w:rPr>
        <w:t>未被列入严重违法失信</w:t>
      </w:r>
      <w:r>
        <w:rPr>
          <w:rFonts w:hint="eastAsia" w:ascii="仿宋" w:hAnsi="仿宋" w:eastAsia="仿宋" w:cs="仿宋"/>
          <w:color w:val="auto"/>
          <w:szCs w:val="21"/>
          <w:highlight w:val="none"/>
          <w:lang w:val="en-US" w:eastAsia="zh-CN"/>
        </w:rPr>
        <w:t>企业</w:t>
      </w:r>
      <w:r>
        <w:rPr>
          <w:rFonts w:hint="eastAsia" w:ascii="仿宋" w:hAnsi="仿宋" w:eastAsia="仿宋" w:cs="仿宋"/>
          <w:color w:val="auto"/>
          <w:szCs w:val="21"/>
          <w:highlight w:val="none"/>
        </w:rPr>
        <w:t>名单、</w:t>
      </w:r>
      <w:r>
        <w:rPr>
          <w:rFonts w:hint="eastAsia" w:ascii="仿宋" w:hAnsi="仿宋" w:eastAsia="仿宋" w:cs="仿宋"/>
          <w:color w:val="auto"/>
          <w:szCs w:val="21"/>
          <w:highlight w:val="none"/>
          <w:lang w:val="en-US" w:eastAsia="zh-CN"/>
        </w:rPr>
        <w:t>在“</w:t>
      </w:r>
      <w:r>
        <w:rPr>
          <w:rFonts w:hint="eastAsia" w:ascii="仿宋" w:hAnsi="仿宋" w:eastAsia="仿宋" w:cs="仿宋"/>
          <w:color w:val="auto"/>
          <w:szCs w:val="21"/>
          <w:highlight w:val="none"/>
        </w:rPr>
        <w:t>信用中国”</w:t>
      </w:r>
      <w:r>
        <w:rPr>
          <w:rFonts w:hint="eastAsia" w:ascii="仿宋" w:hAnsi="仿宋" w:eastAsia="仿宋" w:cs="仿宋"/>
          <w:color w:val="auto"/>
          <w:szCs w:val="21"/>
          <w:highlight w:val="none"/>
          <w:lang w:val="en-US" w:eastAsia="zh-CN"/>
        </w:rPr>
        <w:t>网站中未被列入</w:t>
      </w:r>
      <w:r>
        <w:rPr>
          <w:rFonts w:hint="eastAsia" w:ascii="仿宋" w:hAnsi="仿宋" w:eastAsia="仿宋" w:cs="仿宋"/>
          <w:color w:val="auto"/>
          <w:szCs w:val="21"/>
          <w:highlight w:val="none"/>
        </w:rPr>
        <w:t>失信被执行人</w:t>
      </w:r>
      <w:r>
        <w:rPr>
          <w:rFonts w:hint="eastAsia" w:ascii="仿宋" w:hAnsi="仿宋" w:eastAsia="仿宋" w:cs="仿宋"/>
          <w:color w:val="auto"/>
          <w:szCs w:val="21"/>
          <w:highlight w:val="none"/>
          <w:lang w:val="en-US" w:eastAsia="zh-CN"/>
        </w:rPr>
        <w:t>名单的网页截图复印件</w:t>
      </w:r>
      <w:r>
        <w:rPr>
          <w:rFonts w:hint="eastAsia" w:ascii="仿宋" w:hAnsi="仿宋" w:eastAsia="仿宋" w:cs="仿宋"/>
          <w:color w:val="auto"/>
          <w:szCs w:val="21"/>
          <w:highlight w:val="none"/>
        </w:rPr>
        <w:t>。</w:t>
      </w:r>
    </w:p>
    <w:p>
      <w:pPr>
        <w:spacing w:before="159" w:beforeLines="50" w:after="159" w:afterLines="50" w:line="400" w:lineRule="exact"/>
        <w:ind w:right="1050" w:rightChars="500" w:firstLine="420" w:firstLineChars="200"/>
        <w:rPr>
          <w:rFonts w:hint="eastAsia" w:ascii="仿宋" w:hAnsi="仿宋" w:eastAsia="仿宋" w:cs="仿宋"/>
          <w:color w:val="auto"/>
          <w:szCs w:val="21"/>
          <w:highlight w:val="none"/>
        </w:rPr>
      </w:pPr>
    </w:p>
    <w:p>
      <w:pPr>
        <w:spacing w:line="360" w:lineRule="exact"/>
        <w:ind w:left="1050" w:leftChars="500" w:right="1050" w:rightChars="500" w:firstLine="420" w:firstLineChars="200"/>
        <w:rPr>
          <w:rFonts w:hint="eastAsia" w:ascii="仿宋" w:hAnsi="仿宋" w:eastAsia="仿宋" w:cs="仿宋"/>
          <w:color w:val="auto"/>
          <w:szCs w:val="21"/>
          <w:highlight w:val="none"/>
        </w:rPr>
      </w:pPr>
    </w:p>
    <w:p>
      <w:pPr>
        <w:spacing w:line="480" w:lineRule="auto"/>
        <w:rPr>
          <w:rFonts w:hint="eastAsia" w:ascii="仿宋" w:hAnsi="仿宋" w:eastAsia="仿宋" w:cs="仿宋"/>
          <w:color w:val="auto"/>
          <w:highlight w:val="none"/>
        </w:rPr>
      </w:pP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名称（加盖单位公章）：</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pPr>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法定代表人</w:t>
      </w:r>
      <w:r>
        <w:rPr>
          <w:rFonts w:hint="eastAsia" w:ascii="仿宋" w:hAnsi="仿宋" w:eastAsia="仿宋" w:cs="仿宋"/>
          <w:color w:val="auto"/>
          <w:szCs w:val="21"/>
          <w:highlight w:val="none"/>
        </w:rPr>
        <w:t>或</w:t>
      </w:r>
      <w:r>
        <w:rPr>
          <w:rFonts w:hint="eastAsia" w:ascii="仿宋" w:hAnsi="仿宋" w:eastAsia="仿宋" w:cs="仿宋"/>
          <w:color w:val="auto"/>
          <w:highlight w:val="none"/>
        </w:rPr>
        <w:t>其授权委托人(签字或盖章)：</w:t>
      </w:r>
      <w:r>
        <w:rPr>
          <w:rFonts w:hint="eastAsia" w:ascii="仿宋" w:hAnsi="仿宋" w:eastAsia="仿宋" w:cs="仿宋"/>
          <w:color w:val="auto"/>
          <w:highlight w:val="none"/>
          <w:u w:val="single"/>
        </w:rPr>
        <w:t xml:space="preserve">          </w:t>
      </w:r>
    </w:p>
    <w:p>
      <w:pPr>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日期： </w:t>
      </w:r>
      <w:r>
        <w:rPr>
          <w:rFonts w:hint="eastAsia" w:ascii="仿宋" w:hAnsi="仿宋" w:eastAsia="仿宋" w:cs="仿宋"/>
          <w:color w:val="auto"/>
          <w:highlight w:val="none"/>
          <w:u w:val="single"/>
        </w:rPr>
        <w:t xml:space="preserve">              </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pPr>
        <w:wordWrap w:val="0"/>
        <w:adjustRightInd w:val="0"/>
        <w:snapToGrid w:val="0"/>
        <w:spacing w:line="360" w:lineRule="auto"/>
        <w:ind w:right="105" w:rightChars="50"/>
        <w:rPr>
          <w:rFonts w:hint="eastAsia" w:ascii="仿宋" w:hAnsi="仿宋" w:eastAsia="仿宋" w:cs="仿宋"/>
          <w:color w:val="auto"/>
          <w:szCs w:val="21"/>
          <w:highlight w:val="none"/>
          <w:u w:val="single"/>
        </w:rPr>
      </w:pPr>
    </w:p>
    <w:p>
      <w:pPr>
        <w:spacing w:before="319" w:beforeLines="100" w:after="319" w:afterLines="100"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投标人</w:t>
      </w:r>
      <w:r>
        <w:rPr>
          <w:rFonts w:hint="eastAsia" w:ascii="仿宋" w:hAnsi="仿宋" w:eastAsia="仿宋" w:cs="仿宋"/>
          <w:b/>
          <w:bCs/>
          <w:color w:val="auto"/>
          <w:sz w:val="32"/>
          <w:szCs w:val="32"/>
          <w:highlight w:val="none"/>
        </w:rPr>
        <w:t>关联单位说明</w:t>
      </w:r>
    </w:p>
    <w:p>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r>
        <w:rPr>
          <w:rFonts w:hint="eastAsia" w:ascii="仿宋" w:hAnsi="仿宋" w:eastAsia="仿宋" w:cs="仿宋"/>
          <w:color w:val="auto"/>
          <w:szCs w:val="21"/>
          <w:highlight w:val="none"/>
          <w:lang w:eastAsia="zh-CN"/>
        </w:rPr>
        <w:t>投标人</w:t>
      </w:r>
      <w:r>
        <w:rPr>
          <w:rFonts w:hint="eastAsia" w:ascii="仿宋" w:hAnsi="仿宋" w:eastAsia="仿宋" w:cs="仿宋"/>
          <w:color w:val="auto"/>
          <w:szCs w:val="21"/>
          <w:highlight w:val="none"/>
        </w:rPr>
        <w:t>应当如实披露与本单位存在下列关联关系的单位名称：</w:t>
      </w:r>
    </w:p>
    <w:p>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（1）与</w:t>
      </w:r>
      <w:r>
        <w:rPr>
          <w:rFonts w:hint="eastAsia" w:ascii="仿宋" w:hAnsi="仿宋" w:eastAsia="仿宋" w:cs="仿宋"/>
          <w:color w:val="auto"/>
          <w:szCs w:val="21"/>
          <w:highlight w:val="none"/>
          <w:lang w:eastAsia="zh-CN"/>
        </w:rPr>
        <w:t>投标人</w:t>
      </w:r>
      <w:r>
        <w:rPr>
          <w:rFonts w:hint="eastAsia" w:ascii="仿宋" w:hAnsi="仿宋" w:eastAsia="仿宋" w:cs="仿宋"/>
          <w:color w:val="auto"/>
          <w:szCs w:val="21"/>
          <w:highlight w:val="none"/>
        </w:rPr>
        <w:t>单位法定代表人为同一人的其他单位；</w:t>
      </w:r>
    </w:p>
    <w:p>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（2）与</w:t>
      </w:r>
      <w:r>
        <w:rPr>
          <w:rFonts w:hint="eastAsia" w:ascii="仿宋" w:hAnsi="仿宋" w:eastAsia="仿宋" w:cs="仿宋"/>
          <w:color w:val="auto"/>
          <w:szCs w:val="21"/>
          <w:highlight w:val="none"/>
          <w:lang w:eastAsia="zh-CN"/>
        </w:rPr>
        <w:t>投标人</w:t>
      </w:r>
      <w:r>
        <w:rPr>
          <w:rFonts w:hint="eastAsia" w:ascii="仿宋" w:hAnsi="仿宋" w:eastAsia="仿宋" w:cs="仿宋"/>
          <w:color w:val="auto"/>
          <w:szCs w:val="21"/>
          <w:highlight w:val="none"/>
        </w:rPr>
        <w:t>存在直接控股、管理关系的其他单位。</w:t>
      </w:r>
    </w:p>
    <w:p>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注：若无此情形，写“无”即可</w:t>
      </w:r>
    </w:p>
    <w:p>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p>
    <w:p>
      <w:pPr>
        <w:spacing w:line="480" w:lineRule="auto"/>
        <w:rPr>
          <w:rFonts w:hint="eastAsia" w:ascii="仿宋" w:hAnsi="仿宋" w:eastAsia="仿宋" w:cs="仿宋"/>
          <w:color w:val="auto"/>
          <w:highlight w:val="none"/>
        </w:rPr>
      </w:pP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名称（加盖单位公章）：</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pPr>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法定代表人</w:t>
      </w:r>
      <w:r>
        <w:rPr>
          <w:rFonts w:hint="eastAsia" w:ascii="仿宋" w:hAnsi="仿宋" w:eastAsia="仿宋" w:cs="仿宋"/>
          <w:color w:val="auto"/>
          <w:szCs w:val="21"/>
          <w:highlight w:val="none"/>
        </w:rPr>
        <w:t>或</w:t>
      </w:r>
      <w:r>
        <w:rPr>
          <w:rFonts w:hint="eastAsia" w:ascii="仿宋" w:hAnsi="仿宋" w:eastAsia="仿宋" w:cs="仿宋"/>
          <w:color w:val="auto"/>
          <w:highlight w:val="none"/>
        </w:rPr>
        <w:t>其授权委托人(签字或盖章)：</w:t>
      </w:r>
      <w:r>
        <w:rPr>
          <w:rFonts w:hint="eastAsia" w:ascii="仿宋" w:hAnsi="仿宋" w:eastAsia="仿宋" w:cs="仿宋"/>
          <w:color w:val="auto"/>
          <w:highlight w:val="none"/>
          <w:u w:val="single"/>
        </w:rPr>
        <w:t xml:space="preserve">           </w:t>
      </w:r>
    </w:p>
    <w:p>
      <w:pPr>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日期： </w:t>
      </w:r>
      <w:r>
        <w:rPr>
          <w:rFonts w:hint="eastAsia" w:ascii="仿宋" w:hAnsi="仿宋" w:eastAsia="仿宋" w:cs="仿宋"/>
          <w:color w:val="auto"/>
          <w:highlight w:val="none"/>
          <w:u w:val="single"/>
        </w:rPr>
        <w:t xml:space="preserve">              </w:t>
      </w:r>
    </w:p>
    <w:p>
      <w:pPr>
        <w:adjustRightInd w:val="0"/>
        <w:snapToGrid w:val="0"/>
        <w:spacing w:line="360" w:lineRule="auto"/>
        <w:ind w:right="105" w:rightChars="50"/>
        <w:jc w:val="left"/>
        <w:rPr>
          <w:rFonts w:hint="eastAsia" w:ascii="仿宋" w:hAnsi="仿宋" w:eastAsia="仿宋" w:cs="仿宋"/>
          <w:color w:val="auto"/>
          <w:szCs w:val="21"/>
          <w:highlight w:val="none"/>
        </w:rPr>
      </w:pPr>
    </w:p>
    <w:p>
      <w:pPr>
        <w:adjustRightInd w:val="0"/>
        <w:snapToGrid w:val="0"/>
        <w:spacing w:line="360" w:lineRule="auto"/>
        <w:ind w:right="105" w:rightChars="50"/>
        <w:jc w:val="left"/>
        <w:rPr>
          <w:rFonts w:hint="eastAsia" w:ascii="仿宋" w:hAnsi="仿宋" w:eastAsia="仿宋" w:cs="仿宋"/>
          <w:color w:val="auto"/>
          <w:szCs w:val="21"/>
          <w:highlight w:val="none"/>
        </w:rPr>
      </w:pPr>
    </w:p>
    <w:p>
      <w:pPr>
        <w:adjustRightInd w:val="0"/>
        <w:snapToGrid w:val="0"/>
        <w:spacing w:line="360" w:lineRule="auto"/>
        <w:ind w:right="105" w:rightChars="50"/>
        <w:jc w:val="left"/>
        <w:rPr>
          <w:rFonts w:hint="eastAsia" w:ascii="仿宋" w:hAnsi="仿宋" w:eastAsia="仿宋" w:cs="仿宋"/>
          <w:color w:val="auto"/>
          <w:szCs w:val="21"/>
          <w:highlight w:val="none"/>
        </w:rPr>
      </w:pPr>
    </w:p>
    <w:p>
      <w:pPr>
        <w:adjustRightInd w:val="0"/>
        <w:snapToGrid w:val="0"/>
        <w:spacing w:line="360" w:lineRule="auto"/>
        <w:ind w:right="105" w:rightChars="50"/>
        <w:jc w:val="left"/>
        <w:rPr>
          <w:rFonts w:hint="eastAsia" w:ascii="仿宋" w:hAnsi="仿宋" w:eastAsia="仿宋" w:cs="仿宋"/>
          <w:color w:val="auto"/>
          <w:szCs w:val="21"/>
          <w:highlight w:val="none"/>
        </w:rPr>
      </w:pPr>
    </w:p>
    <w:p>
      <w:pPr>
        <w:adjustRightInd w:val="0"/>
        <w:snapToGrid w:val="0"/>
        <w:spacing w:line="360" w:lineRule="auto"/>
        <w:ind w:right="105" w:rightChars="50"/>
        <w:jc w:val="left"/>
        <w:rPr>
          <w:rFonts w:hint="eastAsia" w:ascii="仿宋" w:hAnsi="仿宋" w:eastAsia="仿宋" w:cs="仿宋"/>
          <w:color w:val="auto"/>
          <w:szCs w:val="21"/>
          <w:highlight w:val="none"/>
        </w:rPr>
      </w:pPr>
    </w:p>
    <w:p>
      <w:pPr>
        <w:adjustRightInd w:val="0"/>
        <w:snapToGrid w:val="0"/>
        <w:spacing w:line="360" w:lineRule="auto"/>
        <w:ind w:right="105" w:rightChars="50"/>
        <w:jc w:val="left"/>
        <w:rPr>
          <w:rFonts w:hint="eastAsia" w:ascii="仿宋" w:hAnsi="仿宋" w:eastAsia="仿宋" w:cs="仿宋"/>
          <w:color w:val="auto"/>
          <w:szCs w:val="21"/>
          <w:highlight w:val="none"/>
        </w:rPr>
      </w:pPr>
    </w:p>
    <w:p>
      <w:pPr>
        <w:adjustRightInd w:val="0"/>
        <w:snapToGrid w:val="0"/>
        <w:spacing w:line="360" w:lineRule="auto"/>
        <w:ind w:right="105" w:rightChars="50"/>
        <w:jc w:val="left"/>
        <w:rPr>
          <w:rFonts w:hint="eastAsia" w:ascii="仿宋" w:hAnsi="仿宋" w:eastAsia="仿宋" w:cs="仿宋"/>
          <w:color w:val="auto"/>
          <w:szCs w:val="21"/>
          <w:highlight w:val="none"/>
        </w:rPr>
      </w:pPr>
    </w:p>
    <w:p>
      <w:pPr>
        <w:adjustRightInd w:val="0"/>
        <w:snapToGrid w:val="0"/>
        <w:spacing w:line="360" w:lineRule="auto"/>
        <w:ind w:right="105" w:rightChars="50"/>
        <w:jc w:val="left"/>
        <w:rPr>
          <w:rFonts w:hint="eastAsia" w:ascii="仿宋" w:hAnsi="仿宋" w:eastAsia="仿宋" w:cs="仿宋"/>
          <w:color w:val="auto"/>
          <w:szCs w:val="21"/>
          <w:highlight w:val="none"/>
        </w:rPr>
      </w:pPr>
    </w:p>
    <w:p>
      <w:pPr>
        <w:adjustRightInd w:val="0"/>
        <w:snapToGrid w:val="0"/>
        <w:spacing w:line="360" w:lineRule="auto"/>
        <w:ind w:right="105" w:rightChars="50"/>
        <w:jc w:val="left"/>
        <w:rPr>
          <w:rFonts w:hint="eastAsia" w:ascii="仿宋" w:hAnsi="仿宋" w:eastAsia="仿宋" w:cs="仿宋"/>
          <w:color w:val="auto"/>
          <w:szCs w:val="21"/>
          <w:highlight w:val="none"/>
        </w:rPr>
      </w:pPr>
    </w:p>
    <w:p>
      <w:pPr>
        <w:adjustRightInd w:val="0"/>
        <w:snapToGrid w:val="0"/>
        <w:spacing w:line="360" w:lineRule="auto"/>
        <w:ind w:right="105" w:rightChars="50"/>
        <w:jc w:val="left"/>
        <w:rPr>
          <w:rFonts w:hint="eastAsia" w:ascii="仿宋" w:hAnsi="仿宋" w:eastAsia="仿宋" w:cs="仿宋"/>
          <w:color w:val="auto"/>
          <w:szCs w:val="21"/>
          <w:highlight w:val="none"/>
        </w:rPr>
      </w:pPr>
    </w:p>
    <w:p>
      <w:pPr>
        <w:adjustRightInd w:val="0"/>
        <w:snapToGrid w:val="0"/>
        <w:spacing w:line="360" w:lineRule="auto"/>
        <w:ind w:right="105" w:rightChars="50"/>
        <w:jc w:val="left"/>
        <w:rPr>
          <w:rFonts w:hint="eastAsia" w:ascii="仿宋" w:hAnsi="仿宋" w:eastAsia="仿宋" w:cs="仿宋"/>
          <w:color w:val="auto"/>
          <w:szCs w:val="21"/>
          <w:highlight w:val="none"/>
        </w:rPr>
      </w:pPr>
    </w:p>
    <w:p>
      <w:pPr>
        <w:adjustRightInd w:val="0"/>
        <w:snapToGrid w:val="0"/>
        <w:spacing w:line="360" w:lineRule="auto"/>
        <w:ind w:right="105" w:rightChars="50"/>
        <w:jc w:val="left"/>
        <w:rPr>
          <w:rFonts w:hint="eastAsia" w:ascii="仿宋" w:hAnsi="仿宋" w:eastAsia="仿宋" w:cs="仿宋"/>
          <w:color w:val="auto"/>
          <w:szCs w:val="21"/>
          <w:highlight w:val="none"/>
        </w:rPr>
      </w:pPr>
    </w:p>
    <w:p>
      <w:pPr>
        <w:adjustRightInd w:val="0"/>
        <w:snapToGrid w:val="0"/>
        <w:spacing w:line="360" w:lineRule="auto"/>
        <w:ind w:right="105" w:rightChars="50"/>
        <w:jc w:val="left"/>
        <w:rPr>
          <w:rFonts w:hint="eastAsia" w:ascii="仿宋" w:hAnsi="仿宋" w:eastAsia="仿宋" w:cs="仿宋"/>
          <w:color w:val="auto"/>
          <w:szCs w:val="21"/>
          <w:highlight w:val="none"/>
        </w:rPr>
      </w:pPr>
    </w:p>
    <w:p>
      <w:pPr>
        <w:adjustRightInd w:val="0"/>
        <w:snapToGrid w:val="0"/>
        <w:spacing w:line="360" w:lineRule="auto"/>
        <w:ind w:right="105" w:rightChars="50"/>
        <w:jc w:val="left"/>
        <w:rPr>
          <w:rFonts w:hint="eastAsia" w:ascii="仿宋" w:hAnsi="仿宋" w:eastAsia="仿宋" w:cs="仿宋"/>
          <w:color w:val="auto"/>
          <w:szCs w:val="21"/>
          <w:highlight w:val="none"/>
        </w:rPr>
      </w:pPr>
    </w:p>
    <w:p>
      <w:pPr>
        <w:adjustRightInd w:val="0"/>
        <w:snapToGrid w:val="0"/>
        <w:spacing w:line="360" w:lineRule="auto"/>
        <w:ind w:right="105" w:rightChars="5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pPr>
        <w:pStyle w:val="4"/>
        <w:adjustRightInd w:val="0"/>
        <w:snapToGrid w:val="0"/>
        <w:spacing w:before="0" w:after="0" w:line="240" w:lineRule="auto"/>
        <w:jc w:val="left"/>
        <w:rPr>
          <w:rFonts w:hint="eastAsia" w:ascii="仿宋" w:hAnsi="仿宋" w:eastAsia="仿宋" w:cs="仿宋"/>
          <w:color w:val="auto"/>
          <w:sz w:val="28"/>
          <w:szCs w:val="28"/>
          <w:highlight w:val="none"/>
          <w:lang w:eastAsia="zh-CN"/>
        </w:rPr>
      </w:pPr>
    </w:p>
    <w:p>
      <w:pPr>
        <w:spacing w:before="319" w:beforeLines="100" w:after="319" w:afterLines="100"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反商业贿赂承诺书</w:t>
      </w:r>
    </w:p>
    <w:p>
      <w:pPr>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我</w:t>
      </w:r>
      <w:r>
        <w:rPr>
          <w:rFonts w:hint="eastAsia" w:ascii="仿宋" w:hAnsi="仿宋" w:eastAsia="仿宋" w:cs="仿宋"/>
          <w:color w:val="auto"/>
          <w:highlight w:val="none"/>
          <w:lang w:val="en-US" w:eastAsia="zh-CN"/>
        </w:rPr>
        <w:t>公</w:t>
      </w:r>
      <w:r>
        <w:rPr>
          <w:rFonts w:hint="eastAsia" w:ascii="仿宋" w:hAnsi="仿宋" w:eastAsia="仿宋" w:cs="仿宋"/>
          <w:color w:val="auto"/>
          <w:highlight w:val="none"/>
        </w:rPr>
        <w:t>司承诺：</w:t>
      </w:r>
    </w:p>
    <w:p>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w:t>
      </w:r>
      <w:r>
        <w:rPr>
          <w:rFonts w:hint="eastAsia" w:ascii="仿宋" w:hAnsi="仿宋" w:eastAsia="仿宋" w:cs="仿宋"/>
          <w:color w:val="auto"/>
          <w:szCs w:val="21"/>
          <w:highlight w:val="none"/>
          <w:lang w:val="en-US" w:eastAsia="zh-CN"/>
        </w:rPr>
        <w:t>招标活动</w:t>
      </w:r>
      <w:r>
        <w:rPr>
          <w:rFonts w:hint="eastAsia" w:ascii="仿宋" w:hAnsi="仿宋" w:eastAsia="仿宋" w:cs="仿宋"/>
          <w:color w:val="auto"/>
          <w:szCs w:val="21"/>
          <w:highlight w:val="none"/>
        </w:rPr>
        <w:t>中，我公司保证做到：</w:t>
      </w:r>
    </w:p>
    <w:p>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一、公平竞争参加本次</w:t>
      </w:r>
      <w:r>
        <w:rPr>
          <w:rFonts w:hint="eastAsia" w:ascii="仿宋" w:hAnsi="仿宋" w:eastAsia="仿宋" w:cs="仿宋"/>
          <w:color w:val="auto"/>
          <w:szCs w:val="21"/>
          <w:highlight w:val="none"/>
          <w:lang w:val="en-US" w:eastAsia="zh-CN"/>
        </w:rPr>
        <w:t>招标活动</w:t>
      </w:r>
      <w:r>
        <w:rPr>
          <w:rFonts w:hint="eastAsia" w:ascii="仿宋" w:hAnsi="仿宋" w:eastAsia="仿宋" w:cs="仿宋"/>
          <w:color w:val="auto"/>
          <w:szCs w:val="21"/>
          <w:highlight w:val="none"/>
        </w:rPr>
        <w:t>。</w:t>
      </w:r>
    </w:p>
    <w:p>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二、杜绝任何形式的商业贿赂行为。不向</w:t>
      </w:r>
      <w:r>
        <w:rPr>
          <w:rFonts w:hint="eastAsia" w:ascii="仿宋" w:hAnsi="仿宋" w:eastAsia="仿宋" w:cs="仿宋"/>
          <w:color w:val="auto"/>
          <w:szCs w:val="21"/>
          <w:highlight w:val="none"/>
          <w:lang w:eastAsia="zh-CN"/>
        </w:rPr>
        <w:t>招标人</w:t>
      </w:r>
      <w:r>
        <w:rPr>
          <w:rFonts w:hint="eastAsia" w:ascii="仿宋" w:hAnsi="仿宋" w:eastAsia="仿宋" w:cs="仿宋"/>
          <w:color w:val="auto"/>
          <w:szCs w:val="21"/>
          <w:highlight w:val="none"/>
        </w:rPr>
        <w:t>工作人员、评审专家及其亲属提供礼品礼金、有价证券、购物券、回扣、佣金、咨询费、劳务费、赞助费、宣传费、宴请；不为其报销各种消费凭证，不支付其旅游、娱乐等费用。</w:t>
      </w:r>
    </w:p>
    <w:p>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三、若出现上述行为，我公司及参与</w:t>
      </w:r>
      <w:r>
        <w:rPr>
          <w:rFonts w:hint="eastAsia" w:ascii="仿宋" w:hAnsi="仿宋" w:eastAsia="仿宋" w:cs="仿宋"/>
          <w:color w:val="auto"/>
          <w:szCs w:val="21"/>
          <w:highlight w:val="none"/>
          <w:lang w:val="en-US" w:eastAsia="zh-CN"/>
        </w:rPr>
        <w:t>询价</w:t>
      </w:r>
      <w:r>
        <w:rPr>
          <w:rFonts w:hint="eastAsia" w:ascii="仿宋" w:hAnsi="仿宋" w:eastAsia="仿宋" w:cs="仿宋"/>
          <w:color w:val="auto"/>
          <w:szCs w:val="21"/>
          <w:highlight w:val="none"/>
        </w:rPr>
        <w:t>的工作人员愿意接受按照国家法律法规等有关规定给予的处罚。</w:t>
      </w:r>
    </w:p>
    <w:p>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p>
    <w:p>
      <w:pPr>
        <w:spacing w:line="480" w:lineRule="auto"/>
        <w:rPr>
          <w:rFonts w:hint="eastAsia" w:ascii="仿宋" w:hAnsi="仿宋" w:eastAsia="仿宋" w:cs="仿宋"/>
          <w:color w:val="auto"/>
          <w:highlight w:val="none"/>
        </w:rPr>
      </w:pP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名称（加盖单位公章）：</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pPr>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法定代表人</w:t>
      </w:r>
      <w:r>
        <w:rPr>
          <w:rFonts w:hint="eastAsia" w:ascii="仿宋" w:hAnsi="仿宋" w:eastAsia="仿宋" w:cs="仿宋"/>
          <w:color w:val="auto"/>
          <w:szCs w:val="21"/>
          <w:highlight w:val="none"/>
        </w:rPr>
        <w:t>或</w:t>
      </w:r>
      <w:r>
        <w:rPr>
          <w:rFonts w:hint="eastAsia" w:ascii="仿宋" w:hAnsi="仿宋" w:eastAsia="仿宋" w:cs="仿宋"/>
          <w:color w:val="auto"/>
          <w:highlight w:val="none"/>
        </w:rPr>
        <w:t>其授权委托人(签字或盖章)：</w:t>
      </w:r>
      <w:r>
        <w:rPr>
          <w:rFonts w:hint="eastAsia" w:ascii="仿宋" w:hAnsi="仿宋" w:eastAsia="仿宋" w:cs="仿宋"/>
          <w:color w:val="auto"/>
          <w:highlight w:val="none"/>
          <w:u w:val="single"/>
        </w:rPr>
        <w:t xml:space="preserve">           </w:t>
      </w:r>
    </w:p>
    <w:p>
      <w:pPr>
        <w:spacing w:line="48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日期： </w:t>
      </w:r>
      <w:r>
        <w:rPr>
          <w:rFonts w:hint="eastAsia" w:ascii="仿宋" w:hAnsi="仿宋" w:eastAsia="仿宋" w:cs="仿宋"/>
          <w:color w:val="auto"/>
          <w:highlight w:val="none"/>
          <w:u w:val="single"/>
        </w:rPr>
        <w:t xml:space="preserve">              </w:t>
      </w:r>
    </w:p>
    <w:p>
      <w:pPr>
        <w:spacing w:before="319" w:beforeLines="100" w:after="319" w:afterLines="100" w:line="360" w:lineRule="auto"/>
        <w:jc w:val="center"/>
        <w:rPr>
          <w:rFonts w:hint="eastAsia" w:ascii="仿宋" w:hAnsi="仿宋" w:eastAsia="仿宋" w:cs="仿宋"/>
          <w:color w:val="auto"/>
          <w:sz w:val="21"/>
          <w:szCs w:val="21"/>
          <w:highlight w:val="none"/>
          <w:u w:val="single"/>
          <w:lang w:val="en-US"/>
        </w:rPr>
      </w:pPr>
      <w:r>
        <w:rPr>
          <w:rFonts w:hint="eastAsia" w:ascii="仿宋" w:hAnsi="仿宋" w:eastAsia="仿宋" w:cs="仿宋"/>
          <w:color w:val="auto"/>
          <w:szCs w:val="21"/>
          <w:highlight w:val="none"/>
        </w:rPr>
        <w:br w:type="page"/>
      </w:r>
      <w:r>
        <w:rPr>
          <w:rFonts w:hint="eastAsia" w:ascii="仿宋" w:hAnsi="仿宋" w:eastAsia="仿宋" w:cs="仿宋"/>
          <w:b/>
          <w:bCs/>
          <w:color w:val="auto"/>
          <w:sz w:val="32"/>
          <w:szCs w:val="32"/>
          <w:highlight w:val="none"/>
          <w:lang w:eastAsia="zh-CN"/>
        </w:rPr>
        <w:t>投标人</w:t>
      </w:r>
      <w:r>
        <w:rPr>
          <w:rFonts w:hint="eastAsia" w:ascii="仿宋" w:hAnsi="仿宋" w:eastAsia="仿宋" w:cs="仿宋"/>
          <w:b/>
          <w:bCs/>
          <w:color w:val="auto"/>
          <w:sz w:val="32"/>
          <w:szCs w:val="32"/>
          <w:highlight w:val="none"/>
          <w:lang w:val="en-US" w:eastAsia="zh-CN"/>
        </w:rPr>
        <w:t>资格要求证明材料</w:t>
      </w:r>
    </w:p>
    <w:p>
      <w:pPr>
        <w:spacing w:before="319" w:beforeLines="100" w:after="319" w:afterLines="100" w:line="360" w:lineRule="auto"/>
        <w:jc w:val="center"/>
        <w:rPr>
          <w:rFonts w:hint="eastAsia" w:ascii="仿宋" w:hAnsi="仿宋" w:eastAsia="仿宋" w:cs="仿宋"/>
          <w:b w:val="0"/>
          <w:bCs/>
          <w:color w:val="auto"/>
          <w:sz w:val="21"/>
          <w:szCs w:val="21"/>
          <w:highlight w:val="none"/>
          <w:u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营业范围应当具有装饰装修、水电安装</w:t>
      </w:r>
      <w:r>
        <w:rPr>
          <w:rFonts w:hint="eastAsia" w:ascii="仿宋" w:hAnsi="仿宋" w:eastAsia="仿宋" w:cs="仿宋"/>
          <w:b/>
          <w:bCs/>
          <w:color w:val="auto"/>
          <w:sz w:val="24"/>
          <w:szCs w:val="24"/>
          <w:highlight w:val="none"/>
          <w:lang w:eastAsia="zh-CN"/>
        </w:rPr>
        <w:t>）</w:t>
      </w:r>
    </w:p>
    <w:p>
      <w:pPr>
        <w:pStyle w:val="23"/>
        <w:jc w:val="both"/>
        <w:rPr>
          <w:rFonts w:hint="eastAsia" w:ascii="仿宋" w:hAnsi="仿宋" w:eastAsia="仿宋" w:cs="仿宋"/>
          <w:b w:val="0"/>
          <w:bCs/>
          <w:color w:val="auto"/>
          <w:sz w:val="21"/>
          <w:szCs w:val="21"/>
          <w:highlight w:val="none"/>
          <w:u w:val="none"/>
          <w:lang w:val="en-US" w:eastAsia="zh-CN"/>
        </w:rPr>
      </w:pPr>
    </w:p>
    <w:p>
      <w:pPr>
        <w:pStyle w:val="23"/>
        <w:jc w:val="both"/>
        <w:rPr>
          <w:rFonts w:hint="eastAsia" w:ascii="仿宋" w:hAnsi="仿宋" w:eastAsia="仿宋" w:cs="仿宋"/>
          <w:b w:val="0"/>
          <w:bCs/>
          <w:color w:val="auto"/>
          <w:sz w:val="21"/>
          <w:szCs w:val="21"/>
          <w:highlight w:val="none"/>
          <w:u w:val="none"/>
          <w:lang w:val="en-US" w:eastAsia="zh-CN"/>
        </w:rPr>
      </w:pPr>
      <w:r>
        <w:rPr>
          <w:rFonts w:hint="eastAsia" w:ascii="仿宋" w:hAnsi="仿宋" w:eastAsia="仿宋" w:cs="仿宋"/>
          <w:b w:val="0"/>
          <w:bCs/>
          <w:color w:val="auto"/>
          <w:sz w:val="21"/>
          <w:szCs w:val="21"/>
          <w:highlight w:val="none"/>
          <w:u w:val="none"/>
          <w:lang w:val="en-US" w:eastAsia="zh-CN"/>
        </w:rPr>
        <w:t>说明：附营业执照，并加盖单位公章</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仿宋" w:hAnsi="仿宋" w:eastAsia="仿宋" w:cs="仿宋"/>
          <w:color w:val="auto"/>
          <w:sz w:val="21"/>
          <w:szCs w:val="21"/>
          <w:highlight w:val="none"/>
          <w:u w:val="single"/>
        </w:rPr>
      </w:pPr>
    </w:p>
    <w:p>
      <w:pPr>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sz w:val="21"/>
          <w:szCs w:val="21"/>
          <w:highlight w:val="none"/>
          <w:u w:val="single"/>
          <w:lang w:val="en-US" w:eastAsia="zh-CN"/>
        </w:rPr>
        <w:br w:type="page"/>
      </w:r>
    </w:p>
    <w:p>
      <w:pPr>
        <w:spacing w:before="319" w:beforeLines="100" w:after="319" w:afterLines="100" w:line="360" w:lineRule="auto"/>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投标人业绩要求</w:t>
      </w:r>
    </w:p>
    <w:p>
      <w:pPr>
        <w:spacing w:before="319" w:beforeLines="100" w:after="319" w:afterLines="100" w:line="36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（近3年内，完成过至少1项质量合格的单项合同金额不少于30万元的房屋建筑装修装饰工程）</w:t>
      </w:r>
    </w:p>
    <w:p>
      <w:pPr>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仿宋" w:hAnsi="仿宋" w:eastAsia="仿宋" w:cs="仿宋"/>
          <w:color w:val="auto"/>
          <w:sz w:val="21"/>
          <w:szCs w:val="21"/>
          <w:highlight w:val="none"/>
          <w:u w:val="none"/>
          <w:lang w:val="en-US" w:eastAsia="zh-CN"/>
        </w:rPr>
      </w:pPr>
    </w:p>
    <w:p>
      <w:pPr>
        <w:keepNext w:val="0"/>
        <w:keepLines w:val="0"/>
        <w:pageBreakBefore w:val="0"/>
        <w:widowControl w:val="0"/>
        <w:kinsoku/>
        <w:wordWrap/>
        <w:overflowPunct/>
        <w:topLinePunct w:val="0"/>
        <w:autoSpaceDE/>
        <w:autoSpaceDN/>
        <w:bidi w:val="0"/>
        <w:spacing w:line="360" w:lineRule="auto"/>
        <w:ind w:left="0" w:firstLine="420" w:firstLineChars="200"/>
        <w:textAlignment w:val="auto"/>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none"/>
          <w:lang w:val="en-US" w:eastAsia="zh-CN"/>
        </w:rPr>
        <w:t>说明：证明格式自拟，且需提供合同关键页复印件作为证明文件，结算或验收证书，时间以合同签订时间为准。</w:t>
      </w:r>
    </w:p>
    <w:p>
      <w:pPr>
        <w:pStyle w:val="23"/>
        <w:rPr>
          <w:rFonts w:hint="eastAsia" w:ascii="仿宋" w:hAnsi="仿宋" w:eastAsia="仿宋" w:cs="仿宋"/>
          <w:color w:val="auto"/>
          <w:sz w:val="21"/>
          <w:szCs w:val="21"/>
          <w:highlight w:val="none"/>
          <w:u w:val="none"/>
          <w:lang w:val="en-US" w:eastAsia="zh-CN"/>
        </w:rPr>
      </w:pPr>
    </w:p>
    <w:p>
      <w:pPr>
        <w:rPr>
          <w:rFonts w:hint="eastAsia" w:ascii="仿宋" w:hAnsi="仿宋" w:eastAsia="仿宋" w:cs="仿宋"/>
          <w:strike w:val="0"/>
          <w:dstrike w:val="0"/>
          <w:color w:val="auto"/>
          <w:sz w:val="21"/>
          <w:szCs w:val="21"/>
          <w:highlight w:val="none"/>
          <w:lang w:val="en-US" w:eastAsia="zh-CN"/>
        </w:rPr>
      </w:pPr>
      <w:r>
        <w:rPr>
          <w:rFonts w:hint="eastAsia" w:ascii="仿宋" w:hAnsi="仿宋" w:eastAsia="仿宋" w:cs="仿宋"/>
          <w:strike w:val="0"/>
          <w:dstrike w:val="0"/>
          <w:color w:val="auto"/>
          <w:sz w:val="21"/>
          <w:szCs w:val="21"/>
          <w:highlight w:val="none"/>
          <w:lang w:val="en-US" w:eastAsia="zh-CN"/>
        </w:rPr>
        <w:br w:type="page"/>
      </w:r>
    </w:p>
    <w:p>
      <w:pPr>
        <w:spacing w:before="319" w:beforeLines="100" w:after="319" w:afterLines="100" w:line="36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32"/>
          <w:szCs w:val="32"/>
          <w:highlight w:val="none"/>
          <w:lang w:val="en-US" w:eastAsia="zh-CN"/>
        </w:rPr>
        <w:t>项目负责人资格要求</w:t>
      </w:r>
    </w:p>
    <w:p>
      <w:pPr>
        <w:spacing w:before="319" w:beforeLines="100" w:after="319" w:afterLines="100" w:line="36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（项目负责人应当至少6年工作经验，同时还应当具有承接过类似项目的业绩要求：近3年内，作为项目负责人完成过至少1项质量合格的单项合同金额不少于30万元的房屋建筑装修装饰工程。）</w:t>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pPr>
        <w:pStyle w:val="23"/>
        <w:rPr>
          <w:rFonts w:hint="eastAsia" w:ascii="仿宋" w:hAnsi="仿宋" w:eastAsia="仿宋" w:cs="仿宋"/>
          <w:color w:val="auto"/>
          <w:highlight w:val="none"/>
        </w:rPr>
      </w:pPr>
    </w:p>
    <w:p>
      <w:pPr>
        <w:pStyle w:val="4"/>
        <w:adjustRightInd w:val="0"/>
        <w:snapToGrid w:val="0"/>
        <w:spacing w:before="0" w:after="0" w:line="240" w:lineRule="auto"/>
        <w:jc w:val="left"/>
        <w:rPr>
          <w:rFonts w:hint="eastAsia" w:ascii="仿宋" w:hAnsi="仿宋" w:eastAsia="仿宋" w:cs="仿宋"/>
          <w:color w:val="auto"/>
          <w:sz w:val="28"/>
          <w:szCs w:val="28"/>
          <w:highlight w:val="none"/>
          <w:lang w:val="en-US" w:eastAsia="zh-CN"/>
        </w:rPr>
      </w:pPr>
    </w:p>
    <w:p>
      <w:pPr>
        <w:spacing w:before="319" w:beforeLines="100" w:after="319" w:afterLines="100" w:line="360" w:lineRule="auto"/>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类似项目业绩一览表</w:t>
      </w:r>
    </w:p>
    <w:p>
      <w:pPr>
        <w:rPr>
          <w:rFonts w:hint="eastAsia" w:ascii="仿宋" w:hAnsi="仿宋" w:eastAsia="仿宋" w:cs="仿宋"/>
          <w:color w:val="auto"/>
          <w:szCs w:val="21"/>
          <w:highlight w:val="none"/>
        </w:rPr>
      </w:pPr>
    </w:p>
    <w:tbl>
      <w:tblPr>
        <w:tblStyle w:val="17"/>
        <w:tblW w:w="919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57"/>
        <w:gridCol w:w="2004"/>
        <w:gridCol w:w="1854"/>
        <w:gridCol w:w="1144"/>
        <w:gridCol w:w="1144"/>
        <w:gridCol w:w="1144"/>
        <w:gridCol w:w="114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tcBorders>
              <w:top w:val="single" w:color="auto" w:sz="4" w:space="0"/>
            </w:tcBorders>
            <w:vAlign w:val="center"/>
          </w:tcPr>
          <w:p>
            <w:pPr>
              <w:spacing w:line="24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2004" w:type="dxa"/>
            <w:tcBorders>
              <w:right w:val="single" w:color="auto" w:sz="4" w:space="0"/>
            </w:tcBorders>
            <w:vAlign w:val="center"/>
          </w:tcPr>
          <w:p>
            <w:pPr>
              <w:spacing w:line="240" w:lineRule="auto"/>
              <w:ind w:firstLine="0" w:firstLineChars="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项目名称</w:t>
            </w:r>
          </w:p>
        </w:tc>
        <w:tc>
          <w:tcPr>
            <w:tcW w:w="1854" w:type="dxa"/>
            <w:tcBorders>
              <w:left w:val="single" w:color="auto" w:sz="4" w:space="0"/>
            </w:tcBorders>
            <w:vAlign w:val="center"/>
          </w:tcPr>
          <w:p>
            <w:pPr>
              <w:spacing w:line="240" w:lineRule="auto"/>
              <w:ind w:firstLine="0" w:firstLineChars="0"/>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合同名称</w:t>
            </w:r>
          </w:p>
        </w:tc>
        <w:tc>
          <w:tcPr>
            <w:tcW w:w="1144" w:type="dxa"/>
            <w:tcBorders>
              <w:right w:val="single" w:color="auto" w:sz="4" w:space="0"/>
            </w:tcBorders>
            <w:vAlign w:val="center"/>
          </w:tcPr>
          <w:p>
            <w:pPr>
              <w:spacing w:line="240" w:lineRule="auto"/>
              <w:ind w:firstLine="0" w:firstLineChars="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合同金额</w:t>
            </w:r>
          </w:p>
        </w:tc>
        <w:tc>
          <w:tcPr>
            <w:tcW w:w="1144" w:type="dxa"/>
            <w:tcBorders>
              <w:left w:val="single" w:color="auto" w:sz="4" w:space="0"/>
              <w:right w:val="single" w:color="auto" w:sz="4" w:space="0"/>
            </w:tcBorders>
            <w:vAlign w:val="center"/>
          </w:tcPr>
          <w:p>
            <w:pPr>
              <w:ind w:firstLine="0" w:firstLineChars="0"/>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合同签订</w:t>
            </w:r>
            <w:r>
              <w:rPr>
                <w:rFonts w:hint="eastAsia" w:ascii="仿宋" w:hAnsi="仿宋" w:eastAsia="仿宋" w:cs="仿宋"/>
                <w:b/>
                <w:bCs/>
                <w:color w:val="auto"/>
                <w:sz w:val="21"/>
                <w:szCs w:val="21"/>
                <w:highlight w:val="none"/>
                <w:lang w:val="en-US" w:eastAsia="zh-CN"/>
              </w:rPr>
              <w:t>日期</w:t>
            </w:r>
          </w:p>
        </w:tc>
        <w:tc>
          <w:tcPr>
            <w:tcW w:w="1144" w:type="dxa"/>
            <w:tcBorders>
              <w:left w:val="single" w:color="auto" w:sz="4" w:space="0"/>
              <w:right w:val="single" w:color="auto" w:sz="4" w:space="0"/>
            </w:tcBorders>
            <w:vAlign w:val="center"/>
          </w:tcPr>
          <w:p>
            <w:pPr>
              <w:ind w:firstLine="0" w:firstLineChars="0"/>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验收日期</w:t>
            </w:r>
          </w:p>
        </w:tc>
        <w:tc>
          <w:tcPr>
            <w:tcW w:w="1144" w:type="dxa"/>
            <w:tcBorders>
              <w:left w:val="single" w:color="auto" w:sz="4" w:space="0"/>
              <w:right w:val="single" w:color="auto" w:sz="4" w:space="0"/>
            </w:tcBorders>
            <w:vAlign w:val="center"/>
          </w:tcPr>
          <w:p>
            <w:pPr>
              <w:ind w:firstLine="0" w:firstLineChars="0"/>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spacing w:line="240" w:lineRule="auto"/>
              <w:ind w:firstLine="480"/>
              <w:rPr>
                <w:rFonts w:hint="eastAsia" w:ascii="仿宋" w:hAnsi="仿宋" w:eastAsia="仿宋" w:cs="仿宋"/>
                <w:color w:val="auto"/>
                <w:sz w:val="21"/>
                <w:szCs w:val="21"/>
                <w:highlight w:val="none"/>
              </w:rPr>
            </w:pPr>
          </w:p>
        </w:tc>
        <w:tc>
          <w:tcPr>
            <w:tcW w:w="2004" w:type="dxa"/>
            <w:tcBorders>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854" w:type="dxa"/>
            <w:tcBorders>
              <w:lef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left w:val="single" w:color="auto" w:sz="4" w:space="0"/>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left w:val="single" w:color="auto" w:sz="4" w:space="0"/>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left w:val="single" w:color="auto" w:sz="4" w:space="0"/>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spacing w:line="240" w:lineRule="auto"/>
              <w:ind w:firstLine="480"/>
              <w:rPr>
                <w:rFonts w:hint="eastAsia" w:ascii="仿宋" w:hAnsi="仿宋" w:eastAsia="仿宋" w:cs="仿宋"/>
                <w:color w:val="auto"/>
                <w:sz w:val="21"/>
                <w:szCs w:val="21"/>
                <w:highlight w:val="none"/>
              </w:rPr>
            </w:pPr>
          </w:p>
        </w:tc>
        <w:tc>
          <w:tcPr>
            <w:tcW w:w="2004" w:type="dxa"/>
            <w:tcBorders>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854" w:type="dxa"/>
            <w:tcBorders>
              <w:lef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left w:val="single" w:color="auto" w:sz="4" w:space="0"/>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left w:val="single" w:color="auto" w:sz="4" w:space="0"/>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left w:val="single" w:color="auto" w:sz="4" w:space="0"/>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spacing w:line="240" w:lineRule="auto"/>
              <w:ind w:firstLine="480"/>
              <w:rPr>
                <w:rFonts w:hint="eastAsia" w:ascii="仿宋" w:hAnsi="仿宋" w:eastAsia="仿宋" w:cs="仿宋"/>
                <w:color w:val="auto"/>
                <w:sz w:val="21"/>
                <w:szCs w:val="21"/>
                <w:highlight w:val="none"/>
              </w:rPr>
            </w:pPr>
          </w:p>
        </w:tc>
        <w:tc>
          <w:tcPr>
            <w:tcW w:w="2004" w:type="dxa"/>
            <w:tcBorders>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854" w:type="dxa"/>
            <w:tcBorders>
              <w:lef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left w:val="single" w:color="auto" w:sz="4" w:space="0"/>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left w:val="single" w:color="auto" w:sz="4" w:space="0"/>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left w:val="single" w:color="auto" w:sz="4" w:space="0"/>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spacing w:line="240" w:lineRule="auto"/>
              <w:ind w:firstLine="480"/>
              <w:rPr>
                <w:rFonts w:hint="eastAsia" w:ascii="仿宋" w:hAnsi="仿宋" w:eastAsia="仿宋" w:cs="仿宋"/>
                <w:color w:val="auto"/>
                <w:sz w:val="21"/>
                <w:szCs w:val="21"/>
                <w:highlight w:val="none"/>
              </w:rPr>
            </w:pPr>
          </w:p>
        </w:tc>
        <w:tc>
          <w:tcPr>
            <w:tcW w:w="2004" w:type="dxa"/>
            <w:tcBorders>
              <w:left w:val="single" w:color="auto" w:sz="4" w:space="0"/>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854" w:type="dxa"/>
            <w:tcBorders>
              <w:lef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left w:val="single" w:color="auto" w:sz="4" w:space="0"/>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left w:val="single" w:color="auto" w:sz="4" w:space="0"/>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left w:val="single" w:color="auto" w:sz="4" w:space="0"/>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tcBorders>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2004" w:type="dxa"/>
            <w:tcBorders>
              <w:left w:val="single" w:color="auto" w:sz="4" w:space="0"/>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854" w:type="dxa"/>
            <w:tcBorders>
              <w:left w:val="single" w:color="auto" w:sz="4" w:space="0"/>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left w:val="single" w:color="auto" w:sz="4" w:space="0"/>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left w:val="single" w:color="auto" w:sz="4" w:space="0"/>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left w:val="single" w:color="auto" w:sz="4" w:space="0"/>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left w:val="single" w:color="auto" w:sz="4" w:space="0"/>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spacing w:line="240" w:lineRule="auto"/>
              <w:ind w:firstLine="480"/>
              <w:rPr>
                <w:rFonts w:hint="eastAsia" w:ascii="仿宋" w:hAnsi="仿宋" w:eastAsia="仿宋" w:cs="仿宋"/>
                <w:color w:val="auto"/>
                <w:sz w:val="21"/>
                <w:szCs w:val="21"/>
                <w:highlight w:val="none"/>
              </w:rPr>
            </w:pPr>
          </w:p>
        </w:tc>
        <w:tc>
          <w:tcPr>
            <w:tcW w:w="2004" w:type="dxa"/>
            <w:tcBorders>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854" w:type="dxa"/>
            <w:tcBorders>
              <w:lef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left w:val="single" w:color="auto" w:sz="4" w:space="0"/>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left w:val="single" w:color="auto" w:sz="4" w:space="0"/>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left w:val="single" w:color="auto" w:sz="4" w:space="0"/>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spacing w:line="240" w:lineRule="auto"/>
              <w:ind w:firstLine="480"/>
              <w:rPr>
                <w:rFonts w:hint="eastAsia" w:ascii="仿宋" w:hAnsi="仿宋" w:eastAsia="仿宋" w:cs="仿宋"/>
                <w:color w:val="auto"/>
                <w:sz w:val="21"/>
                <w:szCs w:val="21"/>
                <w:highlight w:val="none"/>
              </w:rPr>
            </w:pPr>
          </w:p>
        </w:tc>
        <w:tc>
          <w:tcPr>
            <w:tcW w:w="2004" w:type="dxa"/>
            <w:tcBorders>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854" w:type="dxa"/>
            <w:tcBorders>
              <w:lef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left w:val="single" w:color="auto" w:sz="4" w:space="0"/>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left w:val="single" w:color="auto" w:sz="4" w:space="0"/>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left w:val="single" w:color="auto" w:sz="4" w:space="0"/>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spacing w:line="240" w:lineRule="auto"/>
              <w:ind w:firstLine="480"/>
              <w:rPr>
                <w:rFonts w:hint="eastAsia" w:ascii="仿宋" w:hAnsi="仿宋" w:eastAsia="仿宋" w:cs="仿宋"/>
                <w:color w:val="auto"/>
                <w:sz w:val="21"/>
                <w:szCs w:val="21"/>
                <w:highlight w:val="none"/>
              </w:rPr>
            </w:pPr>
          </w:p>
        </w:tc>
        <w:tc>
          <w:tcPr>
            <w:tcW w:w="2004" w:type="dxa"/>
            <w:tcBorders>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854" w:type="dxa"/>
            <w:tcBorders>
              <w:lef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left w:val="single" w:color="auto" w:sz="4" w:space="0"/>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left w:val="single" w:color="auto" w:sz="4" w:space="0"/>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left w:val="single" w:color="auto" w:sz="4" w:space="0"/>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r>
    </w:tbl>
    <w:p>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w:t>
      </w:r>
      <w:r>
        <w:rPr>
          <w:rFonts w:hint="eastAsia" w:ascii="仿宋" w:hAnsi="仿宋" w:eastAsia="仿宋" w:cs="仿宋"/>
          <w:color w:val="auto"/>
          <w:szCs w:val="21"/>
          <w:highlight w:val="none"/>
          <w:lang w:val="en-US" w:eastAsia="zh-CN"/>
        </w:rPr>
        <w:t>本表填列投标人在2020年9月1日后经验收合格的单项合同金额不少于30万元的房屋建筑装修装饰工程。提供合同关键页复印件作为证明文件，结算或验收证书，时间以合同签订时间为准。</w:t>
      </w:r>
    </w:p>
    <w:p>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p>
    <w:p>
      <w:pPr>
        <w:adjustRightInd w:val="0"/>
        <w:snapToGrid w:val="0"/>
        <w:spacing w:line="480" w:lineRule="auto"/>
        <w:ind w:right="105" w:rightChars="5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投标人</w:t>
      </w:r>
      <w:r>
        <w:rPr>
          <w:rFonts w:hint="eastAsia" w:ascii="仿宋" w:hAnsi="仿宋" w:eastAsia="仿宋" w:cs="仿宋"/>
          <w:color w:val="auto"/>
          <w:szCs w:val="21"/>
          <w:highlight w:val="none"/>
        </w:rPr>
        <w:t>名称（加盖单位公章）：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pPr>
        <w:adjustRightInd w:val="0"/>
        <w:snapToGrid w:val="0"/>
        <w:spacing w:line="480" w:lineRule="auto"/>
        <w:ind w:right="105" w:rightChars="5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 期：</w:t>
      </w:r>
      <w:r>
        <w:rPr>
          <w:rFonts w:hint="eastAsia" w:ascii="仿宋" w:hAnsi="仿宋" w:eastAsia="仿宋" w:cs="仿宋"/>
          <w:color w:val="auto"/>
          <w:szCs w:val="21"/>
          <w:highlight w:val="none"/>
          <w:u w:val="single"/>
        </w:rPr>
        <w:t xml:space="preserve">               </w:t>
      </w:r>
    </w:p>
    <w:p>
      <w:pPr>
        <w:pStyle w:val="9"/>
        <w:rPr>
          <w:rFonts w:hint="eastAsia" w:ascii="仿宋" w:hAnsi="仿宋" w:eastAsia="仿宋" w:cs="仿宋"/>
          <w:color w:val="auto"/>
          <w:highlight w:val="none"/>
        </w:rPr>
      </w:pP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pPr>
        <w:jc w:val="center"/>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类似项目情况表</w:t>
      </w:r>
    </w:p>
    <w:p>
      <w:pPr>
        <w:pStyle w:val="24"/>
        <w:rPr>
          <w:rFonts w:hint="eastAsia" w:ascii="仿宋" w:hAnsi="仿宋" w:eastAsia="仿宋" w:cs="仿宋"/>
          <w:color w:val="auto"/>
          <w:highlight w:val="none"/>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4"/>
        <w:gridCol w:w="6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214" w:type="dxa"/>
            <w:vAlign w:val="center"/>
          </w:tcPr>
          <w:p>
            <w:pPr>
              <w:jc w:val="center"/>
              <w:rPr>
                <w:rFonts w:hint="eastAsia" w:ascii="仿宋" w:hAnsi="仿宋" w:eastAsia="仿宋" w:cs="仿宋"/>
                <w:color w:val="auto"/>
                <w:szCs w:val="21"/>
                <w:highlight w:val="none"/>
                <w:vertAlign w:val="baseline"/>
                <w:lang w:val="en-US" w:eastAsia="zh-CN"/>
              </w:rPr>
            </w:pPr>
            <w:r>
              <w:rPr>
                <w:rFonts w:hint="eastAsia" w:ascii="仿宋" w:hAnsi="仿宋" w:eastAsia="仿宋" w:cs="仿宋"/>
                <w:color w:val="auto"/>
                <w:szCs w:val="21"/>
                <w:highlight w:val="none"/>
                <w:vertAlign w:val="baseline"/>
                <w:lang w:val="en-US" w:eastAsia="zh-CN"/>
              </w:rPr>
              <w:t>序号</w:t>
            </w:r>
          </w:p>
        </w:tc>
        <w:tc>
          <w:tcPr>
            <w:tcW w:w="6402" w:type="dxa"/>
          </w:tcPr>
          <w:p>
            <w:pPr>
              <w:rPr>
                <w:rFonts w:hint="eastAsia" w:ascii="仿宋" w:hAnsi="仿宋" w:eastAsia="仿宋" w:cs="仿宋"/>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214" w:type="dxa"/>
            <w:vAlign w:val="center"/>
          </w:tcPr>
          <w:p>
            <w:pPr>
              <w:jc w:val="center"/>
              <w:rPr>
                <w:rFonts w:hint="eastAsia" w:ascii="仿宋" w:hAnsi="仿宋" w:eastAsia="仿宋" w:cs="仿宋"/>
                <w:color w:val="auto"/>
                <w:szCs w:val="21"/>
                <w:highlight w:val="none"/>
                <w:vertAlign w:val="baseline"/>
                <w:lang w:val="en-US" w:eastAsia="zh-CN"/>
              </w:rPr>
            </w:pPr>
            <w:r>
              <w:rPr>
                <w:rFonts w:hint="eastAsia" w:ascii="仿宋" w:hAnsi="仿宋" w:eastAsia="仿宋" w:cs="仿宋"/>
                <w:color w:val="auto"/>
                <w:szCs w:val="21"/>
                <w:highlight w:val="none"/>
                <w:vertAlign w:val="baseline"/>
                <w:lang w:val="en-US" w:eastAsia="zh-CN"/>
              </w:rPr>
              <w:t>项目名称</w:t>
            </w:r>
          </w:p>
        </w:tc>
        <w:tc>
          <w:tcPr>
            <w:tcW w:w="6402" w:type="dxa"/>
          </w:tcPr>
          <w:p>
            <w:pPr>
              <w:rPr>
                <w:rFonts w:hint="eastAsia" w:ascii="仿宋" w:hAnsi="仿宋" w:eastAsia="仿宋" w:cs="仿宋"/>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214" w:type="dxa"/>
            <w:vAlign w:val="center"/>
          </w:tcPr>
          <w:p>
            <w:pPr>
              <w:jc w:val="center"/>
              <w:rPr>
                <w:rFonts w:hint="eastAsia" w:ascii="仿宋" w:hAnsi="仿宋" w:eastAsia="仿宋" w:cs="仿宋"/>
                <w:color w:val="auto"/>
                <w:szCs w:val="21"/>
                <w:highlight w:val="none"/>
                <w:vertAlign w:val="baseline"/>
                <w:lang w:val="en-US" w:eastAsia="zh-CN"/>
              </w:rPr>
            </w:pPr>
            <w:r>
              <w:rPr>
                <w:rFonts w:hint="eastAsia" w:ascii="仿宋" w:hAnsi="仿宋" w:eastAsia="仿宋" w:cs="仿宋"/>
                <w:color w:val="auto"/>
                <w:szCs w:val="21"/>
                <w:highlight w:val="none"/>
                <w:vertAlign w:val="baseline"/>
                <w:lang w:val="en-US" w:eastAsia="zh-CN"/>
              </w:rPr>
              <w:t>项目所在地</w:t>
            </w:r>
          </w:p>
        </w:tc>
        <w:tc>
          <w:tcPr>
            <w:tcW w:w="6402" w:type="dxa"/>
          </w:tcPr>
          <w:p>
            <w:pPr>
              <w:rPr>
                <w:rFonts w:hint="eastAsia" w:ascii="仿宋" w:hAnsi="仿宋" w:eastAsia="仿宋" w:cs="仿宋"/>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214" w:type="dxa"/>
            <w:vAlign w:val="center"/>
          </w:tcPr>
          <w:p>
            <w:pPr>
              <w:jc w:val="center"/>
              <w:rPr>
                <w:rFonts w:hint="eastAsia" w:ascii="仿宋" w:hAnsi="仿宋" w:eastAsia="仿宋" w:cs="仿宋"/>
                <w:color w:val="auto"/>
                <w:szCs w:val="21"/>
                <w:highlight w:val="none"/>
                <w:vertAlign w:val="baseline"/>
                <w:lang w:val="en-US" w:eastAsia="zh-CN"/>
              </w:rPr>
            </w:pPr>
            <w:r>
              <w:rPr>
                <w:rFonts w:hint="eastAsia" w:ascii="仿宋" w:hAnsi="仿宋" w:eastAsia="仿宋" w:cs="仿宋"/>
                <w:color w:val="auto"/>
                <w:szCs w:val="21"/>
                <w:highlight w:val="none"/>
                <w:vertAlign w:val="baseline"/>
                <w:lang w:val="en-US" w:eastAsia="zh-CN"/>
              </w:rPr>
              <w:t>发包人名称</w:t>
            </w:r>
          </w:p>
        </w:tc>
        <w:tc>
          <w:tcPr>
            <w:tcW w:w="6402" w:type="dxa"/>
          </w:tcPr>
          <w:p>
            <w:pPr>
              <w:rPr>
                <w:rFonts w:hint="eastAsia" w:ascii="仿宋" w:hAnsi="仿宋" w:eastAsia="仿宋" w:cs="仿宋"/>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214" w:type="dxa"/>
            <w:vAlign w:val="center"/>
          </w:tcPr>
          <w:p>
            <w:pPr>
              <w:jc w:val="center"/>
              <w:rPr>
                <w:rFonts w:hint="eastAsia" w:ascii="仿宋" w:hAnsi="仿宋" w:eastAsia="仿宋" w:cs="仿宋"/>
                <w:color w:val="auto"/>
                <w:szCs w:val="21"/>
                <w:highlight w:val="none"/>
                <w:vertAlign w:val="baseline"/>
                <w:lang w:val="en-US" w:eastAsia="zh-CN"/>
              </w:rPr>
            </w:pPr>
            <w:r>
              <w:rPr>
                <w:rFonts w:hint="eastAsia" w:ascii="仿宋" w:hAnsi="仿宋" w:eastAsia="仿宋" w:cs="仿宋"/>
                <w:color w:val="auto"/>
                <w:szCs w:val="21"/>
                <w:highlight w:val="none"/>
                <w:vertAlign w:val="baseline"/>
                <w:lang w:val="en-US" w:eastAsia="zh-CN"/>
              </w:rPr>
              <w:t>合同金额</w:t>
            </w:r>
          </w:p>
        </w:tc>
        <w:tc>
          <w:tcPr>
            <w:tcW w:w="6402" w:type="dxa"/>
          </w:tcPr>
          <w:p>
            <w:pPr>
              <w:rPr>
                <w:rFonts w:hint="eastAsia" w:ascii="仿宋" w:hAnsi="仿宋" w:eastAsia="仿宋" w:cs="仿宋"/>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214" w:type="dxa"/>
            <w:vAlign w:val="center"/>
          </w:tcPr>
          <w:p>
            <w:pPr>
              <w:jc w:val="center"/>
              <w:rPr>
                <w:rFonts w:hint="eastAsia" w:ascii="仿宋" w:hAnsi="仿宋" w:eastAsia="仿宋" w:cs="仿宋"/>
                <w:color w:val="auto"/>
                <w:szCs w:val="21"/>
                <w:highlight w:val="none"/>
                <w:vertAlign w:val="baseline"/>
                <w:lang w:val="en-US" w:eastAsia="zh-CN"/>
              </w:rPr>
            </w:pPr>
            <w:r>
              <w:rPr>
                <w:rFonts w:hint="eastAsia" w:ascii="仿宋" w:hAnsi="仿宋" w:eastAsia="仿宋" w:cs="仿宋"/>
                <w:color w:val="auto"/>
                <w:szCs w:val="21"/>
                <w:highlight w:val="none"/>
                <w:vertAlign w:val="baseline"/>
                <w:lang w:val="en-US" w:eastAsia="zh-CN"/>
              </w:rPr>
              <w:t>合同签订日期</w:t>
            </w:r>
          </w:p>
        </w:tc>
        <w:tc>
          <w:tcPr>
            <w:tcW w:w="6402" w:type="dxa"/>
          </w:tcPr>
          <w:p>
            <w:pPr>
              <w:rPr>
                <w:rFonts w:hint="eastAsia" w:ascii="仿宋" w:hAnsi="仿宋" w:eastAsia="仿宋" w:cs="仿宋"/>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214" w:type="dxa"/>
            <w:vAlign w:val="center"/>
          </w:tcPr>
          <w:p>
            <w:pPr>
              <w:jc w:val="center"/>
              <w:rPr>
                <w:rFonts w:hint="eastAsia" w:ascii="仿宋" w:hAnsi="仿宋" w:eastAsia="仿宋" w:cs="仿宋"/>
                <w:color w:val="auto"/>
                <w:szCs w:val="21"/>
                <w:highlight w:val="none"/>
                <w:vertAlign w:val="baseline"/>
                <w:lang w:val="en-US" w:eastAsia="zh-CN"/>
              </w:rPr>
            </w:pPr>
            <w:r>
              <w:rPr>
                <w:rFonts w:hint="eastAsia" w:ascii="仿宋" w:hAnsi="仿宋" w:eastAsia="仿宋" w:cs="仿宋"/>
                <w:color w:val="auto"/>
                <w:szCs w:val="21"/>
                <w:highlight w:val="none"/>
                <w:vertAlign w:val="baseline"/>
                <w:lang w:val="en-US" w:eastAsia="zh-CN"/>
              </w:rPr>
              <w:t>交工日期</w:t>
            </w:r>
          </w:p>
        </w:tc>
        <w:tc>
          <w:tcPr>
            <w:tcW w:w="6402" w:type="dxa"/>
          </w:tcPr>
          <w:p>
            <w:pPr>
              <w:rPr>
                <w:rFonts w:hint="eastAsia" w:ascii="仿宋" w:hAnsi="仿宋" w:eastAsia="仿宋" w:cs="仿宋"/>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2214" w:type="dxa"/>
            <w:vAlign w:val="center"/>
          </w:tcPr>
          <w:p>
            <w:pPr>
              <w:jc w:val="center"/>
              <w:rPr>
                <w:rFonts w:hint="eastAsia" w:ascii="仿宋" w:hAnsi="仿宋" w:eastAsia="仿宋" w:cs="仿宋"/>
                <w:color w:val="auto"/>
                <w:szCs w:val="21"/>
                <w:highlight w:val="none"/>
                <w:vertAlign w:val="baseline"/>
                <w:lang w:val="en-US" w:eastAsia="zh-CN"/>
              </w:rPr>
            </w:pPr>
            <w:r>
              <w:rPr>
                <w:rFonts w:hint="eastAsia" w:ascii="仿宋" w:hAnsi="仿宋" w:eastAsia="仿宋" w:cs="仿宋"/>
                <w:color w:val="auto"/>
                <w:szCs w:val="21"/>
                <w:highlight w:val="none"/>
                <w:vertAlign w:val="baseline"/>
                <w:lang w:val="en-US" w:eastAsia="zh-CN"/>
              </w:rPr>
              <w:t>承担的工作内容</w:t>
            </w:r>
          </w:p>
        </w:tc>
        <w:tc>
          <w:tcPr>
            <w:tcW w:w="6402" w:type="dxa"/>
          </w:tcPr>
          <w:p>
            <w:pPr>
              <w:rPr>
                <w:rFonts w:hint="eastAsia" w:ascii="仿宋" w:hAnsi="仿宋" w:eastAsia="仿宋" w:cs="仿宋"/>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vAlign w:val="center"/>
          </w:tcPr>
          <w:p>
            <w:pPr>
              <w:jc w:val="center"/>
              <w:rPr>
                <w:rFonts w:hint="eastAsia" w:ascii="仿宋" w:hAnsi="仿宋" w:eastAsia="仿宋" w:cs="仿宋"/>
                <w:color w:val="auto"/>
                <w:szCs w:val="21"/>
                <w:highlight w:val="none"/>
                <w:vertAlign w:val="baseline"/>
                <w:lang w:val="en-US" w:eastAsia="zh-CN"/>
              </w:rPr>
            </w:pPr>
            <w:r>
              <w:rPr>
                <w:rFonts w:hint="eastAsia" w:ascii="仿宋" w:hAnsi="仿宋" w:eastAsia="仿宋" w:cs="仿宋"/>
                <w:color w:val="auto"/>
                <w:szCs w:val="21"/>
                <w:highlight w:val="none"/>
                <w:vertAlign w:val="baseline"/>
                <w:lang w:val="en-US" w:eastAsia="zh-CN"/>
              </w:rPr>
              <w:t>验收质量评分或等级</w:t>
            </w:r>
          </w:p>
        </w:tc>
        <w:tc>
          <w:tcPr>
            <w:tcW w:w="6402" w:type="dxa"/>
          </w:tcPr>
          <w:p>
            <w:pPr>
              <w:rPr>
                <w:rFonts w:hint="eastAsia" w:ascii="仿宋" w:hAnsi="仿宋" w:eastAsia="仿宋" w:cs="仿宋"/>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214" w:type="dxa"/>
            <w:vAlign w:val="center"/>
          </w:tcPr>
          <w:p>
            <w:pPr>
              <w:jc w:val="center"/>
              <w:rPr>
                <w:rFonts w:hint="eastAsia" w:ascii="仿宋" w:hAnsi="仿宋" w:eastAsia="仿宋" w:cs="仿宋"/>
                <w:color w:val="auto"/>
                <w:szCs w:val="21"/>
                <w:highlight w:val="none"/>
                <w:vertAlign w:val="baseline"/>
                <w:lang w:val="en-US" w:eastAsia="zh-CN"/>
              </w:rPr>
            </w:pPr>
            <w:r>
              <w:rPr>
                <w:rFonts w:hint="eastAsia" w:ascii="仿宋" w:hAnsi="仿宋" w:eastAsia="仿宋" w:cs="仿宋"/>
                <w:color w:val="auto"/>
                <w:szCs w:val="21"/>
                <w:highlight w:val="none"/>
                <w:vertAlign w:val="baseline"/>
                <w:lang w:val="en-US" w:eastAsia="zh-CN"/>
              </w:rPr>
              <w:t>项目负责人</w:t>
            </w:r>
          </w:p>
        </w:tc>
        <w:tc>
          <w:tcPr>
            <w:tcW w:w="6402" w:type="dxa"/>
          </w:tcPr>
          <w:p>
            <w:pPr>
              <w:rPr>
                <w:rFonts w:hint="eastAsia" w:ascii="仿宋" w:hAnsi="仿宋" w:eastAsia="仿宋" w:cs="仿宋"/>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214" w:type="dxa"/>
            <w:vAlign w:val="center"/>
          </w:tcPr>
          <w:p>
            <w:pPr>
              <w:jc w:val="center"/>
              <w:rPr>
                <w:rFonts w:hint="eastAsia" w:ascii="仿宋" w:hAnsi="仿宋" w:eastAsia="仿宋" w:cs="仿宋"/>
                <w:color w:val="auto"/>
                <w:szCs w:val="21"/>
                <w:highlight w:val="none"/>
                <w:vertAlign w:val="baseline"/>
                <w:lang w:val="en-US" w:eastAsia="zh-CN"/>
              </w:rPr>
            </w:pPr>
            <w:r>
              <w:rPr>
                <w:rFonts w:hint="eastAsia" w:ascii="仿宋" w:hAnsi="仿宋" w:eastAsia="仿宋" w:cs="仿宋"/>
                <w:color w:val="auto"/>
                <w:szCs w:val="21"/>
                <w:highlight w:val="none"/>
                <w:vertAlign w:val="baseline"/>
                <w:lang w:val="en-US" w:eastAsia="zh-CN"/>
              </w:rPr>
              <w:t>项目技术负责人</w:t>
            </w:r>
          </w:p>
        </w:tc>
        <w:tc>
          <w:tcPr>
            <w:tcW w:w="6402" w:type="dxa"/>
          </w:tcPr>
          <w:p>
            <w:pPr>
              <w:rPr>
                <w:rFonts w:hint="eastAsia" w:ascii="仿宋" w:hAnsi="仿宋" w:eastAsia="仿宋" w:cs="仿宋"/>
                <w:color w:val="auto"/>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214" w:type="dxa"/>
            <w:vAlign w:val="center"/>
          </w:tcPr>
          <w:p>
            <w:pPr>
              <w:jc w:val="center"/>
              <w:rPr>
                <w:rFonts w:hint="eastAsia" w:ascii="仿宋" w:hAnsi="仿宋" w:eastAsia="仿宋" w:cs="仿宋"/>
                <w:color w:val="auto"/>
                <w:szCs w:val="21"/>
                <w:highlight w:val="none"/>
                <w:vertAlign w:val="baseline"/>
                <w:lang w:val="en-US" w:eastAsia="zh-CN"/>
              </w:rPr>
            </w:pPr>
            <w:r>
              <w:rPr>
                <w:rFonts w:hint="eastAsia" w:ascii="仿宋" w:hAnsi="仿宋" w:eastAsia="仿宋" w:cs="仿宋"/>
                <w:color w:val="auto"/>
                <w:szCs w:val="21"/>
                <w:highlight w:val="none"/>
                <w:vertAlign w:val="baseline"/>
                <w:lang w:val="en-US" w:eastAsia="zh-CN"/>
              </w:rPr>
              <w:t>备注</w:t>
            </w:r>
          </w:p>
        </w:tc>
        <w:tc>
          <w:tcPr>
            <w:tcW w:w="6402" w:type="dxa"/>
          </w:tcPr>
          <w:p>
            <w:pPr>
              <w:rPr>
                <w:rFonts w:hint="eastAsia" w:ascii="仿宋" w:hAnsi="仿宋" w:eastAsia="仿宋" w:cs="仿宋"/>
                <w:color w:val="auto"/>
                <w:szCs w:val="21"/>
                <w:highlight w:val="none"/>
                <w:vertAlign w:val="baseline"/>
              </w:rPr>
            </w:pPr>
          </w:p>
        </w:tc>
      </w:tr>
    </w:tbl>
    <w:p>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注：1.每张表格只填写一个项目，并标明序号；</w:t>
      </w:r>
    </w:p>
    <w:p>
      <w:pPr>
        <w:numPr>
          <w:ilvl w:val="0"/>
          <w:numId w:val="0"/>
        </w:numPr>
        <w:ind w:left="0" w:leftChars="0"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2.本表后附该</w:t>
      </w:r>
      <w:r>
        <w:rPr>
          <w:rFonts w:hint="eastAsia" w:ascii="仿宋" w:hAnsi="仿宋" w:eastAsia="仿宋" w:cs="仿宋"/>
          <w:color w:val="auto"/>
          <w:szCs w:val="21"/>
          <w:highlight w:val="none"/>
        </w:rPr>
        <w:t>业绩</w:t>
      </w:r>
      <w:r>
        <w:rPr>
          <w:rFonts w:hint="eastAsia" w:ascii="仿宋" w:hAnsi="仿宋" w:eastAsia="仿宋" w:cs="仿宋"/>
          <w:color w:val="auto"/>
          <w:szCs w:val="21"/>
          <w:highlight w:val="none"/>
          <w:lang w:eastAsia="zh-CN"/>
        </w:rPr>
        <w:t>中标</w:t>
      </w:r>
      <w:r>
        <w:rPr>
          <w:rFonts w:hint="eastAsia" w:ascii="仿宋" w:hAnsi="仿宋" w:eastAsia="仿宋" w:cs="仿宋"/>
          <w:color w:val="auto"/>
          <w:szCs w:val="21"/>
          <w:highlight w:val="none"/>
        </w:rPr>
        <w:t>通知书</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如有）</w:t>
      </w:r>
      <w:r>
        <w:rPr>
          <w:rFonts w:hint="eastAsia" w:ascii="仿宋" w:hAnsi="仿宋" w:eastAsia="仿宋" w:cs="仿宋"/>
          <w:color w:val="auto"/>
          <w:szCs w:val="21"/>
          <w:highlight w:val="none"/>
        </w:rPr>
        <w:t>、合同</w:t>
      </w:r>
      <w:r>
        <w:rPr>
          <w:rFonts w:hint="eastAsia" w:ascii="仿宋" w:hAnsi="仿宋" w:eastAsia="仿宋" w:cs="仿宋"/>
          <w:color w:val="auto"/>
          <w:szCs w:val="21"/>
          <w:highlight w:val="none"/>
          <w:lang w:val="en-US" w:eastAsia="zh-CN"/>
        </w:rPr>
        <w:t>协议书</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验收或质量鉴定资料</w:t>
      </w:r>
      <w:r>
        <w:rPr>
          <w:rFonts w:hint="eastAsia" w:ascii="仿宋" w:hAnsi="仿宋" w:eastAsia="仿宋" w:cs="仿宋"/>
          <w:color w:val="auto"/>
          <w:szCs w:val="21"/>
          <w:highlight w:val="none"/>
        </w:rPr>
        <w:t>复印或扫描件</w:t>
      </w:r>
      <w:r>
        <w:rPr>
          <w:rFonts w:hint="eastAsia" w:ascii="仿宋" w:hAnsi="仿宋" w:eastAsia="仿宋" w:cs="仿宋"/>
          <w:color w:val="auto"/>
          <w:szCs w:val="21"/>
          <w:highlight w:val="none"/>
          <w:lang w:val="en-US" w:eastAsia="zh-CN"/>
        </w:rPr>
        <w:t>；如投标人提供的上述资料无法证实投标人满足招标文件规定的资格审查条件（如有）或评审办法评分标准（如有）的，投标人可补充提供主管部门或项目业主出具的证明材料。</w:t>
      </w:r>
    </w:p>
    <w:p>
      <w:pPr>
        <w:numPr>
          <w:ilvl w:val="0"/>
          <w:numId w:val="0"/>
        </w:numPr>
        <w:ind w:firstLine="42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3.如近年来，投标人法人机构发生合法变更或重组或法人名称变更的，应提供相关部门的合法批件或其他相关证明材料来证明其所附业绩的继承性；</w:t>
      </w:r>
    </w:p>
    <w:p>
      <w:pPr>
        <w:numPr>
          <w:ilvl w:val="0"/>
          <w:numId w:val="0"/>
        </w:numPr>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4.以联合体投标的，联合体各成员应分别填写。</w:t>
      </w:r>
      <w:r>
        <w:rPr>
          <w:rFonts w:hint="eastAsia" w:ascii="仿宋" w:hAnsi="仿宋" w:eastAsia="仿宋" w:cs="仿宋"/>
          <w:color w:val="auto"/>
          <w:szCs w:val="21"/>
          <w:highlight w:val="none"/>
        </w:rPr>
        <w:br w:type="page"/>
      </w:r>
    </w:p>
    <w:p>
      <w:pPr>
        <w:pStyle w:val="4"/>
        <w:adjustRightInd w:val="0"/>
        <w:snapToGrid w:val="0"/>
        <w:spacing w:before="0" w:after="0" w:line="240" w:lineRule="auto"/>
        <w:jc w:val="left"/>
        <w:rPr>
          <w:rFonts w:hint="eastAsia" w:ascii="仿宋" w:hAnsi="仿宋" w:eastAsia="仿宋" w:cs="仿宋"/>
          <w:color w:val="auto"/>
          <w:sz w:val="28"/>
          <w:szCs w:val="28"/>
          <w:highlight w:val="none"/>
          <w:lang w:val="en-US" w:eastAsia="zh-CN"/>
        </w:rPr>
      </w:pPr>
    </w:p>
    <w:p>
      <w:pPr>
        <w:jc w:val="center"/>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实施方案</w:t>
      </w:r>
    </w:p>
    <w:p>
      <w:pP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  投标人应按以下要点编制实施方案，契合项目实际，突出重点，抓住关键。</w:t>
      </w:r>
    </w:p>
    <w:p>
      <w:pPr>
        <w:rPr>
          <w:rFonts w:hint="eastAsia" w:ascii="仿宋" w:hAnsi="仿宋" w:eastAsia="仿宋" w:cs="仿宋"/>
          <w:color w:val="auto"/>
          <w:szCs w:val="21"/>
          <w:highlight w:val="none"/>
          <w:lang w:val="en-US" w:eastAsia="zh-CN"/>
        </w:rPr>
      </w:pPr>
    </w:p>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Cs w:val="21"/>
          <w:highlight w:val="none"/>
          <w:lang w:val="en-US" w:eastAsia="zh-CN"/>
        </w:rPr>
        <w:t>1.XXXX</w:t>
      </w:r>
      <w:r>
        <w:rPr>
          <w:rStyle w:val="22"/>
          <w:rFonts w:hint="eastAsia" w:ascii="仿宋" w:hAnsi="仿宋" w:eastAsia="仿宋" w:cs="仿宋"/>
          <w:b/>
          <w:bCs/>
          <w:color w:val="auto"/>
          <w:sz w:val="28"/>
          <w:szCs w:val="28"/>
          <w:highlight w:val="none"/>
          <w:lang w:val="en-US" w:eastAsia="zh-CN"/>
        </w:rPr>
        <w:footnoteReference w:id="0"/>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br w:type="page"/>
      </w:r>
    </w:p>
    <w:p>
      <w:pPr>
        <w:spacing w:before="319" w:beforeLines="100" w:after="319" w:afterLines="100" w:line="360" w:lineRule="auto"/>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投标文件评审索引表</w:t>
      </w:r>
    </w:p>
    <w:p>
      <w:pPr>
        <w:rPr>
          <w:rFonts w:hint="eastAsia" w:ascii="仿宋" w:hAnsi="仿宋" w:eastAsia="仿宋" w:cs="仿宋"/>
          <w:color w:val="auto"/>
          <w:szCs w:val="21"/>
          <w:highlight w:val="none"/>
        </w:rPr>
      </w:pPr>
    </w:p>
    <w:tbl>
      <w:tblPr>
        <w:tblStyle w:val="17"/>
        <w:tblW w:w="804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57"/>
        <w:gridCol w:w="3189"/>
        <w:gridCol w:w="1808"/>
        <w:gridCol w:w="1144"/>
        <w:gridCol w:w="114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tcBorders>
              <w:top w:val="single" w:color="auto" w:sz="4" w:space="0"/>
            </w:tcBorders>
            <w:vAlign w:val="center"/>
          </w:tcPr>
          <w:p>
            <w:pPr>
              <w:spacing w:line="24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3189" w:type="dxa"/>
            <w:tcBorders>
              <w:right w:val="single" w:color="auto" w:sz="4" w:space="0"/>
            </w:tcBorders>
            <w:vAlign w:val="center"/>
          </w:tcPr>
          <w:p>
            <w:pPr>
              <w:spacing w:line="240" w:lineRule="auto"/>
              <w:ind w:firstLine="0" w:firstLineChars="0"/>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评审因素</w:t>
            </w:r>
          </w:p>
        </w:tc>
        <w:tc>
          <w:tcPr>
            <w:tcW w:w="1808" w:type="dxa"/>
            <w:tcBorders>
              <w:left w:val="single" w:color="auto" w:sz="4" w:space="0"/>
            </w:tcBorders>
            <w:vAlign w:val="center"/>
          </w:tcPr>
          <w:p>
            <w:pPr>
              <w:spacing w:line="240" w:lineRule="auto"/>
              <w:ind w:firstLine="0" w:firstLineChars="0"/>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满足评审情况说明</w:t>
            </w:r>
          </w:p>
        </w:tc>
        <w:tc>
          <w:tcPr>
            <w:tcW w:w="1144" w:type="dxa"/>
            <w:tcBorders>
              <w:right w:val="single" w:color="auto" w:sz="4" w:space="0"/>
            </w:tcBorders>
            <w:vAlign w:val="center"/>
          </w:tcPr>
          <w:p>
            <w:pPr>
              <w:spacing w:line="240" w:lineRule="auto"/>
              <w:ind w:firstLine="0" w:firstLineChars="0"/>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页码索引</w:t>
            </w:r>
          </w:p>
        </w:tc>
        <w:tc>
          <w:tcPr>
            <w:tcW w:w="1144" w:type="dxa"/>
            <w:tcBorders>
              <w:left w:val="single" w:color="auto" w:sz="4" w:space="0"/>
              <w:right w:val="single" w:color="auto" w:sz="4" w:space="0"/>
            </w:tcBorders>
            <w:vAlign w:val="center"/>
          </w:tcPr>
          <w:p>
            <w:pPr>
              <w:ind w:firstLine="0" w:firstLineChars="0"/>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spacing w:line="240" w:lineRule="auto"/>
              <w:ind w:firstLine="480"/>
              <w:rPr>
                <w:rFonts w:hint="eastAsia" w:ascii="仿宋" w:hAnsi="仿宋" w:eastAsia="仿宋" w:cs="仿宋"/>
                <w:color w:val="auto"/>
                <w:sz w:val="21"/>
                <w:szCs w:val="21"/>
                <w:highlight w:val="none"/>
              </w:rPr>
            </w:pPr>
          </w:p>
        </w:tc>
        <w:tc>
          <w:tcPr>
            <w:tcW w:w="3189" w:type="dxa"/>
            <w:tcBorders>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808" w:type="dxa"/>
            <w:tcBorders>
              <w:lef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left w:val="single" w:color="auto" w:sz="4" w:space="0"/>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spacing w:line="240" w:lineRule="auto"/>
              <w:ind w:firstLine="480"/>
              <w:rPr>
                <w:rFonts w:hint="eastAsia" w:ascii="仿宋" w:hAnsi="仿宋" w:eastAsia="仿宋" w:cs="仿宋"/>
                <w:color w:val="auto"/>
                <w:sz w:val="21"/>
                <w:szCs w:val="21"/>
                <w:highlight w:val="none"/>
              </w:rPr>
            </w:pPr>
          </w:p>
        </w:tc>
        <w:tc>
          <w:tcPr>
            <w:tcW w:w="3189" w:type="dxa"/>
            <w:tcBorders>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808" w:type="dxa"/>
            <w:tcBorders>
              <w:lef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left w:val="single" w:color="auto" w:sz="4" w:space="0"/>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spacing w:line="240" w:lineRule="auto"/>
              <w:ind w:firstLine="480"/>
              <w:rPr>
                <w:rFonts w:hint="eastAsia" w:ascii="仿宋" w:hAnsi="仿宋" w:eastAsia="仿宋" w:cs="仿宋"/>
                <w:color w:val="auto"/>
                <w:sz w:val="21"/>
                <w:szCs w:val="21"/>
                <w:highlight w:val="none"/>
              </w:rPr>
            </w:pPr>
          </w:p>
        </w:tc>
        <w:tc>
          <w:tcPr>
            <w:tcW w:w="3189" w:type="dxa"/>
            <w:tcBorders>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808" w:type="dxa"/>
            <w:tcBorders>
              <w:lef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left w:val="single" w:color="auto" w:sz="4" w:space="0"/>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spacing w:line="240" w:lineRule="auto"/>
              <w:ind w:firstLine="480"/>
              <w:rPr>
                <w:rFonts w:hint="eastAsia" w:ascii="仿宋" w:hAnsi="仿宋" w:eastAsia="仿宋" w:cs="仿宋"/>
                <w:color w:val="auto"/>
                <w:sz w:val="21"/>
                <w:szCs w:val="21"/>
                <w:highlight w:val="none"/>
              </w:rPr>
            </w:pPr>
          </w:p>
        </w:tc>
        <w:tc>
          <w:tcPr>
            <w:tcW w:w="3189" w:type="dxa"/>
            <w:tcBorders>
              <w:left w:val="single" w:color="auto" w:sz="4" w:space="0"/>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808" w:type="dxa"/>
            <w:tcBorders>
              <w:lef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left w:val="single" w:color="auto" w:sz="4" w:space="0"/>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tcBorders>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3189" w:type="dxa"/>
            <w:tcBorders>
              <w:left w:val="single" w:color="auto" w:sz="4" w:space="0"/>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808" w:type="dxa"/>
            <w:tcBorders>
              <w:left w:val="single" w:color="auto" w:sz="4" w:space="0"/>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left w:val="single" w:color="auto" w:sz="4" w:space="0"/>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left w:val="single" w:color="auto" w:sz="4" w:space="0"/>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spacing w:line="240" w:lineRule="auto"/>
              <w:ind w:firstLine="480"/>
              <w:rPr>
                <w:rFonts w:hint="eastAsia" w:ascii="仿宋" w:hAnsi="仿宋" w:eastAsia="仿宋" w:cs="仿宋"/>
                <w:color w:val="auto"/>
                <w:sz w:val="21"/>
                <w:szCs w:val="21"/>
                <w:highlight w:val="none"/>
              </w:rPr>
            </w:pPr>
          </w:p>
        </w:tc>
        <w:tc>
          <w:tcPr>
            <w:tcW w:w="3189" w:type="dxa"/>
            <w:tcBorders>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808" w:type="dxa"/>
            <w:tcBorders>
              <w:lef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left w:val="single" w:color="auto" w:sz="4" w:space="0"/>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spacing w:line="240" w:lineRule="auto"/>
              <w:ind w:firstLine="480"/>
              <w:rPr>
                <w:rFonts w:hint="eastAsia" w:ascii="仿宋" w:hAnsi="仿宋" w:eastAsia="仿宋" w:cs="仿宋"/>
                <w:color w:val="auto"/>
                <w:sz w:val="21"/>
                <w:szCs w:val="21"/>
                <w:highlight w:val="none"/>
              </w:rPr>
            </w:pPr>
          </w:p>
        </w:tc>
        <w:tc>
          <w:tcPr>
            <w:tcW w:w="3189" w:type="dxa"/>
            <w:tcBorders>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808" w:type="dxa"/>
            <w:tcBorders>
              <w:lef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left w:val="single" w:color="auto" w:sz="4" w:space="0"/>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7" w:type="dxa"/>
            <w:vAlign w:val="center"/>
          </w:tcPr>
          <w:p>
            <w:pPr>
              <w:spacing w:line="240" w:lineRule="auto"/>
              <w:ind w:firstLine="480"/>
              <w:rPr>
                <w:rFonts w:hint="eastAsia" w:ascii="仿宋" w:hAnsi="仿宋" w:eastAsia="仿宋" w:cs="仿宋"/>
                <w:color w:val="auto"/>
                <w:sz w:val="21"/>
                <w:szCs w:val="21"/>
                <w:highlight w:val="none"/>
              </w:rPr>
            </w:pPr>
          </w:p>
        </w:tc>
        <w:tc>
          <w:tcPr>
            <w:tcW w:w="3189" w:type="dxa"/>
            <w:tcBorders>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808" w:type="dxa"/>
            <w:tcBorders>
              <w:lef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c>
          <w:tcPr>
            <w:tcW w:w="1144" w:type="dxa"/>
            <w:tcBorders>
              <w:left w:val="single" w:color="auto" w:sz="4" w:space="0"/>
              <w:right w:val="single" w:color="auto" w:sz="4" w:space="0"/>
            </w:tcBorders>
            <w:vAlign w:val="center"/>
          </w:tcPr>
          <w:p>
            <w:pPr>
              <w:spacing w:line="240" w:lineRule="auto"/>
              <w:ind w:firstLine="480"/>
              <w:rPr>
                <w:rFonts w:hint="eastAsia" w:ascii="仿宋" w:hAnsi="仿宋" w:eastAsia="仿宋" w:cs="仿宋"/>
                <w:color w:val="auto"/>
                <w:sz w:val="21"/>
                <w:szCs w:val="21"/>
                <w:highlight w:val="none"/>
              </w:rPr>
            </w:pPr>
          </w:p>
        </w:tc>
      </w:tr>
    </w:tbl>
    <w:p>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p>
    <w:p>
      <w:pPr>
        <w:pStyle w:val="8"/>
        <w:spacing w:line="240" w:lineRule="auto"/>
        <w:rPr>
          <w:rFonts w:hint="eastAsia" w:ascii="仿宋" w:hAnsi="仿宋" w:eastAsia="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eastAsia="仿宋" w:cs="仿宋"/>
          <w:color w:val="auto"/>
          <w:szCs w:val="21"/>
          <w:highlight w:val="none"/>
        </w:rPr>
      </w:pPr>
    </w:p>
    <w:p>
      <w:pPr>
        <w:adjustRightInd w:val="0"/>
        <w:snapToGrid w:val="0"/>
        <w:spacing w:line="480" w:lineRule="auto"/>
        <w:ind w:right="105" w:rightChars="5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投标人</w:t>
      </w:r>
      <w:r>
        <w:rPr>
          <w:rFonts w:hint="eastAsia" w:ascii="仿宋" w:hAnsi="仿宋" w:eastAsia="仿宋" w:cs="仿宋"/>
          <w:color w:val="auto"/>
          <w:szCs w:val="21"/>
          <w:highlight w:val="none"/>
        </w:rPr>
        <w:t>名称（加盖单位公章）：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pPr>
        <w:adjustRightInd w:val="0"/>
        <w:snapToGrid w:val="0"/>
        <w:spacing w:line="480" w:lineRule="auto"/>
        <w:ind w:right="105" w:rightChars="5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 期：</w:t>
      </w:r>
      <w:r>
        <w:rPr>
          <w:rFonts w:hint="eastAsia" w:ascii="仿宋" w:hAnsi="仿宋" w:eastAsia="仿宋" w:cs="仿宋"/>
          <w:color w:val="auto"/>
          <w:szCs w:val="21"/>
          <w:highlight w:val="none"/>
          <w:u w:val="single"/>
        </w:rPr>
        <w:t xml:space="preserve">               </w:t>
      </w:r>
    </w:p>
    <w:p>
      <w:pPr>
        <w:pStyle w:val="24"/>
        <w:ind w:left="0" w:leftChars="0" w:firstLine="0" w:firstLineChars="0"/>
        <w:rPr>
          <w:rFonts w:hint="eastAsia" w:ascii="仿宋" w:hAnsi="仿宋" w:eastAsia="仿宋" w:cs="仿宋"/>
          <w:color w:val="auto"/>
          <w:highlight w:val="none"/>
        </w:rPr>
      </w:pPr>
    </w:p>
    <w:p>
      <w:pPr>
        <w:pStyle w:val="24"/>
        <w:ind w:left="0" w:leftChars="0" w:firstLine="0" w:firstLineChars="0"/>
        <w:rPr>
          <w:rFonts w:hint="eastAsia" w:ascii="仿宋" w:hAnsi="仿宋" w:eastAsia="仿宋" w:cs="仿宋"/>
          <w:color w:val="auto"/>
          <w:highlight w:val="none"/>
        </w:rPr>
      </w:pPr>
    </w:p>
    <w:sectPr>
      <w:footnotePr>
        <w:numFmt w:val="decimal"/>
        <w:numRestart w:val="eachPage"/>
      </w:footnotePr>
      <w:pgSz w:w="11906" w:h="16838"/>
      <w:pgMar w:top="1440" w:right="1703" w:bottom="1440" w:left="1803" w:header="851" w:footer="992" w:gutter="0"/>
      <w:pgBorders>
        <w:top w:val="none" w:sz="0" w:space="0"/>
        <w:left w:val="none" w:sz="0" w:space="0"/>
        <w:bottom w:val="none" w:sz="0" w:space="0"/>
        <w:right w:val="none" w:sz="0" w:space="0"/>
      </w:pgBorders>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33</w:t>
    </w:r>
    <w:r>
      <w:fldChar w:fldCharType="end"/>
    </w:r>
  </w:p>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4"/>
        <w:snapToGrid w:val="0"/>
        <w:rPr>
          <w:rFonts w:hint="default" w:eastAsia="宋体"/>
          <w:lang w:val="en-US" w:eastAsia="zh-CN"/>
        </w:rPr>
      </w:pPr>
      <w:r>
        <w:rPr>
          <w:rStyle w:val="22"/>
        </w:rPr>
        <w:footnoteRef/>
      </w:r>
      <w:r>
        <w:t xml:space="preserve"> </w:t>
      </w:r>
      <w:r>
        <w:rPr>
          <w:rFonts w:hint="eastAsia"/>
          <w:lang w:val="en-US" w:eastAsia="zh-CN"/>
        </w:rPr>
        <w:t>招标人根据评审因素编写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jc w:val="left"/>
      <w:rPr>
        <w:rFonts w:eastAsia="Times New Roman"/>
        <w:color w:val="000000"/>
        <w:kern w:val="0"/>
        <w:sz w:val="24"/>
        <w:lang w:eastAsia="en-US" w:bidi="en-US"/>
      </w:rPr>
    </w:pPr>
    <w:r>
      <w:rPr>
        <w:rFonts w:eastAsia="Times New Roman"/>
        <w:color w:val="000000"/>
        <w:kern w:val="0"/>
        <w:sz w:val="24"/>
        <w:lang w:eastAsia="en-US" w:bidi="en-US"/>
      </w:rPr>
      <mc:AlternateContent>
        <mc:Choice Requires="wps">
          <w:drawing>
            <wp:anchor distT="0" distB="0" distL="114300" distR="114300" simplePos="0" relativeHeight="251660288" behindDoc="1" locked="0" layoutInCell="1" allowOverlap="1">
              <wp:simplePos x="0" y="0"/>
              <wp:positionH relativeFrom="page">
                <wp:posOffset>1021715</wp:posOffset>
              </wp:positionH>
              <wp:positionV relativeFrom="page">
                <wp:posOffset>736600</wp:posOffset>
              </wp:positionV>
              <wp:extent cx="5428615" cy="0"/>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5428615" cy="0"/>
                      </a:xfrm>
                      <a:prstGeom prst="straightConnector1">
                        <a:avLst/>
                      </a:prstGeom>
                      <a:ln w="12700">
                        <a:solidFill>
                          <a:srgbClr val="FFFFFF"/>
                        </a:solidFill>
                      </a:ln>
                      <a:effectLst/>
                    </wps:spPr>
                    <wps:bodyPr/>
                  </wps:wsp>
                </a:graphicData>
              </a:graphic>
            </wp:anchor>
          </w:drawing>
        </mc:Choice>
        <mc:Fallback>
          <w:pict>
            <v:shape id="_x0000_s1026" o:spid="_x0000_s1026" o:spt="32" type="#_x0000_t32" style="position:absolute;left:0pt;margin-left:80.45pt;margin-top:58pt;height:0pt;width:427.45pt;mso-position-horizontal-relative:page;mso-position-vertical-relative:page;z-index:-251656192;mso-width-relative:page;mso-height-relative:page;" filled="f" stroked="t" coordsize="21600,21600" o:gfxdata="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xucMnNQAAAAMAQAADwAAAAAAAAABACAAAAAiAAAAZHJzL2Rv&#10;d25yZXYueG1sUEsBAhQAFAAAAAgAh07iQF+mTsLMAQAAeAMAAA4AAAAAAAAAAQAgAAAAIwEAAGRy&#10;cy9lMm9Eb2MueG1sUEsFBgAAAAAGAAYAWQEAAGEFAAAAAA==&#10;">
              <v:fill on="f" focussize="0,0"/>
              <v:stroke weight="1pt" color="#FFFFFF"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9AD287"/>
    <w:multiLevelType w:val="singleLevel"/>
    <w:tmpl w:val="A19AD287"/>
    <w:lvl w:ilvl="0" w:tentative="0">
      <w:start w:val="1"/>
      <w:numFmt w:val="decimal"/>
      <w:suff w:val="nothing"/>
      <w:lvlText w:val="（%1）"/>
      <w:lvlJc w:val="left"/>
      <w:pPr>
        <w:ind w:left="210" w:leftChars="0" w:firstLine="0" w:firstLineChars="0"/>
      </w:pPr>
    </w:lvl>
  </w:abstractNum>
  <w:abstractNum w:abstractNumId="1">
    <w:nsid w:val="A812EE47"/>
    <w:multiLevelType w:val="singleLevel"/>
    <w:tmpl w:val="A812EE47"/>
    <w:lvl w:ilvl="0" w:tentative="0">
      <w:start w:val="1"/>
      <w:numFmt w:val="decimal"/>
      <w:lvlText w:val="%1."/>
      <w:lvlJc w:val="left"/>
      <w:pPr>
        <w:tabs>
          <w:tab w:val="left" w:pos="312"/>
        </w:tabs>
      </w:pPr>
    </w:lvl>
  </w:abstractNum>
  <w:abstractNum w:abstractNumId="2">
    <w:nsid w:val="DFEFFF38"/>
    <w:multiLevelType w:val="singleLevel"/>
    <w:tmpl w:val="DFEFFF38"/>
    <w:lvl w:ilvl="0" w:tentative="0">
      <w:start w:val="6"/>
      <w:numFmt w:val="decimal"/>
      <w:suff w:val="nothing"/>
      <w:lvlText w:val="（%1）"/>
      <w:lvlJc w:val="left"/>
    </w:lvl>
  </w:abstractNum>
  <w:abstractNum w:abstractNumId="3">
    <w:nsid w:val="F647CFD7"/>
    <w:multiLevelType w:val="singleLevel"/>
    <w:tmpl w:val="F647CFD7"/>
    <w:lvl w:ilvl="0" w:tentative="0">
      <w:start w:val="1"/>
      <w:numFmt w:val="decimal"/>
      <w:lvlText w:val="%1."/>
      <w:lvlJc w:val="left"/>
      <w:pPr>
        <w:tabs>
          <w:tab w:val="left" w:pos="312"/>
        </w:tabs>
      </w:pPr>
    </w:lvl>
  </w:abstractNum>
  <w:abstractNum w:abstractNumId="4">
    <w:nsid w:val="1535802A"/>
    <w:multiLevelType w:val="singleLevel"/>
    <w:tmpl w:val="1535802A"/>
    <w:lvl w:ilvl="0" w:tentative="0">
      <w:start w:val="1"/>
      <w:numFmt w:val="decimal"/>
      <w:suff w:val="nothing"/>
      <w:lvlText w:val="（%1）"/>
      <w:lvlJc w:val="left"/>
    </w:lvl>
  </w:abstractNum>
  <w:abstractNum w:abstractNumId="5">
    <w:nsid w:val="25B654F3"/>
    <w:multiLevelType w:val="singleLevel"/>
    <w:tmpl w:val="25B654F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6">
    <w:nsid w:val="27E8E525"/>
    <w:multiLevelType w:val="singleLevel"/>
    <w:tmpl w:val="27E8E525"/>
    <w:lvl w:ilvl="0" w:tentative="0">
      <w:start w:val="1"/>
      <w:numFmt w:val="decimal"/>
      <w:suff w:val="nothing"/>
      <w:lvlText w:val="（%1）"/>
      <w:lvlJc w:val="left"/>
    </w:lvl>
  </w:abstractNum>
  <w:abstractNum w:abstractNumId="7">
    <w:nsid w:val="7D72619C"/>
    <w:multiLevelType w:val="multilevel"/>
    <w:tmpl w:val="7D72619C"/>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7"/>
  </w:num>
  <w:num w:numId="2">
    <w:abstractNumId w:val="2"/>
  </w:num>
  <w:num w:numId="3">
    <w:abstractNumId w:val="0"/>
  </w:num>
  <w:num w:numId="4">
    <w:abstractNumId w:val="1"/>
  </w:num>
  <w:num w:numId="5">
    <w:abstractNumId w:val="6"/>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NzUyODQ4MjRmNTYzNjdmZThlMmM3OThlZTNjOTMifQ=="/>
  </w:docVars>
  <w:rsids>
    <w:rsidRoot w:val="34E02B63"/>
    <w:rsid w:val="00362036"/>
    <w:rsid w:val="003D0404"/>
    <w:rsid w:val="003D4663"/>
    <w:rsid w:val="004D066F"/>
    <w:rsid w:val="0059115B"/>
    <w:rsid w:val="00591EE5"/>
    <w:rsid w:val="00812D14"/>
    <w:rsid w:val="00883F7A"/>
    <w:rsid w:val="00AE30B0"/>
    <w:rsid w:val="00B46918"/>
    <w:rsid w:val="00DA538B"/>
    <w:rsid w:val="010F233B"/>
    <w:rsid w:val="0119556C"/>
    <w:rsid w:val="017E2A82"/>
    <w:rsid w:val="01883499"/>
    <w:rsid w:val="018A7679"/>
    <w:rsid w:val="01AD54AD"/>
    <w:rsid w:val="01AF466F"/>
    <w:rsid w:val="01D7130E"/>
    <w:rsid w:val="01DF2FD2"/>
    <w:rsid w:val="01EB4B9B"/>
    <w:rsid w:val="01F571E8"/>
    <w:rsid w:val="01F84CEE"/>
    <w:rsid w:val="02013704"/>
    <w:rsid w:val="021A09FD"/>
    <w:rsid w:val="026D1EB0"/>
    <w:rsid w:val="02922C74"/>
    <w:rsid w:val="029307AF"/>
    <w:rsid w:val="02AD361F"/>
    <w:rsid w:val="02B06A8E"/>
    <w:rsid w:val="02B30F4C"/>
    <w:rsid w:val="02BC3862"/>
    <w:rsid w:val="02D4526A"/>
    <w:rsid w:val="02DC2156"/>
    <w:rsid w:val="0306659A"/>
    <w:rsid w:val="03153ABF"/>
    <w:rsid w:val="03304250"/>
    <w:rsid w:val="03404493"/>
    <w:rsid w:val="03410D3E"/>
    <w:rsid w:val="03417220"/>
    <w:rsid w:val="034D5E4E"/>
    <w:rsid w:val="0350044F"/>
    <w:rsid w:val="036667DD"/>
    <w:rsid w:val="036919AA"/>
    <w:rsid w:val="03771E7F"/>
    <w:rsid w:val="03875DE6"/>
    <w:rsid w:val="03A26EFC"/>
    <w:rsid w:val="03C66DEB"/>
    <w:rsid w:val="03E47515"/>
    <w:rsid w:val="03EC461B"/>
    <w:rsid w:val="0425573F"/>
    <w:rsid w:val="04267B2D"/>
    <w:rsid w:val="0428517E"/>
    <w:rsid w:val="043C4D20"/>
    <w:rsid w:val="04420326"/>
    <w:rsid w:val="045A6FA9"/>
    <w:rsid w:val="045F7CB9"/>
    <w:rsid w:val="046702FE"/>
    <w:rsid w:val="04671BCD"/>
    <w:rsid w:val="046A40DD"/>
    <w:rsid w:val="04926F71"/>
    <w:rsid w:val="04A66578"/>
    <w:rsid w:val="04BC5D9C"/>
    <w:rsid w:val="05094D59"/>
    <w:rsid w:val="05634B5E"/>
    <w:rsid w:val="056512CE"/>
    <w:rsid w:val="056F2E0E"/>
    <w:rsid w:val="05742A7A"/>
    <w:rsid w:val="058E7E66"/>
    <w:rsid w:val="059F00D7"/>
    <w:rsid w:val="05D47115"/>
    <w:rsid w:val="05D90BCF"/>
    <w:rsid w:val="05F15DFC"/>
    <w:rsid w:val="05F15F19"/>
    <w:rsid w:val="060F0E6C"/>
    <w:rsid w:val="062005AC"/>
    <w:rsid w:val="06283A70"/>
    <w:rsid w:val="064C01B1"/>
    <w:rsid w:val="0664445A"/>
    <w:rsid w:val="068F128B"/>
    <w:rsid w:val="06C37604"/>
    <w:rsid w:val="06DE4D4C"/>
    <w:rsid w:val="07393F81"/>
    <w:rsid w:val="07395CFF"/>
    <w:rsid w:val="074007EA"/>
    <w:rsid w:val="07400D7F"/>
    <w:rsid w:val="07470275"/>
    <w:rsid w:val="07512A4B"/>
    <w:rsid w:val="075D0ABA"/>
    <w:rsid w:val="0761211B"/>
    <w:rsid w:val="076F550D"/>
    <w:rsid w:val="077C5CB6"/>
    <w:rsid w:val="07A80859"/>
    <w:rsid w:val="07E82BCD"/>
    <w:rsid w:val="0808754A"/>
    <w:rsid w:val="08111BA2"/>
    <w:rsid w:val="08273A6D"/>
    <w:rsid w:val="082E60C7"/>
    <w:rsid w:val="083431BE"/>
    <w:rsid w:val="084533AC"/>
    <w:rsid w:val="085B79F2"/>
    <w:rsid w:val="08837AEF"/>
    <w:rsid w:val="089112ED"/>
    <w:rsid w:val="08A06896"/>
    <w:rsid w:val="08B66FA6"/>
    <w:rsid w:val="08C47FFD"/>
    <w:rsid w:val="08FC433D"/>
    <w:rsid w:val="090D70CF"/>
    <w:rsid w:val="092B1742"/>
    <w:rsid w:val="092D0755"/>
    <w:rsid w:val="094B7B54"/>
    <w:rsid w:val="09902DEC"/>
    <w:rsid w:val="099E3CC2"/>
    <w:rsid w:val="09B01C47"/>
    <w:rsid w:val="0A033D49"/>
    <w:rsid w:val="0A136A23"/>
    <w:rsid w:val="0A1E1991"/>
    <w:rsid w:val="0A2F7CC5"/>
    <w:rsid w:val="0A78728B"/>
    <w:rsid w:val="0A7B121A"/>
    <w:rsid w:val="0A947B2B"/>
    <w:rsid w:val="0AB46643"/>
    <w:rsid w:val="0AC92FC0"/>
    <w:rsid w:val="0AE20526"/>
    <w:rsid w:val="0AF437A8"/>
    <w:rsid w:val="0B2007B7"/>
    <w:rsid w:val="0B704286"/>
    <w:rsid w:val="0BAC5F7B"/>
    <w:rsid w:val="0BD54A82"/>
    <w:rsid w:val="0C207036"/>
    <w:rsid w:val="0C421E8C"/>
    <w:rsid w:val="0C4D1B9D"/>
    <w:rsid w:val="0C4E7FBE"/>
    <w:rsid w:val="0C5875D2"/>
    <w:rsid w:val="0C6954E4"/>
    <w:rsid w:val="0C7F064D"/>
    <w:rsid w:val="0C9A3CCB"/>
    <w:rsid w:val="0CAA6E21"/>
    <w:rsid w:val="0CB0724F"/>
    <w:rsid w:val="0CDA72D1"/>
    <w:rsid w:val="0CFE46F5"/>
    <w:rsid w:val="0D1674FD"/>
    <w:rsid w:val="0D1852A1"/>
    <w:rsid w:val="0D1D632B"/>
    <w:rsid w:val="0D234AFD"/>
    <w:rsid w:val="0D2C7836"/>
    <w:rsid w:val="0D3120EE"/>
    <w:rsid w:val="0D3A3626"/>
    <w:rsid w:val="0D682F64"/>
    <w:rsid w:val="0DC42165"/>
    <w:rsid w:val="0DD248FB"/>
    <w:rsid w:val="0DD60F2F"/>
    <w:rsid w:val="0DDA3875"/>
    <w:rsid w:val="0DDF0D4D"/>
    <w:rsid w:val="0DDF6EFF"/>
    <w:rsid w:val="0DE14A0A"/>
    <w:rsid w:val="0DE620DB"/>
    <w:rsid w:val="0E196216"/>
    <w:rsid w:val="0E204A31"/>
    <w:rsid w:val="0E3270CE"/>
    <w:rsid w:val="0E3B41D8"/>
    <w:rsid w:val="0E43048A"/>
    <w:rsid w:val="0E4D13D8"/>
    <w:rsid w:val="0E4E0AD5"/>
    <w:rsid w:val="0E5544DF"/>
    <w:rsid w:val="0E8F5FA6"/>
    <w:rsid w:val="0EAD0922"/>
    <w:rsid w:val="0EAF4C9C"/>
    <w:rsid w:val="0EBC0032"/>
    <w:rsid w:val="0EC711C5"/>
    <w:rsid w:val="0EC73CBB"/>
    <w:rsid w:val="0EDE777D"/>
    <w:rsid w:val="0EE52393"/>
    <w:rsid w:val="0F1D7D7F"/>
    <w:rsid w:val="0F4671E7"/>
    <w:rsid w:val="0F571432"/>
    <w:rsid w:val="0F585972"/>
    <w:rsid w:val="0F9A365F"/>
    <w:rsid w:val="0FA83AEC"/>
    <w:rsid w:val="0FC05FDF"/>
    <w:rsid w:val="0FD53DAA"/>
    <w:rsid w:val="102A3FB2"/>
    <w:rsid w:val="104101AF"/>
    <w:rsid w:val="10441BE8"/>
    <w:rsid w:val="10446B35"/>
    <w:rsid w:val="104C41DB"/>
    <w:rsid w:val="104D4694"/>
    <w:rsid w:val="10764074"/>
    <w:rsid w:val="10991559"/>
    <w:rsid w:val="10A120FD"/>
    <w:rsid w:val="10A73186"/>
    <w:rsid w:val="10D32DB8"/>
    <w:rsid w:val="10E715A0"/>
    <w:rsid w:val="111667FB"/>
    <w:rsid w:val="114257BF"/>
    <w:rsid w:val="11677BA5"/>
    <w:rsid w:val="117D384D"/>
    <w:rsid w:val="11827F8E"/>
    <w:rsid w:val="119105B0"/>
    <w:rsid w:val="11967974"/>
    <w:rsid w:val="11A45D79"/>
    <w:rsid w:val="11BC0E16"/>
    <w:rsid w:val="11BF70CE"/>
    <w:rsid w:val="11C95F9C"/>
    <w:rsid w:val="11DC3285"/>
    <w:rsid w:val="11E14EEE"/>
    <w:rsid w:val="11F4359A"/>
    <w:rsid w:val="12023786"/>
    <w:rsid w:val="121865DB"/>
    <w:rsid w:val="124273CD"/>
    <w:rsid w:val="12706408"/>
    <w:rsid w:val="127C4DBC"/>
    <w:rsid w:val="12954EDB"/>
    <w:rsid w:val="12CD1ABC"/>
    <w:rsid w:val="12D26A15"/>
    <w:rsid w:val="12D46289"/>
    <w:rsid w:val="12ED6FC1"/>
    <w:rsid w:val="12ED7A68"/>
    <w:rsid w:val="13192368"/>
    <w:rsid w:val="131A12D0"/>
    <w:rsid w:val="131A642D"/>
    <w:rsid w:val="1323305E"/>
    <w:rsid w:val="132F1E2E"/>
    <w:rsid w:val="13392CAD"/>
    <w:rsid w:val="135A44AD"/>
    <w:rsid w:val="13734411"/>
    <w:rsid w:val="13987F9F"/>
    <w:rsid w:val="139F0559"/>
    <w:rsid w:val="13AE4D95"/>
    <w:rsid w:val="13D3452B"/>
    <w:rsid w:val="13D44EBB"/>
    <w:rsid w:val="13D908B7"/>
    <w:rsid w:val="13E64BE3"/>
    <w:rsid w:val="13E76BAD"/>
    <w:rsid w:val="13FB76F3"/>
    <w:rsid w:val="140A6F52"/>
    <w:rsid w:val="14172444"/>
    <w:rsid w:val="141F00F5"/>
    <w:rsid w:val="142676D5"/>
    <w:rsid w:val="142D5605"/>
    <w:rsid w:val="142E0338"/>
    <w:rsid w:val="142F2A6F"/>
    <w:rsid w:val="147F0B94"/>
    <w:rsid w:val="149C7998"/>
    <w:rsid w:val="14AF76CB"/>
    <w:rsid w:val="14ED3D4F"/>
    <w:rsid w:val="15165E9F"/>
    <w:rsid w:val="151C3C4C"/>
    <w:rsid w:val="15347BD0"/>
    <w:rsid w:val="15664323"/>
    <w:rsid w:val="157B62E0"/>
    <w:rsid w:val="158310C1"/>
    <w:rsid w:val="158A5A42"/>
    <w:rsid w:val="159F0DA2"/>
    <w:rsid w:val="159F6E6A"/>
    <w:rsid w:val="15BC5AAE"/>
    <w:rsid w:val="15D143AD"/>
    <w:rsid w:val="15DF5A11"/>
    <w:rsid w:val="15DF5D8E"/>
    <w:rsid w:val="15E06932"/>
    <w:rsid w:val="161F5562"/>
    <w:rsid w:val="163F682C"/>
    <w:rsid w:val="1642057B"/>
    <w:rsid w:val="16461969"/>
    <w:rsid w:val="164E65C7"/>
    <w:rsid w:val="16702E8A"/>
    <w:rsid w:val="16923B57"/>
    <w:rsid w:val="16C3697B"/>
    <w:rsid w:val="16C3745D"/>
    <w:rsid w:val="16F75B5B"/>
    <w:rsid w:val="16F92E7F"/>
    <w:rsid w:val="170759D7"/>
    <w:rsid w:val="172B2E02"/>
    <w:rsid w:val="17481711"/>
    <w:rsid w:val="175A3956"/>
    <w:rsid w:val="176606C2"/>
    <w:rsid w:val="17927036"/>
    <w:rsid w:val="17AD28CF"/>
    <w:rsid w:val="17B34241"/>
    <w:rsid w:val="17D64251"/>
    <w:rsid w:val="17E021AB"/>
    <w:rsid w:val="18012F04"/>
    <w:rsid w:val="18243F2C"/>
    <w:rsid w:val="18335FAA"/>
    <w:rsid w:val="183D0B4A"/>
    <w:rsid w:val="18474545"/>
    <w:rsid w:val="185A2BB6"/>
    <w:rsid w:val="1866286E"/>
    <w:rsid w:val="188E657C"/>
    <w:rsid w:val="189015C1"/>
    <w:rsid w:val="18EA2DBC"/>
    <w:rsid w:val="18EF453A"/>
    <w:rsid w:val="19097B9D"/>
    <w:rsid w:val="192E09F0"/>
    <w:rsid w:val="19335E2A"/>
    <w:rsid w:val="193609BF"/>
    <w:rsid w:val="193A068A"/>
    <w:rsid w:val="194B4244"/>
    <w:rsid w:val="19531985"/>
    <w:rsid w:val="19704F75"/>
    <w:rsid w:val="19C63549"/>
    <w:rsid w:val="19D159DE"/>
    <w:rsid w:val="19D86EF5"/>
    <w:rsid w:val="19DF6A21"/>
    <w:rsid w:val="1A54439E"/>
    <w:rsid w:val="1A706CE3"/>
    <w:rsid w:val="1A8602DA"/>
    <w:rsid w:val="1AB20D2C"/>
    <w:rsid w:val="1AE35571"/>
    <w:rsid w:val="1B2B028F"/>
    <w:rsid w:val="1B4072CF"/>
    <w:rsid w:val="1B63216D"/>
    <w:rsid w:val="1B780DE1"/>
    <w:rsid w:val="1BD113B1"/>
    <w:rsid w:val="1BDF0661"/>
    <w:rsid w:val="1C080061"/>
    <w:rsid w:val="1C1A7A3A"/>
    <w:rsid w:val="1C2215CF"/>
    <w:rsid w:val="1C2A68FC"/>
    <w:rsid w:val="1C2C265D"/>
    <w:rsid w:val="1C383E0A"/>
    <w:rsid w:val="1C386FBB"/>
    <w:rsid w:val="1C3A3AC8"/>
    <w:rsid w:val="1C591153"/>
    <w:rsid w:val="1C623275"/>
    <w:rsid w:val="1C704698"/>
    <w:rsid w:val="1C972D41"/>
    <w:rsid w:val="1C9A47BD"/>
    <w:rsid w:val="1CA052F9"/>
    <w:rsid w:val="1CE04895"/>
    <w:rsid w:val="1CEB2965"/>
    <w:rsid w:val="1D0A3F77"/>
    <w:rsid w:val="1D0F51B4"/>
    <w:rsid w:val="1D122306"/>
    <w:rsid w:val="1D147534"/>
    <w:rsid w:val="1D422B05"/>
    <w:rsid w:val="1D581541"/>
    <w:rsid w:val="1D5F4A82"/>
    <w:rsid w:val="1D863A20"/>
    <w:rsid w:val="1D89409B"/>
    <w:rsid w:val="1DB21FDA"/>
    <w:rsid w:val="1DCA3977"/>
    <w:rsid w:val="1DED43D3"/>
    <w:rsid w:val="1E1015DF"/>
    <w:rsid w:val="1E402EC8"/>
    <w:rsid w:val="1E4D747A"/>
    <w:rsid w:val="1E5079B9"/>
    <w:rsid w:val="1E6C2189"/>
    <w:rsid w:val="1E6E1579"/>
    <w:rsid w:val="1E9837A9"/>
    <w:rsid w:val="1EAE1D8B"/>
    <w:rsid w:val="1EB16929"/>
    <w:rsid w:val="1EF92857"/>
    <w:rsid w:val="1F291B09"/>
    <w:rsid w:val="1F8247E8"/>
    <w:rsid w:val="1FA37E2C"/>
    <w:rsid w:val="1FEE3EF7"/>
    <w:rsid w:val="20062169"/>
    <w:rsid w:val="200E4EC7"/>
    <w:rsid w:val="202A40A9"/>
    <w:rsid w:val="20546BAB"/>
    <w:rsid w:val="2059363A"/>
    <w:rsid w:val="2060790C"/>
    <w:rsid w:val="20721CFB"/>
    <w:rsid w:val="207A58C4"/>
    <w:rsid w:val="21260D15"/>
    <w:rsid w:val="21423675"/>
    <w:rsid w:val="21585671"/>
    <w:rsid w:val="216B5933"/>
    <w:rsid w:val="21810588"/>
    <w:rsid w:val="219263AA"/>
    <w:rsid w:val="21975255"/>
    <w:rsid w:val="21A86D5D"/>
    <w:rsid w:val="21AE4866"/>
    <w:rsid w:val="21BC78A2"/>
    <w:rsid w:val="21EC58D7"/>
    <w:rsid w:val="21EE1107"/>
    <w:rsid w:val="22464B69"/>
    <w:rsid w:val="22465668"/>
    <w:rsid w:val="224D22D1"/>
    <w:rsid w:val="22835CF3"/>
    <w:rsid w:val="22977811"/>
    <w:rsid w:val="22A53EBB"/>
    <w:rsid w:val="22BC5229"/>
    <w:rsid w:val="22E03145"/>
    <w:rsid w:val="23005595"/>
    <w:rsid w:val="2326066E"/>
    <w:rsid w:val="23482EEF"/>
    <w:rsid w:val="23495845"/>
    <w:rsid w:val="235A159E"/>
    <w:rsid w:val="2366171F"/>
    <w:rsid w:val="23874733"/>
    <w:rsid w:val="23BB4A5D"/>
    <w:rsid w:val="23D63FF3"/>
    <w:rsid w:val="23DC0311"/>
    <w:rsid w:val="23DF233A"/>
    <w:rsid w:val="23E313B8"/>
    <w:rsid w:val="2419690F"/>
    <w:rsid w:val="241E3F25"/>
    <w:rsid w:val="2422515D"/>
    <w:rsid w:val="24361FED"/>
    <w:rsid w:val="2466505A"/>
    <w:rsid w:val="24727DCD"/>
    <w:rsid w:val="247E2C16"/>
    <w:rsid w:val="24817FE5"/>
    <w:rsid w:val="24B569A8"/>
    <w:rsid w:val="24C013EE"/>
    <w:rsid w:val="24D80578"/>
    <w:rsid w:val="250A26FB"/>
    <w:rsid w:val="2517536F"/>
    <w:rsid w:val="251B2969"/>
    <w:rsid w:val="251D41DD"/>
    <w:rsid w:val="252512E3"/>
    <w:rsid w:val="25522B50"/>
    <w:rsid w:val="25650BF0"/>
    <w:rsid w:val="257A1F7A"/>
    <w:rsid w:val="25912E9A"/>
    <w:rsid w:val="259D3570"/>
    <w:rsid w:val="25D723F5"/>
    <w:rsid w:val="25D85D70"/>
    <w:rsid w:val="25E52DDF"/>
    <w:rsid w:val="261E5451"/>
    <w:rsid w:val="26764558"/>
    <w:rsid w:val="2679402F"/>
    <w:rsid w:val="26B7049C"/>
    <w:rsid w:val="26F611A5"/>
    <w:rsid w:val="27022BA9"/>
    <w:rsid w:val="27050247"/>
    <w:rsid w:val="270D0281"/>
    <w:rsid w:val="27320F55"/>
    <w:rsid w:val="27441EF5"/>
    <w:rsid w:val="276C31F9"/>
    <w:rsid w:val="276F1C0A"/>
    <w:rsid w:val="277E7422"/>
    <w:rsid w:val="278D6D62"/>
    <w:rsid w:val="27925789"/>
    <w:rsid w:val="27BD1CA7"/>
    <w:rsid w:val="27D72D69"/>
    <w:rsid w:val="27E24A9B"/>
    <w:rsid w:val="27E62295"/>
    <w:rsid w:val="27FA0929"/>
    <w:rsid w:val="281A0EA7"/>
    <w:rsid w:val="283F6199"/>
    <w:rsid w:val="2861255C"/>
    <w:rsid w:val="2869656D"/>
    <w:rsid w:val="287249EB"/>
    <w:rsid w:val="287D568E"/>
    <w:rsid w:val="288B70F0"/>
    <w:rsid w:val="28C33694"/>
    <w:rsid w:val="28D34DC5"/>
    <w:rsid w:val="28F24E95"/>
    <w:rsid w:val="29041AE9"/>
    <w:rsid w:val="291122AA"/>
    <w:rsid w:val="295E5D81"/>
    <w:rsid w:val="2964687E"/>
    <w:rsid w:val="29647A54"/>
    <w:rsid w:val="29671F1A"/>
    <w:rsid w:val="296A19BB"/>
    <w:rsid w:val="297939AC"/>
    <w:rsid w:val="297E3F21"/>
    <w:rsid w:val="29A70519"/>
    <w:rsid w:val="29B57DD0"/>
    <w:rsid w:val="29C535B3"/>
    <w:rsid w:val="29CE2DD2"/>
    <w:rsid w:val="2A8779F6"/>
    <w:rsid w:val="2A9F0C2C"/>
    <w:rsid w:val="2AA30015"/>
    <w:rsid w:val="2AB866F9"/>
    <w:rsid w:val="2ABB779A"/>
    <w:rsid w:val="2AEB08D9"/>
    <w:rsid w:val="2AF83194"/>
    <w:rsid w:val="2B1D622E"/>
    <w:rsid w:val="2B2112AA"/>
    <w:rsid w:val="2B3C3044"/>
    <w:rsid w:val="2B3D0B29"/>
    <w:rsid w:val="2B405F38"/>
    <w:rsid w:val="2B466D12"/>
    <w:rsid w:val="2B4A1AA4"/>
    <w:rsid w:val="2B4D4BC5"/>
    <w:rsid w:val="2B9222AB"/>
    <w:rsid w:val="2BBC2BF1"/>
    <w:rsid w:val="2BF40C09"/>
    <w:rsid w:val="2BF93917"/>
    <w:rsid w:val="2C0E552D"/>
    <w:rsid w:val="2C0F4464"/>
    <w:rsid w:val="2C1D333E"/>
    <w:rsid w:val="2C30262C"/>
    <w:rsid w:val="2C497DDB"/>
    <w:rsid w:val="2C5A14A4"/>
    <w:rsid w:val="2CA70915"/>
    <w:rsid w:val="2CB73169"/>
    <w:rsid w:val="2CBA67B5"/>
    <w:rsid w:val="2CCE6B43"/>
    <w:rsid w:val="2CD26B7B"/>
    <w:rsid w:val="2CF25F4F"/>
    <w:rsid w:val="2D10796F"/>
    <w:rsid w:val="2D1129C3"/>
    <w:rsid w:val="2D1D0B8C"/>
    <w:rsid w:val="2D4A2F08"/>
    <w:rsid w:val="2D4A6466"/>
    <w:rsid w:val="2D957A25"/>
    <w:rsid w:val="2D9C7DBE"/>
    <w:rsid w:val="2DC007B4"/>
    <w:rsid w:val="2DCE20D9"/>
    <w:rsid w:val="2DCF44E2"/>
    <w:rsid w:val="2DD2385A"/>
    <w:rsid w:val="2DEC6E42"/>
    <w:rsid w:val="2E1414F5"/>
    <w:rsid w:val="2E17533E"/>
    <w:rsid w:val="2E1839F1"/>
    <w:rsid w:val="2E6932C2"/>
    <w:rsid w:val="2EC35DF5"/>
    <w:rsid w:val="2ECE02F6"/>
    <w:rsid w:val="2ECF0417"/>
    <w:rsid w:val="2ED27DE6"/>
    <w:rsid w:val="2ED4025B"/>
    <w:rsid w:val="2ED41D2F"/>
    <w:rsid w:val="2F2C6A42"/>
    <w:rsid w:val="2F2E6FE6"/>
    <w:rsid w:val="2F4A02C4"/>
    <w:rsid w:val="2F522CD5"/>
    <w:rsid w:val="2F546701"/>
    <w:rsid w:val="2F736E20"/>
    <w:rsid w:val="2F740E9D"/>
    <w:rsid w:val="2F745945"/>
    <w:rsid w:val="2F762E67"/>
    <w:rsid w:val="2F854E58"/>
    <w:rsid w:val="2F8B0FE4"/>
    <w:rsid w:val="2FB23CE6"/>
    <w:rsid w:val="2FC040E2"/>
    <w:rsid w:val="2FCC43B2"/>
    <w:rsid w:val="2FF11A8B"/>
    <w:rsid w:val="300E30A0"/>
    <w:rsid w:val="30271FBB"/>
    <w:rsid w:val="302D729E"/>
    <w:rsid w:val="303B7C0D"/>
    <w:rsid w:val="3041240B"/>
    <w:rsid w:val="304C67C6"/>
    <w:rsid w:val="30620C49"/>
    <w:rsid w:val="307B6118"/>
    <w:rsid w:val="30986E0D"/>
    <w:rsid w:val="309C6908"/>
    <w:rsid w:val="30B17ECF"/>
    <w:rsid w:val="30B30304"/>
    <w:rsid w:val="30BF083E"/>
    <w:rsid w:val="30CC7295"/>
    <w:rsid w:val="30DF509D"/>
    <w:rsid w:val="310A6A4A"/>
    <w:rsid w:val="3112597E"/>
    <w:rsid w:val="31152277"/>
    <w:rsid w:val="311C43E5"/>
    <w:rsid w:val="31223182"/>
    <w:rsid w:val="31262B61"/>
    <w:rsid w:val="316638AD"/>
    <w:rsid w:val="31A572D3"/>
    <w:rsid w:val="31BA5C46"/>
    <w:rsid w:val="31CD1512"/>
    <w:rsid w:val="31E22A36"/>
    <w:rsid w:val="31F82AAF"/>
    <w:rsid w:val="31FA0811"/>
    <w:rsid w:val="320D13C4"/>
    <w:rsid w:val="3216623C"/>
    <w:rsid w:val="321E3342"/>
    <w:rsid w:val="32370698"/>
    <w:rsid w:val="32905159"/>
    <w:rsid w:val="32972FC3"/>
    <w:rsid w:val="329923FE"/>
    <w:rsid w:val="32DE172B"/>
    <w:rsid w:val="330C763F"/>
    <w:rsid w:val="33192BD3"/>
    <w:rsid w:val="33650639"/>
    <w:rsid w:val="338D077F"/>
    <w:rsid w:val="339A635A"/>
    <w:rsid w:val="33A25A1B"/>
    <w:rsid w:val="33B35729"/>
    <w:rsid w:val="33C062E2"/>
    <w:rsid w:val="33D62E65"/>
    <w:rsid w:val="33DB773D"/>
    <w:rsid w:val="33F55B6E"/>
    <w:rsid w:val="33FA68B9"/>
    <w:rsid w:val="33FB393B"/>
    <w:rsid w:val="33FF3160"/>
    <w:rsid w:val="340B3A53"/>
    <w:rsid w:val="342D5ABF"/>
    <w:rsid w:val="34703188"/>
    <w:rsid w:val="3472138A"/>
    <w:rsid w:val="34735BC7"/>
    <w:rsid w:val="34B31314"/>
    <w:rsid w:val="34C94FC9"/>
    <w:rsid w:val="34DC7316"/>
    <w:rsid w:val="34E02B63"/>
    <w:rsid w:val="34E21E6E"/>
    <w:rsid w:val="34F678C3"/>
    <w:rsid w:val="350536A0"/>
    <w:rsid w:val="351729F7"/>
    <w:rsid w:val="35282378"/>
    <w:rsid w:val="35327830"/>
    <w:rsid w:val="35335357"/>
    <w:rsid w:val="353F588A"/>
    <w:rsid w:val="355B1BB7"/>
    <w:rsid w:val="35692FB7"/>
    <w:rsid w:val="356D6E6F"/>
    <w:rsid w:val="35867B7C"/>
    <w:rsid w:val="35982E95"/>
    <w:rsid w:val="35B02A74"/>
    <w:rsid w:val="35C1098C"/>
    <w:rsid w:val="35CA758B"/>
    <w:rsid w:val="35D67A90"/>
    <w:rsid w:val="35EB4569"/>
    <w:rsid w:val="35EE2687"/>
    <w:rsid w:val="3613754C"/>
    <w:rsid w:val="3659622C"/>
    <w:rsid w:val="3667350A"/>
    <w:rsid w:val="36677938"/>
    <w:rsid w:val="3679148F"/>
    <w:rsid w:val="36820344"/>
    <w:rsid w:val="3699743B"/>
    <w:rsid w:val="36B55988"/>
    <w:rsid w:val="36C00E6C"/>
    <w:rsid w:val="36D93027"/>
    <w:rsid w:val="36DD1A1E"/>
    <w:rsid w:val="36FD7088"/>
    <w:rsid w:val="370012B5"/>
    <w:rsid w:val="37010B47"/>
    <w:rsid w:val="37076A9B"/>
    <w:rsid w:val="37164F30"/>
    <w:rsid w:val="37183EE3"/>
    <w:rsid w:val="371B2546"/>
    <w:rsid w:val="37203B76"/>
    <w:rsid w:val="373659FB"/>
    <w:rsid w:val="374E6478"/>
    <w:rsid w:val="375A7BFF"/>
    <w:rsid w:val="37712166"/>
    <w:rsid w:val="37850692"/>
    <w:rsid w:val="378C5C80"/>
    <w:rsid w:val="37B34530"/>
    <w:rsid w:val="37BC7885"/>
    <w:rsid w:val="37C342B8"/>
    <w:rsid w:val="37EA33B3"/>
    <w:rsid w:val="37ED5C91"/>
    <w:rsid w:val="380726AF"/>
    <w:rsid w:val="380E5496"/>
    <w:rsid w:val="381B759E"/>
    <w:rsid w:val="38821F74"/>
    <w:rsid w:val="38B672B9"/>
    <w:rsid w:val="38C74734"/>
    <w:rsid w:val="38D020AB"/>
    <w:rsid w:val="38DE382B"/>
    <w:rsid w:val="38EA5BB0"/>
    <w:rsid w:val="3944716A"/>
    <w:rsid w:val="396445F3"/>
    <w:rsid w:val="39730EE3"/>
    <w:rsid w:val="39805279"/>
    <w:rsid w:val="399F4FFA"/>
    <w:rsid w:val="39A64751"/>
    <w:rsid w:val="39F80156"/>
    <w:rsid w:val="39FA4695"/>
    <w:rsid w:val="3A0C25E0"/>
    <w:rsid w:val="3A1C032F"/>
    <w:rsid w:val="3A2D2EB7"/>
    <w:rsid w:val="3A460B68"/>
    <w:rsid w:val="3A4D0C68"/>
    <w:rsid w:val="3A5856C6"/>
    <w:rsid w:val="3A5A1053"/>
    <w:rsid w:val="3A6423C3"/>
    <w:rsid w:val="3A667F7C"/>
    <w:rsid w:val="3A72247D"/>
    <w:rsid w:val="3A7601BF"/>
    <w:rsid w:val="3A9350F9"/>
    <w:rsid w:val="3AA06FEA"/>
    <w:rsid w:val="3AA178C1"/>
    <w:rsid w:val="3AA409CB"/>
    <w:rsid w:val="3AA95CE4"/>
    <w:rsid w:val="3AD46C94"/>
    <w:rsid w:val="3ADB2718"/>
    <w:rsid w:val="3AE736A0"/>
    <w:rsid w:val="3AF37A62"/>
    <w:rsid w:val="3B077E90"/>
    <w:rsid w:val="3B1F5992"/>
    <w:rsid w:val="3B2B7AD2"/>
    <w:rsid w:val="3B2B7EC1"/>
    <w:rsid w:val="3B7939FB"/>
    <w:rsid w:val="3B8A5173"/>
    <w:rsid w:val="3B8C1BFB"/>
    <w:rsid w:val="3BA1126C"/>
    <w:rsid w:val="3C051559"/>
    <w:rsid w:val="3C2105FF"/>
    <w:rsid w:val="3C3C15A4"/>
    <w:rsid w:val="3C5F5A3C"/>
    <w:rsid w:val="3C65673D"/>
    <w:rsid w:val="3C6B7ACC"/>
    <w:rsid w:val="3C7F2DB6"/>
    <w:rsid w:val="3C8B637F"/>
    <w:rsid w:val="3C8D0246"/>
    <w:rsid w:val="3CB23005"/>
    <w:rsid w:val="3CC74C7B"/>
    <w:rsid w:val="3CDD587A"/>
    <w:rsid w:val="3CF07734"/>
    <w:rsid w:val="3D0221DE"/>
    <w:rsid w:val="3D023F8C"/>
    <w:rsid w:val="3D05582A"/>
    <w:rsid w:val="3D1A0960"/>
    <w:rsid w:val="3D5D19CA"/>
    <w:rsid w:val="3D767023"/>
    <w:rsid w:val="3D7E0810"/>
    <w:rsid w:val="3D811710"/>
    <w:rsid w:val="3D8632F4"/>
    <w:rsid w:val="3DBD17B8"/>
    <w:rsid w:val="3DC92CFC"/>
    <w:rsid w:val="3DCA49D6"/>
    <w:rsid w:val="3DD0408A"/>
    <w:rsid w:val="3DD52B3D"/>
    <w:rsid w:val="3DF41ED7"/>
    <w:rsid w:val="3DFC4E7F"/>
    <w:rsid w:val="3E3F4E4E"/>
    <w:rsid w:val="3E4C10A6"/>
    <w:rsid w:val="3E9C2F87"/>
    <w:rsid w:val="3EBC6CF0"/>
    <w:rsid w:val="3EBE0387"/>
    <w:rsid w:val="3EDB2CE7"/>
    <w:rsid w:val="3EFB1D7E"/>
    <w:rsid w:val="3F013E38"/>
    <w:rsid w:val="3F06588A"/>
    <w:rsid w:val="3F1539D7"/>
    <w:rsid w:val="3F1E3015"/>
    <w:rsid w:val="3F2A77CA"/>
    <w:rsid w:val="3F365185"/>
    <w:rsid w:val="3F8E016B"/>
    <w:rsid w:val="3FB0365D"/>
    <w:rsid w:val="3FC25C55"/>
    <w:rsid w:val="3FC829C2"/>
    <w:rsid w:val="3FCF14CD"/>
    <w:rsid w:val="3FD44BBA"/>
    <w:rsid w:val="3FEB280D"/>
    <w:rsid w:val="3FF266EA"/>
    <w:rsid w:val="3FFD0578"/>
    <w:rsid w:val="40111499"/>
    <w:rsid w:val="40311615"/>
    <w:rsid w:val="40443BD0"/>
    <w:rsid w:val="4048440F"/>
    <w:rsid w:val="404D7C48"/>
    <w:rsid w:val="4050500F"/>
    <w:rsid w:val="40BB2E9A"/>
    <w:rsid w:val="40C01A7F"/>
    <w:rsid w:val="40C15B13"/>
    <w:rsid w:val="40D37F90"/>
    <w:rsid w:val="410858E9"/>
    <w:rsid w:val="4110479E"/>
    <w:rsid w:val="411374C6"/>
    <w:rsid w:val="412F048A"/>
    <w:rsid w:val="41322466"/>
    <w:rsid w:val="41820F87"/>
    <w:rsid w:val="418314DB"/>
    <w:rsid w:val="418D04DF"/>
    <w:rsid w:val="421E5EDC"/>
    <w:rsid w:val="42283736"/>
    <w:rsid w:val="424010B3"/>
    <w:rsid w:val="424302DF"/>
    <w:rsid w:val="42624F2A"/>
    <w:rsid w:val="42810BCA"/>
    <w:rsid w:val="42885319"/>
    <w:rsid w:val="428F6F0B"/>
    <w:rsid w:val="42A94EAA"/>
    <w:rsid w:val="42AB2039"/>
    <w:rsid w:val="42AD5BF9"/>
    <w:rsid w:val="42D27F5D"/>
    <w:rsid w:val="42D90EB0"/>
    <w:rsid w:val="4300762C"/>
    <w:rsid w:val="430A332D"/>
    <w:rsid w:val="43291B47"/>
    <w:rsid w:val="4341223B"/>
    <w:rsid w:val="435F2079"/>
    <w:rsid w:val="43684040"/>
    <w:rsid w:val="438F40A0"/>
    <w:rsid w:val="43AD2778"/>
    <w:rsid w:val="43C57AC2"/>
    <w:rsid w:val="43CD1A6D"/>
    <w:rsid w:val="43ED3527"/>
    <w:rsid w:val="447D039C"/>
    <w:rsid w:val="447F5D55"/>
    <w:rsid w:val="448671CA"/>
    <w:rsid w:val="44A44230"/>
    <w:rsid w:val="44A91191"/>
    <w:rsid w:val="44C304A5"/>
    <w:rsid w:val="44D66572"/>
    <w:rsid w:val="44E977E0"/>
    <w:rsid w:val="452F3242"/>
    <w:rsid w:val="45724411"/>
    <w:rsid w:val="45725A27"/>
    <w:rsid w:val="459313C2"/>
    <w:rsid w:val="45E93F7A"/>
    <w:rsid w:val="462074BE"/>
    <w:rsid w:val="462176BD"/>
    <w:rsid w:val="467D28D5"/>
    <w:rsid w:val="46CF57F3"/>
    <w:rsid w:val="46D37833"/>
    <w:rsid w:val="46D3786E"/>
    <w:rsid w:val="46D97270"/>
    <w:rsid w:val="46E13A1B"/>
    <w:rsid w:val="46E40154"/>
    <w:rsid w:val="46E74B7D"/>
    <w:rsid w:val="46EB1390"/>
    <w:rsid w:val="46FA5CD4"/>
    <w:rsid w:val="470923BB"/>
    <w:rsid w:val="473867FC"/>
    <w:rsid w:val="473A07C7"/>
    <w:rsid w:val="47413C24"/>
    <w:rsid w:val="474541BB"/>
    <w:rsid w:val="47562428"/>
    <w:rsid w:val="476C5E9B"/>
    <w:rsid w:val="477307ED"/>
    <w:rsid w:val="477D5A48"/>
    <w:rsid w:val="478D3529"/>
    <w:rsid w:val="47B8578B"/>
    <w:rsid w:val="47D26E2E"/>
    <w:rsid w:val="47D97FDF"/>
    <w:rsid w:val="47F71A1A"/>
    <w:rsid w:val="48030BB8"/>
    <w:rsid w:val="480D5C31"/>
    <w:rsid w:val="48315726"/>
    <w:rsid w:val="48355FBF"/>
    <w:rsid w:val="483B516F"/>
    <w:rsid w:val="4849533A"/>
    <w:rsid w:val="48580F04"/>
    <w:rsid w:val="488000B9"/>
    <w:rsid w:val="488B12D9"/>
    <w:rsid w:val="48926A36"/>
    <w:rsid w:val="48A27815"/>
    <w:rsid w:val="48BE0390"/>
    <w:rsid w:val="48D32E33"/>
    <w:rsid w:val="490C7597"/>
    <w:rsid w:val="491577CD"/>
    <w:rsid w:val="4924529D"/>
    <w:rsid w:val="49317CB8"/>
    <w:rsid w:val="497F0FBC"/>
    <w:rsid w:val="497F36DF"/>
    <w:rsid w:val="49924E7D"/>
    <w:rsid w:val="49A43F61"/>
    <w:rsid w:val="49B760FE"/>
    <w:rsid w:val="49E8275C"/>
    <w:rsid w:val="49FB27CB"/>
    <w:rsid w:val="4A103C3F"/>
    <w:rsid w:val="4A1B7CF0"/>
    <w:rsid w:val="4A1E443F"/>
    <w:rsid w:val="4A200A4F"/>
    <w:rsid w:val="4A431740"/>
    <w:rsid w:val="4A4401D0"/>
    <w:rsid w:val="4A7151AA"/>
    <w:rsid w:val="4A807E14"/>
    <w:rsid w:val="4A872847"/>
    <w:rsid w:val="4AA541A9"/>
    <w:rsid w:val="4AAF5D75"/>
    <w:rsid w:val="4ABF5254"/>
    <w:rsid w:val="4AE1552F"/>
    <w:rsid w:val="4AE9678B"/>
    <w:rsid w:val="4AFC7884"/>
    <w:rsid w:val="4AFD7946"/>
    <w:rsid w:val="4B0E49EA"/>
    <w:rsid w:val="4B0E7FA0"/>
    <w:rsid w:val="4B316422"/>
    <w:rsid w:val="4B455725"/>
    <w:rsid w:val="4B5A1A0B"/>
    <w:rsid w:val="4B675191"/>
    <w:rsid w:val="4B6F6EB6"/>
    <w:rsid w:val="4BB02AA4"/>
    <w:rsid w:val="4BD44D46"/>
    <w:rsid w:val="4BD6650F"/>
    <w:rsid w:val="4BDC3E87"/>
    <w:rsid w:val="4BE87970"/>
    <w:rsid w:val="4BF742DC"/>
    <w:rsid w:val="4C066D31"/>
    <w:rsid w:val="4C0B5847"/>
    <w:rsid w:val="4C207F8B"/>
    <w:rsid w:val="4C6F4A6E"/>
    <w:rsid w:val="4C73638C"/>
    <w:rsid w:val="4C7C718B"/>
    <w:rsid w:val="4C9557AE"/>
    <w:rsid w:val="4C9702F9"/>
    <w:rsid w:val="4CD34972"/>
    <w:rsid w:val="4CE447A4"/>
    <w:rsid w:val="4CE64369"/>
    <w:rsid w:val="4CEA7531"/>
    <w:rsid w:val="4CED7F85"/>
    <w:rsid w:val="4D0943C4"/>
    <w:rsid w:val="4D1C3FFA"/>
    <w:rsid w:val="4D292BA8"/>
    <w:rsid w:val="4D2B308B"/>
    <w:rsid w:val="4D5A571F"/>
    <w:rsid w:val="4D694D5E"/>
    <w:rsid w:val="4D74388D"/>
    <w:rsid w:val="4D994499"/>
    <w:rsid w:val="4DB34E2F"/>
    <w:rsid w:val="4DBC30BE"/>
    <w:rsid w:val="4DC16DD5"/>
    <w:rsid w:val="4DE34FD2"/>
    <w:rsid w:val="4E031912"/>
    <w:rsid w:val="4E190CEF"/>
    <w:rsid w:val="4E1D34CB"/>
    <w:rsid w:val="4E1F5CAD"/>
    <w:rsid w:val="4E396D5A"/>
    <w:rsid w:val="4E6C395B"/>
    <w:rsid w:val="4E7652A2"/>
    <w:rsid w:val="4E7C5B30"/>
    <w:rsid w:val="4E816CDB"/>
    <w:rsid w:val="4E880069"/>
    <w:rsid w:val="4E9B60C8"/>
    <w:rsid w:val="4EA3285D"/>
    <w:rsid w:val="4EDB4BC8"/>
    <w:rsid w:val="4EDE60D6"/>
    <w:rsid w:val="4F195165"/>
    <w:rsid w:val="4F280AC8"/>
    <w:rsid w:val="4F2C42DF"/>
    <w:rsid w:val="4F5F0DCA"/>
    <w:rsid w:val="4F796A50"/>
    <w:rsid w:val="4F8301B9"/>
    <w:rsid w:val="4F872AAF"/>
    <w:rsid w:val="4F954961"/>
    <w:rsid w:val="4F9C72EB"/>
    <w:rsid w:val="4FAB1AAC"/>
    <w:rsid w:val="4FB70C06"/>
    <w:rsid w:val="4FC43323"/>
    <w:rsid w:val="4FC926E8"/>
    <w:rsid w:val="4FE01F1D"/>
    <w:rsid w:val="4FE21A99"/>
    <w:rsid w:val="506A5C79"/>
    <w:rsid w:val="50960B0F"/>
    <w:rsid w:val="50C730CB"/>
    <w:rsid w:val="50E53B70"/>
    <w:rsid w:val="50EA5985"/>
    <w:rsid w:val="50F1639A"/>
    <w:rsid w:val="51087D24"/>
    <w:rsid w:val="510A118D"/>
    <w:rsid w:val="512D51C5"/>
    <w:rsid w:val="515C7CA2"/>
    <w:rsid w:val="51723E6D"/>
    <w:rsid w:val="519D5BDA"/>
    <w:rsid w:val="51C5066C"/>
    <w:rsid w:val="51CD77F7"/>
    <w:rsid w:val="51E71E6D"/>
    <w:rsid w:val="51FE0D6E"/>
    <w:rsid w:val="520F675D"/>
    <w:rsid w:val="524D3CE7"/>
    <w:rsid w:val="52534B1A"/>
    <w:rsid w:val="5299416C"/>
    <w:rsid w:val="529E5241"/>
    <w:rsid w:val="52A3730B"/>
    <w:rsid w:val="52A37C23"/>
    <w:rsid w:val="52B50C77"/>
    <w:rsid w:val="52BB45CE"/>
    <w:rsid w:val="52D27384"/>
    <w:rsid w:val="52D603D9"/>
    <w:rsid w:val="52DC2732"/>
    <w:rsid w:val="52FB52AE"/>
    <w:rsid w:val="5305612D"/>
    <w:rsid w:val="53095885"/>
    <w:rsid w:val="53095D6A"/>
    <w:rsid w:val="530A6E5C"/>
    <w:rsid w:val="53610DA9"/>
    <w:rsid w:val="53A44BEF"/>
    <w:rsid w:val="53B06D76"/>
    <w:rsid w:val="53B164FF"/>
    <w:rsid w:val="53B70B52"/>
    <w:rsid w:val="53C33A31"/>
    <w:rsid w:val="53C63F94"/>
    <w:rsid w:val="53D37B83"/>
    <w:rsid w:val="53D849A8"/>
    <w:rsid w:val="53FD3BAA"/>
    <w:rsid w:val="54053853"/>
    <w:rsid w:val="541434DF"/>
    <w:rsid w:val="543770F8"/>
    <w:rsid w:val="545253A1"/>
    <w:rsid w:val="54774713"/>
    <w:rsid w:val="5481389E"/>
    <w:rsid w:val="54996B2C"/>
    <w:rsid w:val="54A36D56"/>
    <w:rsid w:val="54AB461B"/>
    <w:rsid w:val="54C31DFB"/>
    <w:rsid w:val="54D1285E"/>
    <w:rsid w:val="54E337C4"/>
    <w:rsid w:val="54F22A19"/>
    <w:rsid w:val="54F8532A"/>
    <w:rsid w:val="54FE36F2"/>
    <w:rsid w:val="54FF095A"/>
    <w:rsid w:val="5527575F"/>
    <w:rsid w:val="555063EB"/>
    <w:rsid w:val="555E27E7"/>
    <w:rsid w:val="556E7FB9"/>
    <w:rsid w:val="55774994"/>
    <w:rsid w:val="55914263"/>
    <w:rsid w:val="559519EA"/>
    <w:rsid w:val="55C90B16"/>
    <w:rsid w:val="56024FD4"/>
    <w:rsid w:val="560C4951"/>
    <w:rsid w:val="5621327D"/>
    <w:rsid w:val="562C58C7"/>
    <w:rsid w:val="56350AD7"/>
    <w:rsid w:val="563A0C06"/>
    <w:rsid w:val="563B3C13"/>
    <w:rsid w:val="56581E40"/>
    <w:rsid w:val="56815ACA"/>
    <w:rsid w:val="56834F45"/>
    <w:rsid w:val="56A906C7"/>
    <w:rsid w:val="56AE0490"/>
    <w:rsid w:val="56EC414A"/>
    <w:rsid w:val="5705494D"/>
    <w:rsid w:val="57134B64"/>
    <w:rsid w:val="573B383F"/>
    <w:rsid w:val="573C5E95"/>
    <w:rsid w:val="576E35AE"/>
    <w:rsid w:val="5785783C"/>
    <w:rsid w:val="57962C69"/>
    <w:rsid w:val="57AB6865"/>
    <w:rsid w:val="57C8774C"/>
    <w:rsid w:val="57E1065A"/>
    <w:rsid w:val="57E74754"/>
    <w:rsid w:val="57FF1E86"/>
    <w:rsid w:val="58062D10"/>
    <w:rsid w:val="58134E48"/>
    <w:rsid w:val="581D5CC6"/>
    <w:rsid w:val="58207565"/>
    <w:rsid w:val="586410CB"/>
    <w:rsid w:val="586F796C"/>
    <w:rsid w:val="587A2E6A"/>
    <w:rsid w:val="58984BC1"/>
    <w:rsid w:val="58AE0E55"/>
    <w:rsid w:val="58B402B0"/>
    <w:rsid w:val="58CC7432"/>
    <w:rsid w:val="58CF7BD7"/>
    <w:rsid w:val="58F070CC"/>
    <w:rsid w:val="58FD31FE"/>
    <w:rsid w:val="592941F7"/>
    <w:rsid w:val="5932798A"/>
    <w:rsid w:val="593C2000"/>
    <w:rsid w:val="594A6647"/>
    <w:rsid w:val="59822285"/>
    <w:rsid w:val="599E075E"/>
    <w:rsid w:val="59BC5C49"/>
    <w:rsid w:val="5A010086"/>
    <w:rsid w:val="5A026F22"/>
    <w:rsid w:val="5A2F2C71"/>
    <w:rsid w:val="5A74223A"/>
    <w:rsid w:val="5A816620"/>
    <w:rsid w:val="5AE468D4"/>
    <w:rsid w:val="5AFB13A2"/>
    <w:rsid w:val="5B1D480B"/>
    <w:rsid w:val="5B86565A"/>
    <w:rsid w:val="5BCE4792"/>
    <w:rsid w:val="5C0351D3"/>
    <w:rsid w:val="5C164A3C"/>
    <w:rsid w:val="5C292DE4"/>
    <w:rsid w:val="5C371C4A"/>
    <w:rsid w:val="5C3D34C1"/>
    <w:rsid w:val="5C690F2A"/>
    <w:rsid w:val="5C7D3BDD"/>
    <w:rsid w:val="5C80388C"/>
    <w:rsid w:val="5CA0714E"/>
    <w:rsid w:val="5CA743A0"/>
    <w:rsid w:val="5CAF2391"/>
    <w:rsid w:val="5CC12543"/>
    <w:rsid w:val="5CCF1351"/>
    <w:rsid w:val="5CDA5219"/>
    <w:rsid w:val="5CDC7EFE"/>
    <w:rsid w:val="5D046951"/>
    <w:rsid w:val="5D090EAB"/>
    <w:rsid w:val="5D1221E4"/>
    <w:rsid w:val="5D24413E"/>
    <w:rsid w:val="5D274BB6"/>
    <w:rsid w:val="5D407AD5"/>
    <w:rsid w:val="5D5418FE"/>
    <w:rsid w:val="5D936FC2"/>
    <w:rsid w:val="5DA12631"/>
    <w:rsid w:val="5DA92CB7"/>
    <w:rsid w:val="5DB46129"/>
    <w:rsid w:val="5DB67A98"/>
    <w:rsid w:val="5DEA21A7"/>
    <w:rsid w:val="5E192A8C"/>
    <w:rsid w:val="5E1D62E0"/>
    <w:rsid w:val="5E217EDA"/>
    <w:rsid w:val="5E2C7A84"/>
    <w:rsid w:val="5E305AC0"/>
    <w:rsid w:val="5E59187D"/>
    <w:rsid w:val="5E896574"/>
    <w:rsid w:val="5E931CBE"/>
    <w:rsid w:val="5E993DAA"/>
    <w:rsid w:val="5ECD7B33"/>
    <w:rsid w:val="5EEE3F19"/>
    <w:rsid w:val="5EF163C6"/>
    <w:rsid w:val="5EF84D97"/>
    <w:rsid w:val="5EFB45F8"/>
    <w:rsid w:val="5F040AC4"/>
    <w:rsid w:val="5F125E59"/>
    <w:rsid w:val="5F2370DE"/>
    <w:rsid w:val="5F2D2C93"/>
    <w:rsid w:val="5F3403DA"/>
    <w:rsid w:val="5F583033"/>
    <w:rsid w:val="5F7302E2"/>
    <w:rsid w:val="5F8C39E4"/>
    <w:rsid w:val="5FB46F10"/>
    <w:rsid w:val="5FC56EB7"/>
    <w:rsid w:val="5FCD1D80"/>
    <w:rsid w:val="5FDC6F9A"/>
    <w:rsid w:val="5FE47AF1"/>
    <w:rsid w:val="5FEF1CF6"/>
    <w:rsid w:val="5FF02E9D"/>
    <w:rsid w:val="5FF4627E"/>
    <w:rsid w:val="601D6507"/>
    <w:rsid w:val="606E6DF3"/>
    <w:rsid w:val="60761DBF"/>
    <w:rsid w:val="60786205"/>
    <w:rsid w:val="60874625"/>
    <w:rsid w:val="60C66314"/>
    <w:rsid w:val="60C82547"/>
    <w:rsid w:val="60D72BFD"/>
    <w:rsid w:val="60E003F6"/>
    <w:rsid w:val="60E92BEA"/>
    <w:rsid w:val="60EA59BC"/>
    <w:rsid w:val="61151C31"/>
    <w:rsid w:val="61180FC9"/>
    <w:rsid w:val="61220CAC"/>
    <w:rsid w:val="612B0C0C"/>
    <w:rsid w:val="613528A4"/>
    <w:rsid w:val="61805C80"/>
    <w:rsid w:val="61D34BD1"/>
    <w:rsid w:val="620D6DAC"/>
    <w:rsid w:val="62291AD7"/>
    <w:rsid w:val="622D2FAA"/>
    <w:rsid w:val="623B56C7"/>
    <w:rsid w:val="627732CB"/>
    <w:rsid w:val="628C34D3"/>
    <w:rsid w:val="62C268F1"/>
    <w:rsid w:val="62E93375"/>
    <w:rsid w:val="63230A31"/>
    <w:rsid w:val="63293CF4"/>
    <w:rsid w:val="63304ADA"/>
    <w:rsid w:val="633C122A"/>
    <w:rsid w:val="634B03EC"/>
    <w:rsid w:val="636C7B02"/>
    <w:rsid w:val="636F7BF7"/>
    <w:rsid w:val="63CD4FBB"/>
    <w:rsid w:val="64007CDB"/>
    <w:rsid w:val="6404272F"/>
    <w:rsid w:val="64195594"/>
    <w:rsid w:val="642A353F"/>
    <w:rsid w:val="642B45B1"/>
    <w:rsid w:val="644F7208"/>
    <w:rsid w:val="64544042"/>
    <w:rsid w:val="64572560"/>
    <w:rsid w:val="64575BF2"/>
    <w:rsid w:val="646C600B"/>
    <w:rsid w:val="647A4942"/>
    <w:rsid w:val="648079FC"/>
    <w:rsid w:val="648809B2"/>
    <w:rsid w:val="648E0D65"/>
    <w:rsid w:val="64AD2AA7"/>
    <w:rsid w:val="64AE2BBE"/>
    <w:rsid w:val="650979D3"/>
    <w:rsid w:val="654131DA"/>
    <w:rsid w:val="655479F8"/>
    <w:rsid w:val="65896749"/>
    <w:rsid w:val="658B26C3"/>
    <w:rsid w:val="659B2D75"/>
    <w:rsid w:val="65C43C25"/>
    <w:rsid w:val="6624556D"/>
    <w:rsid w:val="662A081B"/>
    <w:rsid w:val="66694C9E"/>
    <w:rsid w:val="669960F6"/>
    <w:rsid w:val="66A658E8"/>
    <w:rsid w:val="66B23A7E"/>
    <w:rsid w:val="66CA0DC7"/>
    <w:rsid w:val="66CB7E92"/>
    <w:rsid w:val="66D30F33"/>
    <w:rsid w:val="66EC51E2"/>
    <w:rsid w:val="67193823"/>
    <w:rsid w:val="67206C39"/>
    <w:rsid w:val="672D4601"/>
    <w:rsid w:val="67BA7CD0"/>
    <w:rsid w:val="67BB4BB4"/>
    <w:rsid w:val="67C1041C"/>
    <w:rsid w:val="67CA4A29"/>
    <w:rsid w:val="67F931B2"/>
    <w:rsid w:val="68136565"/>
    <w:rsid w:val="68336E43"/>
    <w:rsid w:val="68352BB8"/>
    <w:rsid w:val="6836496C"/>
    <w:rsid w:val="68444BA9"/>
    <w:rsid w:val="68456F93"/>
    <w:rsid w:val="68817BAC"/>
    <w:rsid w:val="6892315D"/>
    <w:rsid w:val="68994EF5"/>
    <w:rsid w:val="68A768B9"/>
    <w:rsid w:val="68AB4C28"/>
    <w:rsid w:val="68B95597"/>
    <w:rsid w:val="68D04DC4"/>
    <w:rsid w:val="68FE2FAA"/>
    <w:rsid w:val="69096BB1"/>
    <w:rsid w:val="691D5D30"/>
    <w:rsid w:val="691E6231"/>
    <w:rsid w:val="692E71CC"/>
    <w:rsid w:val="695C304C"/>
    <w:rsid w:val="69676F39"/>
    <w:rsid w:val="696B331F"/>
    <w:rsid w:val="697A346E"/>
    <w:rsid w:val="69803F46"/>
    <w:rsid w:val="6A0E546F"/>
    <w:rsid w:val="6A1F091A"/>
    <w:rsid w:val="6A2D51BC"/>
    <w:rsid w:val="6A554E4C"/>
    <w:rsid w:val="6A9E67C8"/>
    <w:rsid w:val="6ABD5E61"/>
    <w:rsid w:val="6ACA67EA"/>
    <w:rsid w:val="6AE61F48"/>
    <w:rsid w:val="6B391D9A"/>
    <w:rsid w:val="6B4856BF"/>
    <w:rsid w:val="6B4F37E4"/>
    <w:rsid w:val="6B505736"/>
    <w:rsid w:val="6B58732F"/>
    <w:rsid w:val="6B680BAF"/>
    <w:rsid w:val="6B90226A"/>
    <w:rsid w:val="6B9D4209"/>
    <w:rsid w:val="6BF6440D"/>
    <w:rsid w:val="6C0C62B9"/>
    <w:rsid w:val="6C0F0D93"/>
    <w:rsid w:val="6C1E3713"/>
    <w:rsid w:val="6C5C0714"/>
    <w:rsid w:val="6C852CE3"/>
    <w:rsid w:val="6C9C1863"/>
    <w:rsid w:val="6CCB7EB2"/>
    <w:rsid w:val="6CD90324"/>
    <w:rsid w:val="6CF43D37"/>
    <w:rsid w:val="6CFA6474"/>
    <w:rsid w:val="6D0136E1"/>
    <w:rsid w:val="6D064B23"/>
    <w:rsid w:val="6D2E0F86"/>
    <w:rsid w:val="6D6B0750"/>
    <w:rsid w:val="6D6F50FF"/>
    <w:rsid w:val="6D8C09C0"/>
    <w:rsid w:val="6D9F63CD"/>
    <w:rsid w:val="6DA135D7"/>
    <w:rsid w:val="6DAA1953"/>
    <w:rsid w:val="6DAB35B3"/>
    <w:rsid w:val="6DB93944"/>
    <w:rsid w:val="6DC00A3F"/>
    <w:rsid w:val="6DCD73EF"/>
    <w:rsid w:val="6DE210EC"/>
    <w:rsid w:val="6DE44918"/>
    <w:rsid w:val="6DE6443E"/>
    <w:rsid w:val="6E2C680B"/>
    <w:rsid w:val="6E6727C1"/>
    <w:rsid w:val="6E9758D2"/>
    <w:rsid w:val="6E9C4B53"/>
    <w:rsid w:val="6E9D3F79"/>
    <w:rsid w:val="6EA31572"/>
    <w:rsid w:val="6EBB7166"/>
    <w:rsid w:val="6EC90F69"/>
    <w:rsid w:val="6ED854FF"/>
    <w:rsid w:val="6EF56BFD"/>
    <w:rsid w:val="6F000857"/>
    <w:rsid w:val="6F031494"/>
    <w:rsid w:val="6F052E4D"/>
    <w:rsid w:val="6F1A7DC5"/>
    <w:rsid w:val="6F3911E0"/>
    <w:rsid w:val="6F416BF8"/>
    <w:rsid w:val="6F541B76"/>
    <w:rsid w:val="6F794D3F"/>
    <w:rsid w:val="6F986024"/>
    <w:rsid w:val="6FBF2A78"/>
    <w:rsid w:val="6FCA0035"/>
    <w:rsid w:val="6FD9207B"/>
    <w:rsid w:val="6FE95BE1"/>
    <w:rsid w:val="6FF93409"/>
    <w:rsid w:val="7005270A"/>
    <w:rsid w:val="70223A22"/>
    <w:rsid w:val="70367FE4"/>
    <w:rsid w:val="70422316"/>
    <w:rsid w:val="707B51B2"/>
    <w:rsid w:val="70C26565"/>
    <w:rsid w:val="70CE2A56"/>
    <w:rsid w:val="70E1569E"/>
    <w:rsid w:val="71362903"/>
    <w:rsid w:val="71566D04"/>
    <w:rsid w:val="71627B0C"/>
    <w:rsid w:val="71690822"/>
    <w:rsid w:val="717515F1"/>
    <w:rsid w:val="718010C3"/>
    <w:rsid w:val="71A323FC"/>
    <w:rsid w:val="71BB2380"/>
    <w:rsid w:val="71CC67E1"/>
    <w:rsid w:val="7222765D"/>
    <w:rsid w:val="723162B7"/>
    <w:rsid w:val="723932A5"/>
    <w:rsid w:val="723F6439"/>
    <w:rsid w:val="727D3192"/>
    <w:rsid w:val="72A851C7"/>
    <w:rsid w:val="72ED12FA"/>
    <w:rsid w:val="72F53670"/>
    <w:rsid w:val="730E1CC8"/>
    <w:rsid w:val="733C7E94"/>
    <w:rsid w:val="73487C44"/>
    <w:rsid w:val="73850C4E"/>
    <w:rsid w:val="738C32E5"/>
    <w:rsid w:val="73B61051"/>
    <w:rsid w:val="73C53042"/>
    <w:rsid w:val="741B604C"/>
    <w:rsid w:val="741F3BA9"/>
    <w:rsid w:val="742E508B"/>
    <w:rsid w:val="74555AF1"/>
    <w:rsid w:val="74747308"/>
    <w:rsid w:val="74911176"/>
    <w:rsid w:val="74A87A52"/>
    <w:rsid w:val="74AF784E"/>
    <w:rsid w:val="74C859A1"/>
    <w:rsid w:val="74E14737"/>
    <w:rsid w:val="74E21BA3"/>
    <w:rsid w:val="74E54917"/>
    <w:rsid w:val="74F54E09"/>
    <w:rsid w:val="75134054"/>
    <w:rsid w:val="754E7E22"/>
    <w:rsid w:val="75614247"/>
    <w:rsid w:val="757F5473"/>
    <w:rsid w:val="75970A0E"/>
    <w:rsid w:val="75E32129"/>
    <w:rsid w:val="762C66AF"/>
    <w:rsid w:val="763B76C4"/>
    <w:rsid w:val="763E70DC"/>
    <w:rsid w:val="76441132"/>
    <w:rsid w:val="765718D4"/>
    <w:rsid w:val="765A132B"/>
    <w:rsid w:val="766D51EC"/>
    <w:rsid w:val="768A2321"/>
    <w:rsid w:val="76C03F95"/>
    <w:rsid w:val="76D35780"/>
    <w:rsid w:val="76ED6C46"/>
    <w:rsid w:val="771018E1"/>
    <w:rsid w:val="77277F01"/>
    <w:rsid w:val="773014CC"/>
    <w:rsid w:val="773C78AE"/>
    <w:rsid w:val="776B538C"/>
    <w:rsid w:val="777A2396"/>
    <w:rsid w:val="77A063C5"/>
    <w:rsid w:val="77E12415"/>
    <w:rsid w:val="77FA73A4"/>
    <w:rsid w:val="780E49C8"/>
    <w:rsid w:val="781C50D1"/>
    <w:rsid w:val="783A73E1"/>
    <w:rsid w:val="7860333A"/>
    <w:rsid w:val="7883171E"/>
    <w:rsid w:val="78A504F3"/>
    <w:rsid w:val="78AA221D"/>
    <w:rsid w:val="78BD0A5A"/>
    <w:rsid w:val="78C733B9"/>
    <w:rsid w:val="78E26830"/>
    <w:rsid w:val="78E554C6"/>
    <w:rsid w:val="79071F6A"/>
    <w:rsid w:val="792702FB"/>
    <w:rsid w:val="79352A18"/>
    <w:rsid w:val="79555AEE"/>
    <w:rsid w:val="79690914"/>
    <w:rsid w:val="79694470"/>
    <w:rsid w:val="79751067"/>
    <w:rsid w:val="7987153D"/>
    <w:rsid w:val="79984D55"/>
    <w:rsid w:val="799D63DD"/>
    <w:rsid w:val="79A74F98"/>
    <w:rsid w:val="79CA28B5"/>
    <w:rsid w:val="79E32474"/>
    <w:rsid w:val="79F530BD"/>
    <w:rsid w:val="79F97E97"/>
    <w:rsid w:val="7A0A6548"/>
    <w:rsid w:val="7A2F1C6C"/>
    <w:rsid w:val="7A434029"/>
    <w:rsid w:val="7A643E8C"/>
    <w:rsid w:val="7A770E0E"/>
    <w:rsid w:val="7A7757EF"/>
    <w:rsid w:val="7AC16BEA"/>
    <w:rsid w:val="7AFD6CDB"/>
    <w:rsid w:val="7AFE508C"/>
    <w:rsid w:val="7B08484F"/>
    <w:rsid w:val="7B3559DB"/>
    <w:rsid w:val="7B537186"/>
    <w:rsid w:val="7B570447"/>
    <w:rsid w:val="7B5B420D"/>
    <w:rsid w:val="7B6211F2"/>
    <w:rsid w:val="7B622D1B"/>
    <w:rsid w:val="7B9A4DB4"/>
    <w:rsid w:val="7BB3231A"/>
    <w:rsid w:val="7BC2255D"/>
    <w:rsid w:val="7BC83240"/>
    <w:rsid w:val="7BE02574"/>
    <w:rsid w:val="7BFE17E7"/>
    <w:rsid w:val="7C376AA7"/>
    <w:rsid w:val="7C427AE7"/>
    <w:rsid w:val="7C63164A"/>
    <w:rsid w:val="7C6538D4"/>
    <w:rsid w:val="7C7C6F68"/>
    <w:rsid w:val="7C815229"/>
    <w:rsid w:val="7C8E441D"/>
    <w:rsid w:val="7C9948E3"/>
    <w:rsid w:val="7CB43C54"/>
    <w:rsid w:val="7CB9686F"/>
    <w:rsid w:val="7CBA4FE2"/>
    <w:rsid w:val="7CCA3081"/>
    <w:rsid w:val="7CDA44AF"/>
    <w:rsid w:val="7CED53B8"/>
    <w:rsid w:val="7CFB1883"/>
    <w:rsid w:val="7D035D55"/>
    <w:rsid w:val="7D083FA0"/>
    <w:rsid w:val="7D1868D9"/>
    <w:rsid w:val="7D275C92"/>
    <w:rsid w:val="7D376633"/>
    <w:rsid w:val="7D3B25C7"/>
    <w:rsid w:val="7D3E099A"/>
    <w:rsid w:val="7D4B202A"/>
    <w:rsid w:val="7D513339"/>
    <w:rsid w:val="7D733B0F"/>
    <w:rsid w:val="7D847ACA"/>
    <w:rsid w:val="7DA912DF"/>
    <w:rsid w:val="7DC62DEE"/>
    <w:rsid w:val="7E1A042F"/>
    <w:rsid w:val="7E1F77F3"/>
    <w:rsid w:val="7E2F4890"/>
    <w:rsid w:val="7E347103"/>
    <w:rsid w:val="7E482B97"/>
    <w:rsid w:val="7E553215"/>
    <w:rsid w:val="7E5A0B3A"/>
    <w:rsid w:val="7E6C3ECF"/>
    <w:rsid w:val="7E742A76"/>
    <w:rsid w:val="7E763C57"/>
    <w:rsid w:val="7E8B7043"/>
    <w:rsid w:val="7E93497E"/>
    <w:rsid w:val="7E9B156F"/>
    <w:rsid w:val="7E9E696A"/>
    <w:rsid w:val="7EB937A4"/>
    <w:rsid w:val="7EBF77E1"/>
    <w:rsid w:val="7EC107E4"/>
    <w:rsid w:val="7EC84539"/>
    <w:rsid w:val="7EFB719C"/>
    <w:rsid w:val="7F425A56"/>
    <w:rsid w:val="7F65392B"/>
    <w:rsid w:val="7F76029A"/>
    <w:rsid w:val="7F771C7A"/>
    <w:rsid w:val="7F8D69DE"/>
    <w:rsid w:val="7F9D2EA8"/>
    <w:rsid w:val="7FAB51EF"/>
    <w:rsid w:val="7FAD10DA"/>
    <w:rsid w:val="7FBD3767"/>
    <w:rsid w:val="7FE779F8"/>
    <w:rsid w:val="7FEC0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5"/>
    <w:qFormat/>
    <w:uiPriority w:val="0"/>
    <w:pPr>
      <w:keepNext/>
      <w:keepLines/>
      <w:spacing w:before="260" w:after="260" w:line="413" w:lineRule="auto"/>
      <w:outlineLvl w:val="1"/>
    </w:pPr>
    <w:rPr>
      <w:rFonts w:ascii="Arial" w:hAnsi="Arial" w:eastAsia="黑体"/>
      <w:b/>
      <w:sz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正文正"/>
    <w:basedOn w:val="1"/>
    <w:qFormat/>
    <w:uiPriority w:val="0"/>
    <w:pPr>
      <w:spacing w:line="560" w:lineRule="exact"/>
      <w:ind w:firstLine="561"/>
    </w:pPr>
    <w:rPr>
      <w:rFonts w:eastAsia="仿宋_GB2312"/>
      <w:sz w:val="28"/>
    </w:rPr>
  </w:style>
  <w:style w:type="paragraph" w:styleId="5">
    <w:name w:val="Normal Indent"/>
    <w:basedOn w:val="1"/>
    <w:qFormat/>
    <w:uiPriority w:val="0"/>
    <w:pPr>
      <w:ind w:firstLine="420" w:firstLineChars="200"/>
    </w:pPr>
  </w:style>
  <w:style w:type="paragraph" w:styleId="6">
    <w:name w:val="annotation text"/>
    <w:basedOn w:val="1"/>
    <w:unhideWhenUsed/>
    <w:qFormat/>
    <w:uiPriority w:val="99"/>
    <w:pPr>
      <w:jc w:val="left"/>
    </w:pPr>
  </w:style>
  <w:style w:type="paragraph" w:styleId="7">
    <w:name w:val="Body Text"/>
    <w:basedOn w:val="1"/>
    <w:next w:val="1"/>
    <w:qFormat/>
    <w:uiPriority w:val="1"/>
    <w:rPr>
      <w:rFonts w:ascii="宋体" w:hAnsi="宋体" w:eastAsia="宋体" w:cs="宋体"/>
      <w:sz w:val="24"/>
      <w:szCs w:val="24"/>
    </w:rPr>
  </w:style>
  <w:style w:type="paragraph" w:styleId="8">
    <w:name w:val="Body Text Indent"/>
    <w:basedOn w:val="1"/>
    <w:next w:val="9"/>
    <w:qFormat/>
    <w:uiPriority w:val="0"/>
    <w:pPr>
      <w:spacing w:line="380" w:lineRule="exact"/>
      <w:ind w:firstLine="480"/>
    </w:pPr>
    <w:rPr>
      <w:rFonts w:eastAsia="方正书宋简体"/>
      <w:szCs w:val="20"/>
    </w:r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99"/>
    <w:rPr>
      <w:rFonts w:ascii="宋体" w:hAnsi="Courier New" w:cs="Courier New"/>
      <w:szCs w:val="21"/>
    </w:rPr>
  </w:style>
  <w:style w:type="paragraph" w:styleId="11">
    <w:name w:val="footer"/>
    <w:basedOn w:val="1"/>
    <w:qFormat/>
    <w:uiPriority w:val="99"/>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footnote text"/>
    <w:basedOn w:val="1"/>
    <w:qFormat/>
    <w:uiPriority w:val="0"/>
    <w:pPr>
      <w:snapToGrid w:val="0"/>
      <w:jc w:val="left"/>
    </w:pPr>
    <w:rPr>
      <w:sz w:val="18"/>
    </w:rPr>
  </w:style>
  <w:style w:type="paragraph" w:styleId="15">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16">
    <w:name w:val="Body Text First Indent 2"/>
    <w:basedOn w:val="8"/>
    <w:next w:val="1"/>
    <w:qFormat/>
    <w:uiPriority w:val="0"/>
    <w:pPr>
      <w:ind w:firstLine="42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annotation reference"/>
    <w:qFormat/>
    <w:uiPriority w:val="0"/>
    <w:rPr>
      <w:sz w:val="21"/>
      <w:szCs w:val="21"/>
    </w:rPr>
  </w:style>
  <w:style w:type="character" w:styleId="22">
    <w:name w:val="footnote reference"/>
    <w:basedOn w:val="19"/>
    <w:qFormat/>
    <w:uiPriority w:val="0"/>
    <w:rPr>
      <w:vertAlign w:val="superscript"/>
    </w:rPr>
  </w:style>
  <w:style w:type="paragraph" w:customStyle="1" w:styleId="23">
    <w:name w:val="样式 宋体 行距: 1.5 倍行距"/>
    <w:basedOn w:val="1"/>
    <w:qFormat/>
    <w:uiPriority w:val="0"/>
    <w:pPr>
      <w:jc w:val="center"/>
    </w:pPr>
    <w:rPr>
      <w:b/>
      <w:szCs w:val="22"/>
    </w:rPr>
  </w:style>
  <w:style w:type="paragraph" w:customStyle="1" w:styleId="24">
    <w:name w:val="列出段落1"/>
    <w:basedOn w:val="1"/>
    <w:next w:val="25"/>
    <w:qFormat/>
    <w:uiPriority w:val="0"/>
    <w:pPr>
      <w:autoSpaceDE w:val="0"/>
      <w:autoSpaceDN w:val="0"/>
      <w:adjustRightInd w:val="0"/>
      <w:snapToGrid w:val="0"/>
      <w:spacing w:before="0" w:beforeLines="0" w:after="0" w:afterLines="0" w:line="360" w:lineRule="auto"/>
      <w:ind w:firstLine="420"/>
    </w:pPr>
    <w:rPr>
      <w:rFonts w:eastAsia="宋体" w:cs="Times New Roman"/>
      <w:spacing w:val="10"/>
      <w:kern w:val="0"/>
      <w:sz w:val="24"/>
      <w:szCs w:val="24"/>
    </w:rPr>
  </w:style>
  <w:style w:type="paragraph" w:styleId="25">
    <w:name w:val="List Paragraph"/>
    <w:basedOn w:val="1"/>
    <w:qFormat/>
    <w:uiPriority w:val="0"/>
    <w:pPr>
      <w:ind w:firstLine="420" w:firstLineChars="200"/>
    </w:pPr>
  </w:style>
  <w:style w:type="paragraph" w:customStyle="1" w:styleId="26">
    <w:name w:val="_Style 2"/>
    <w:basedOn w:val="3"/>
    <w:next w:val="1"/>
    <w:qFormat/>
    <w:uiPriority w:val="39"/>
    <w:pPr>
      <w:widowControl/>
      <w:spacing w:before="480" w:after="0" w:line="276" w:lineRule="auto"/>
      <w:jc w:val="left"/>
      <w:outlineLvl w:val="9"/>
    </w:pPr>
    <w:rPr>
      <w:rFonts w:ascii="Calibri Light" w:hAnsi="Calibri Light" w:eastAsia="宋体" w:cs="Times New Roman"/>
      <w:bCs/>
      <w:color w:val="2E74B5"/>
      <w:kern w:val="0"/>
      <w:sz w:val="28"/>
      <w:szCs w:val="28"/>
    </w:rPr>
  </w:style>
  <w:style w:type="paragraph" w:customStyle="1" w:styleId="27">
    <w:name w:val="列出段落11"/>
    <w:basedOn w:val="1"/>
    <w:qFormat/>
    <w:uiPriority w:val="34"/>
    <w:pPr>
      <w:ind w:firstLine="420" w:firstLineChars="200"/>
    </w:pPr>
    <w:rPr>
      <w:rFonts w:ascii="Calibri" w:hAnsi="Calibri" w:eastAsia="宋体" w:cs="Times New Roman"/>
      <w:szCs w:val="22"/>
      <w:lang w:val="zh-CN"/>
    </w:rPr>
  </w:style>
  <w:style w:type="character" w:customStyle="1" w:styleId="28">
    <w:name w:val="正文文本 (2) + 10 pt37"/>
    <w:qFormat/>
    <w:uiPriority w:val="99"/>
    <w:rPr>
      <w:rFonts w:ascii="MingLiU" w:eastAsia="MingLiU" w:cs="MingLiU"/>
      <w:spacing w:val="0"/>
      <w:sz w:val="20"/>
      <w:szCs w:val="20"/>
      <w:u w:val="none"/>
    </w:rPr>
  </w:style>
  <w:style w:type="paragraph" w:customStyle="1" w:styleId="29">
    <w:name w:val="宋体加粗内文"/>
    <w:basedOn w:val="1"/>
    <w:qFormat/>
    <w:uiPriority w:val="0"/>
    <w:pPr>
      <w:spacing w:line="404" w:lineRule="exact"/>
    </w:pPr>
    <w:rPr>
      <w:rFonts w:ascii="方正书宋简体" w:hAnsi="宋体" w:eastAsia="方正书宋简体" w:cs="宋体"/>
      <w:b/>
      <w:kern w:val="0"/>
    </w:rPr>
  </w:style>
  <w:style w:type="paragraph" w:customStyle="1" w:styleId="30">
    <w:name w:val="样式 标题 2 + Times New Roman 四号 非加粗 段前: 5 磅 段后: 0 磅 行距: 固定值 20..."/>
    <w:basedOn w:val="4"/>
    <w:qFormat/>
    <w:uiPriority w:val="0"/>
    <w:pPr>
      <w:numPr>
        <w:ilvl w:val="0"/>
        <w:numId w:val="0"/>
      </w:numPr>
      <w:spacing w:before="100" w:after="0" w:line="400" w:lineRule="exact"/>
      <w:jc w:val="both"/>
    </w:pPr>
    <w:rPr>
      <w:rFonts w:ascii="Times New Roman" w:hAnsi="Times New Roman" w:cs="宋体"/>
      <w:sz w:val="28"/>
    </w:rPr>
  </w:style>
  <w:style w:type="paragraph" w:customStyle="1" w:styleId="31">
    <w:name w:val="正文文本 (2)1"/>
    <w:basedOn w:val="1"/>
    <w:qFormat/>
    <w:uiPriority w:val="99"/>
    <w:pPr>
      <w:shd w:val="clear" w:color="auto" w:fill="FFFFFF"/>
      <w:spacing w:before="300" w:line="439" w:lineRule="exact"/>
      <w:jc w:val="distribute"/>
    </w:pPr>
    <w:rPr>
      <w:rFonts w:ascii="MingLiU" w:eastAsia="MingLiU" w:cs="Times New Roman"/>
      <w:color w:val="auto"/>
      <w:spacing w:val="20"/>
      <w:sz w:val="22"/>
      <w:szCs w:val="22"/>
    </w:rPr>
  </w:style>
  <w:style w:type="character" w:customStyle="1" w:styleId="32">
    <w:name w:val="正文文本 (2) + 间距 0 pt3"/>
    <w:qFormat/>
    <w:uiPriority w:val="99"/>
    <w:rPr>
      <w:rFonts w:ascii="MingLiU" w:eastAsia="MingLiU" w:cs="MingLiU"/>
      <w:spacing w:val="0"/>
      <w:sz w:val="22"/>
      <w:szCs w:val="22"/>
      <w:u w:val="none"/>
    </w:rPr>
  </w:style>
  <w:style w:type="character" w:customStyle="1" w:styleId="33">
    <w:name w:val="正文文本 (2) + 间距 0 pt5"/>
    <w:qFormat/>
    <w:uiPriority w:val="99"/>
    <w:rPr>
      <w:rFonts w:ascii="MingLiU" w:eastAsia="MingLiU" w:cs="MingLiU"/>
      <w:spacing w:val="0"/>
      <w:sz w:val="22"/>
      <w:szCs w:val="22"/>
      <w:u w:val="none"/>
    </w:rPr>
  </w:style>
  <w:style w:type="character" w:customStyle="1" w:styleId="34">
    <w:name w:val="正文文本 (2) + 10 pt24"/>
    <w:qFormat/>
    <w:uiPriority w:val="99"/>
    <w:rPr>
      <w:rFonts w:ascii="MingLiU" w:eastAsia="MingLiU" w:cs="MingLiU"/>
      <w:b/>
      <w:bCs/>
      <w:spacing w:val="0"/>
      <w:sz w:val="20"/>
      <w:szCs w:val="20"/>
      <w:u w:val="none"/>
    </w:rPr>
  </w:style>
  <w:style w:type="paragraph" w:customStyle="1" w:styleId="35">
    <w:name w:val="表格文字"/>
    <w:basedOn w:val="36"/>
    <w:qFormat/>
    <w:uiPriority w:val="0"/>
    <w:pPr>
      <w:spacing w:before="25" w:after="25"/>
      <w:jc w:val="left"/>
    </w:pPr>
    <w:rPr>
      <w:bCs/>
      <w:spacing w:val="10"/>
      <w:sz w:val="24"/>
      <w:szCs w:val="22"/>
    </w:rPr>
  </w:style>
  <w:style w:type="paragraph" w:customStyle="1" w:styleId="36">
    <w:name w:val="表格文字（两侧对齐）"/>
    <w:basedOn w:val="1"/>
    <w:qFormat/>
    <w:uiPriority w:val="0"/>
    <w:pPr>
      <w:snapToGrid w:val="0"/>
    </w:pPr>
    <w:rPr>
      <w:kern w:val="0"/>
      <w:sz w:val="20"/>
    </w:rPr>
  </w:style>
  <w:style w:type="paragraph" w:customStyle="1" w:styleId="37">
    <w:name w:val="Table Paragraph"/>
    <w:basedOn w:val="1"/>
    <w:qFormat/>
    <w:uiPriority w:val="1"/>
    <w:rPr>
      <w:rFonts w:ascii="宋体" w:hAnsi="宋体" w:eastAsia="宋体" w:cs="宋体"/>
    </w:rPr>
  </w:style>
  <w:style w:type="paragraph" w:customStyle="1" w:styleId="38">
    <w:name w:val="Header or footer|2"/>
    <w:qFormat/>
    <w:uiPriority w:val="0"/>
    <w:pPr>
      <w:widowControl w:val="0"/>
    </w:pPr>
    <w:rPr>
      <w:rFonts w:ascii="Times New Roman" w:hAnsi="Times New Roman" w:eastAsia="Times New Roman" w:cs="Times New Roman"/>
      <w:color w:val="000000"/>
      <w:lang w:val="zh-TW" w:eastAsia="zh-TW" w:bidi="zh-TW"/>
    </w:rPr>
  </w:style>
  <w:style w:type="character" w:customStyle="1" w:styleId="39">
    <w:name w:val="font01"/>
    <w:basedOn w:val="19"/>
    <w:qFormat/>
    <w:uiPriority w:val="0"/>
    <w:rPr>
      <w:rFonts w:hint="eastAsia" w:ascii="宋体" w:hAnsi="宋体" w:eastAsia="宋体" w:cs="宋体"/>
      <w:color w:val="000000"/>
      <w:sz w:val="20"/>
      <w:szCs w:val="20"/>
      <w:u w:val="none"/>
    </w:rPr>
  </w:style>
  <w:style w:type="character" w:customStyle="1" w:styleId="40">
    <w:name w:val="font21"/>
    <w:basedOn w:val="19"/>
    <w:qFormat/>
    <w:uiPriority w:val="0"/>
    <w:rPr>
      <w:rFonts w:ascii="宋体" w:hAnsi="宋体" w:eastAsia="宋体" w:cs="宋体"/>
      <w:color w:val="000000"/>
      <w:sz w:val="12"/>
      <w:szCs w:val="12"/>
      <w:u w:val="none"/>
    </w:rPr>
  </w:style>
  <w:style w:type="character" w:customStyle="1" w:styleId="41">
    <w:name w:val="font31"/>
    <w:basedOn w:val="19"/>
    <w:qFormat/>
    <w:uiPriority w:val="0"/>
    <w:rPr>
      <w:rFonts w:ascii="宋体" w:hAnsi="宋体" w:eastAsia="宋体" w:cs="宋体"/>
      <w:color w:val="000000"/>
      <w:sz w:val="8"/>
      <w:szCs w:val="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27436</Words>
  <Characters>28755</Characters>
  <Lines>0</Lines>
  <Paragraphs>0</Paragraphs>
  <TotalTime>6</TotalTime>
  <ScaleCrop>false</ScaleCrop>
  <LinksUpToDate>false</LinksUpToDate>
  <CharactersWithSpaces>30794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2022-03-25T00:45:00Z</dcterms:created>
  <dc:creator>老翟</dc:creator>
  <cp:lastModifiedBy>碎碎碎、</cp:lastModifiedBy>
  <cp:lastPrinted>2023-08-21T08:17:00Z</cp:lastPrinted>
  <dcterms:modified xsi:type="dcterms:W3CDTF">2023-09-14T00:25:54Z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E832E98AA538499B83A7B6C113DE529F_13</vt:lpwstr>
  </property>
</Properties>
</file>