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textAlignment w:val="baseline"/>
        <w:outlineLvl w:val="1"/>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32"/>
          <w:szCs w:val="32"/>
          <w:lang w:val="en-US" w:eastAsia="zh-CN"/>
          <w14:textFill>
            <w14:solidFill>
              <w14:schemeClr w14:val="tx1"/>
            </w14:solidFill>
          </w14:textFill>
        </w:rPr>
        <w:t>肇庆市港口投资发展有限公司关于肇通船厂债权债务处置法律服务项目结果</w:t>
      </w:r>
      <w:r>
        <w:rPr>
          <w:rFonts w:hint="eastAsia" w:ascii="方正小标宋简体" w:hAnsi="方正小标宋简体" w:eastAsia="方正小标宋简体" w:cs="方正小标宋简体"/>
          <w:b/>
          <w:bCs/>
          <w:color w:val="000000" w:themeColor="text1"/>
          <w:kern w:val="0"/>
          <w:sz w:val="32"/>
          <w:szCs w:val="32"/>
          <w14:textFill>
            <w14:solidFill>
              <w14:schemeClr w14:val="tx1"/>
            </w14:solidFill>
          </w14:textFill>
        </w:rPr>
        <w:t>公告</w:t>
      </w:r>
    </w:p>
    <w:p>
      <w:pPr>
        <w:widowControl/>
        <w:shd w:val="clear" w:color="auto" w:fill="FFFFFF"/>
        <w:spacing w:line="360" w:lineRule="auto"/>
        <w:jc w:val="center"/>
        <w:textAlignment w:val="baseline"/>
        <w:outlineLvl w:val="1"/>
        <w:rPr>
          <w:rFonts w:hint="eastAsia" w:ascii="宋体" w:hAnsi="宋体" w:cs="宋体"/>
          <w:b/>
          <w:bCs/>
          <w:color w:val="000000" w:themeColor="text1"/>
          <w:kern w:val="0"/>
          <w:sz w:val="24"/>
          <w:szCs w:val="24"/>
          <w14:textFill>
            <w14:solidFill>
              <w14:schemeClr w14:val="tx1"/>
            </w14:solidFill>
          </w14:textFill>
        </w:rPr>
      </w:pPr>
    </w:p>
    <w:p>
      <w:pPr>
        <w:widowControl/>
        <w:shd w:val="clear" w:color="auto" w:fill="FFFFFF"/>
        <w:spacing w:line="360" w:lineRule="auto"/>
        <w:jc w:val="left"/>
        <w:textAlignment w:val="baseline"/>
        <w:rPr>
          <w:rFonts w:hint="default" w:ascii="黑体" w:hAnsi="黑体" w:eastAsia="黑体" w:cs="黑体"/>
          <w:b w:val="0"/>
          <w:bCs w:val="0"/>
          <w:color w:val="000000" w:themeColor="text1"/>
          <w:kern w:val="0"/>
          <w:sz w:val="24"/>
          <w:szCs w:val="24"/>
          <w:lang w:val="en-US" w:eastAsia="zh-CN"/>
          <w14:textFill>
            <w14:solidFill>
              <w14:schemeClr w14:val="tx1"/>
            </w14:solidFill>
          </w14:textFill>
        </w:rPr>
      </w:pPr>
      <w:r>
        <w:rPr>
          <w:rFonts w:hint="eastAsia" w:ascii="黑体" w:hAnsi="黑体" w:eastAsia="黑体" w:cs="黑体"/>
          <w:b/>
          <w:bCs/>
          <w:color w:val="000000" w:themeColor="text1"/>
          <w:kern w:val="0"/>
          <w:sz w:val="24"/>
          <w:szCs w:val="24"/>
          <w:lang w:eastAsia="zh-CN"/>
          <w14:textFill>
            <w14:solidFill>
              <w14:schemeClr w14:val="tx1"/>
            </w14:solidFill>
          </w14:textFill>
        </w:rPr>
        <w:t>一</w:t>
      </w:r>
      <w:r>
        <w:rPr>
          <w:rFonts w:hint="eastAsia" w:ascii="黑体" w:hAnsi="黑体" w:eastAsia="黑体" w:cs="黑体"/>
          <w:b/>
          <w:bCs/>
          <w:color w:val="000000" w:themeColor="text1"/>
          <w:kern w:val="0"/>
          <w:sz w:val="24"/>
          <w:szCs w:val="24"/>
          <w14:textFill>
            <w14:solidFill>
              <w14:schemeClr w14:val="tx1"/>
            </w14:solidFill>
          </w14:textFill>
        </w:rPr>
        <w:t>、项目名称：</w:t>
      </w:r>
      <w:r>
        <w:rPr>
          <w:rFonts w:hint="eastAsia" w:ascii="黑体" w:hAnsi="黑体" w:eastAsia="黑体" w:cs="黑体"/>
          <w:b w:val="0"/>
          <w:bCs w:val="0"/>
          <w:color w:val="000000" w:themeColor="text1"/>
          <w:kern w:val="0"/>
          <w:sz w:val="24"/>
          <w:szCs w:val="24"/>
          <w:lang w:val="en-US" w:eastAsia="zh-CN"/>
          <w14:textFill>
            <w14:solidFill>
              <w14:schemeClr w14:val="tx1"/>
            </w14:solidFill>
          </w14:textFill>
        </w:rPr>
        <w:t>肇庆市港口投资发展有限公司关于肇通船厂债权债务处置法律服务项目</w:t>
      </w:r>
    </w:p>
    <w:p>
      <w:pPr>
        <w:widowControl/>
        <w:shd w:val="clear" w:color="auto" w:fill="FFFFFF"/>
        <w:spacing w:line="360" w:lineRule="auto"/>
        <w:jc w:val="left"/>
        <w:textAlignment w:val="baseline"/>
        <w:rPr>
          <w:rFonts w:hint="eastAsia" w:ascii="黑体" w:hAnsi="黑体" w:eastAsia="黑体" w:cs="黑体"/>
          <w:b/>
          <w:bCs/>
          <w:color w:val="000000" w:themeColor="text1"/>
          <w:kern w:val="0"/>
          <w:sz w:val="24"/>
          <w:szCs w:val="24"/>
          <w:lang w:val="en-US" w:eastAsia="zh-CN"/>
          <w14:textFill>
            <w14:solidFill>
              <w14:schemeClr w14:val="tx1"/>
            </w14:solidFill>
          </w14:textFill>
        </w:rPr>
      </w:pPr>
      <w:r>
        <w:rPr>
          <w:rFonts w:hint="eastAsia" w:ascii="黑体" w:hAnsi="黑体" w:eastAsia="黑体" w:cs="黑体"/>
          <w:b/>
          <w:bCs/>
          <w:color w:val="000000" w:themeColor="text1"/>
          <w:kern w:val="0"/>
          <w:sz w:val="24"/>
          <w:szCs w:val="24"/>
          <w:lang w:val="en-US" w:eastAsia="zh-CN"/>
          <w14:textFill>
            <w14:solidFill>
              <w14:schemeClr w14:val="tx1"/>
            </w14:solidFill>
          </w14:textFill>
        </w:rPr>
        <w:t>二、成交信息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Fonts w:hint="default"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供应商名称：</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泰和泰律师事务所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成交金额：</w:t>
      </w: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人民币</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100000.00</w:t>
      </w:r>
      <w:r>
        <w:rPr>
          <w:rFonts w:hint="eastAsia" w:ascii="仿宋_GB2312" w:hAnsi="仿宋_GB2312" w:eastAsia="仿宋_GB2312" w:cs="仿宋_GB2312"/>
          <w:color w:val="000000" w:themeColor="text1"/>
          <w:kern w:val="0"/>
          <w:sz w:val="24"/>
          <w:szCs w:val="24"/>
          <w14:textFill>
            <w14:solidFill>
              <w14:schemeClr w14:val="tx1"/>
            </w14:solidFill>
          </w14:textFill>
        </w:rPr>
        <w:t>元</w:t>
      </w:r>
    </w:p>
    <w:p>
      <w:pPr>
        <w:widowControl/>
        <w:shd w:val="clear" w:color="auto" w:fill="FFFFFF"/>
        <w:spacing w:line="360" w:lineRule="auto"/>
        <w:jc w:val="left"/>
        <w:textAlignment w:val="baseline"/>
        <w:rPr>
          <w:rFonts w:hint="eastAsia" w:ascii="黑体" w:hAnsi="黑体" w:eastAsia="黑体" w:cs="黑体"/>
          <w:b/>
          <w:bCs/>
          <w:color w:val="000000" w:themeColor="text1"/>
          <w:kern w:val="0"/>
          <w:sz w:val="24"/>
          <w:szCs w:val="24"/>
          <w:lang w:val="en-US" w:eastAsia="zh-CN"/>
          <w14:textFill>
            <w14:solidFill>
              <w14:schemeClr w14:val="tx1"/>
            </w14:solidFill>
          </w14:textFill>
        </w:rPr>
      </w:pPr>
      <w:r>
        <w:rPr>
          <w:rFonts w:hint="eastAsia" w:ascii="黑体" w:hAnsi="黑体" w:eastAsia="黑体" w:cs="黑体"/>
          <w:b/>
          <w:bCs/>
          <w:color w:val="000000" w:themeColor="text1"/>
          <w:kern w:val="0"/>
          <w:sz w:val="24"/>
          <w:szCs w:val="24"/>
          <w:lang w:val="en-US" w:eastAsia="zh-CN"/>
          <w14:textFill>
            <w14:solidFill>
              <w14:schemeClr w14:val="tx1"/>
            </w14:solidFill>
          </w14:textFill>
        </w:rPr>
        <w:t>三、凡对本次公告内容提出询问，请按以下方式联系。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pPr>
      <w:r>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委托</w:t>
      </w:r>
      <w:r>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t>人信息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pPr>
      <w:r>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t>名    称：肇庆</w:t>
      </w:r>
      <w:r>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市港口投资发展</w:t>
      </w:r>
      <w:r>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t>有限公司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pPr>
      <w:r>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t>地    址：肇庆市端州区站前西路肇庆市交通集团大楼2楼</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40" w:firstLineChars="100"/>
        <w:jc w:val="left"/>
        <w:textAlignment w:val="baseline"/>
        <w:rPr>
          <w:rStyle w:val="15"/>
          <w:rFonts w:hint="default" w:ascii="仿宋_GB2312" w:hAnsi="仿宋_GB2312" w:eastAsia="仿宋_GB2312" w:cs="仿宋_GB2312"/>
          <w:color w:val="000000" w:themeColor="text1"/>
          <w:sz w:val="24"/>
          <w:szCs w:val="24"/>
          <w:u w:val="none"/>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24"/>
          <w:szCs w:val="24"/>
          <w:u w:val="none"/>
          <w:lang w:bidi="ar"/>
          <w14:textFill>
            <w14:solidFill>
              <w14:schemeClr w14:val="tx1"/>
            </w14:solidFill>
          </w14:textFill>
        </w:rPr>
        <w:t>联系方式：</w:t>
      </w:r>
      <w:r>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封小姐 0758-2289787</w:t>
      </w:r>
    </w:p>
    <w:p>
      <w:pPr>
        <w:spacing w:line="360" w:lineRule="auto"/>
        <w:rPr>
          <w:rFonts w:ascii="宋体" w:hAnsi="宋体" w:cs="宋体"/>
          <w:color w:val="000000" w:themeColor="text1"/>
          <w:kern w:val="0"/>
          <w:szCs w:val="21"/>
          <w14:textFill>
            <w14:solidFill>
              <w14:schemeClr w14:val="tx1"/>
            </w14:solidFill>
          </w14:textFill>
        </w:rPr>
      </w:pPr>
    </w:p>
    <w:p>
      <w:pPr>
        <w:spacing w:line="360" w:lineRule="auto"/>
        <w:rPr>
          <w:rFonts w:ascii="宋体" w:hAnsi="宋体" w:cs="宋体"/>
          <w:color w:val="000000" w:themeColor="text1"/>
          <w:kern w:val="0"/>
          <w:szCs w:val="21"/>
          <w14:textFill>
            <w14:solidFill>
              <w14:schemeClr w14:val="tx1"/>
            </w14:solidFill>
          </w14:textFill>
        </w:rPr>
      </w:pPr>
    </w:p>
    <w:p>
      <w:pPr>
        <w:widowControl/>
        <w:shd w:val="clear" w:color="auto" w:fill="FFFFFF"/>
        <w:spacing w:line="360" w:lineRule="auto"/>
        <w:ind w:firstLine="4080" w:firstLineChars="1700"/>
        <w:jc w:val="left"/>
        <w:textAlignment w:val="baseline"/>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pPr>
      <w:r>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发布人：肇庆市港口投资发展有限公司</w:t>
      </w:r>
    </w:p>
    <w:p>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r>
        <w:rPr>
          <w:rStyle w:val="15"/>
          <w:rFonts w:hint="eastAsia" w:ascii="仿宋_GB2312" w:hAnsi="仿宋_GB2312" w:eastAsia="仿宋_GB2312" w:cs="仿宋_GB2312"/>
          <w:color w:val="000000" w:themeColor="text1"/>
          <w:sz w:val="24"/>
          <w:szCs w:val="24"/>
          <w:u w:val="none"/>
          <w:lang w:val="en-US" w:eastAsia="zh-CN" w:bidi="ar"/>
          <w14:textFill>
            <w14:solidFill>
              <w14:schemeClr w14:val="tx1"/>
            </w14:solidFill>
          </w14:textFill>
        </w:rPr>
        <w:t>发布时间：2024年1月30日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031AC-3563-4C98-909A-D6F19E33DB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E8A19F09-961C-40F4-A01C-BFD2C3B52887}"/>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19BF7120-088E-482B-A547-64AAD473697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YWM1ZTQyMGMwZTlhNTdhZGQ2MWYxZjAwY2RkY2QifQ=="/>
  </w:docVars>
  <w:rsids>
    <w:rsidRoot w:val="00262E6B"/>
    <w:rsid w:val="00041A76"/>
    <w:rsid w:val="0005101A"/>
    <w:rsid w:val="000F16C3"/>
    <w:rsid w:val="00164EA2"/>
    <w:rsid w:val="0016682D"/>
    <w:rsid w:val="001A7787"/>
    <w:rsid w:val="001F53E3"/>
    <w:rsid w:val="00221109"/>
    <w:rsid w:val="00233DE5"/>
    <w:rsid w:val="00262E6B"/>
    <w:rsid w:val="002B6970"/>
    <w:rsid w:val="0030209B"/>
    <w:rsid w:val="00310EE6"/>
    <w:rsid w:val="003578E8"/>
    <w:rsid w:val="00371C1C"/>
    <w:rsid w:val="00393621"/>
    <w:rsid w:val="003D297A"/>
    <w:rsid w:val="004150CB"/>
    <w:rsid w:val="00447A54"/>
    <w:rsid w:val="0045628D"/>
    <w:rsid w:val="004E0AD9"/>
    <w:rsid w:val="004E2CDD"/>
    <w:rsid w:val="00530FE8"/>
    <w:rsid w:val="00543A4D"/>
    <w:rsid w:val="00552099"/>
    <w:rsid w:val="00557B22"/>
    <w:rsid w:val="005B483C"/>
    <w:rsid w:val="005D3E6C"/>
    <w:rsid w:val="005E4A61"/>
    <w:rsid w:val="00625734"/>
    <w:rsid w:val="0067728A"/>
    <w:rsid w:val="006944CB"/>
    <w:rsid w:val="006D5428"/>
    <w:rsid w:val="0075079F"/>
    <w:rsid w:val="007E14EB"/>
    <w:rsid w:val="00877F50"/>
    <w:rsid w:val="008C04D4"/>
    <w:rsid w:val="008D093E"/>
    <w:rsid w:val="0097018E"/>
    <w:rsid w:val="009F10AC"/>
    <w:rsid w:val="00A32CC4"/>
    <w:rsid w:val="00A6567E"/>
    <w:rsid w:val="00A9162C"/>
    <w:rsid w:val="00A930E2"/>
    <w:rsid w:val="00AE4017"/>
    <w:rsid w:val="00B368AA"/>
    <w:rsid w:val="00B6797F"/>
    <w:rsid w:val="00BE4C3D"/>
    <w:rsid w:val="00BE6729"/>
    <w:rsid w:val="00C44AA6"/>
    <w:rsid w:val="00CA2B76"/>
    <w:rsid w:val="00CB10FD"/>
    <w:rsid w:val="00CE6B0C"/>
    <w:rsid w:val="00D378EB"/>
    <w:rsid w:val="00D411E8"/>
    <w:rsid w:val="00E14E78"/>
    <w:rsid w:val="00E529DB"/>
    <w:rsid w:val="00F63782"/>
    <w:rsid w:val="012B189E"/>
    <w:rsid w:val="03E62693"/>
    <w:rsid w:val="05F50827"/>
    <w:rsid w:val="060E2B12"/>
    <w:rsid w:val="09741A3E"/>
    <w:rsid w:val="11321CEF"/>
    <w:rsid w:val="120B3C17"/>
    <w:rsid w:val="132A350C"/>
    <w:rsid w:val="18DC7A14"/>
    <w:rsid w:val="1F171577"/>
    <w:rsid w:val="20BD5082"/>
    <w:rsid w:val="24BB0F93"/>
    <w:rsid w:val="27D70ED4"/>
    <w:rsid w:val="36A54BF0"/>
    <w:rsid w:val="377354AD"/>
    <w:rsid w:val="39672990"/>
    <w:rsid w:val="3D470ED1"/>
    <w:rsid w:val="40FA2CC7"/>
    <w:rsid w:val="477E504F"/>
    <w:rsid w:val="47CA1B4A"/>
    <w:rsid w:val="48072B66"/>
    <w:rsid w:val="49F040B4"/>
    <w:rsid w:val="55BE4056"/>
    <w:rsid w:val="58CA4348"/>
    <w:rsid w:val="6A3B6111"/>
    <w:rsid w:val="6CA305DC"/>
    <w:rsid w:val="71BF37FA"/>
    <w:rsid w:val="72EC7B6C"/>
    <w:rsid w:val="755C6886"/>
    <w:rsid w:val="78DF6C58"/>
    <w:rsid w:val="79BA1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标题 2 字符"/>
    <w:basedOn w:val="7"/>
    <w:link w:val="2"/>
    <w:qFormat/>
    <w:uiPriority w:val="9"/>
    <w:rPr>
      <w:rFonts w:ascii="宋体" w:hAnsi="宋体" w:cs="宋体"/>
      <w:b/>
      <w:bCs/>
      <w:kern w:val="0"/>
      <w:sz w:val="36"/>
      <w:szCs w:val="36"/>
    </w:rPr>
  </w:style>
  <w:style w:type="paragraph" w:customStyle="1" w:styleId="10">
    <w:name w:val="tc"/>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apple-converted-space"/>
    <w:basedOn w:val="7"/>
    <w:qFormat/>
    <w:uiPriority w:val="0"/>
  </w:style>
  <w:style w:type="character" w:customStyle="1" w:styleId="12">
    <w:name w:val="displayarti"/>
    <w:basedOn w:val="7"/>
    <w:qFormat/>
    <w:uiPriority w:val="0"/>
  </w:style>
  <w:style w:type="character" w:customStyle="1" w:styleId="13">
    <w:name w:val="页眉 字符"/>
    <w:basedOn w:val="7"/>
    <w:link w:val="4"/>
    <w:qFormat/>
    <w:uiPriority w:val="99"/>
    <w:rPr>
      <w:sz w:val="18"/>
      <w:szCs w:val="18"/>
    </w:rPr>
  </w:style>
  <w:style w:type="character" w:customStyle="1" w:styleId="14">
    <w:name w:val="页脚 字符"/>
    <w:basedOn w:val="7"/>
    <w:link w:val="3"/>
    <w:qFormat/>
    <w:uiPriority w:val="99"/>
    <w:rPr>
      <w:sz w:val="18"/>
      <w:szCs w:val="18"/>
    </w:rPr>
  </w:style>
  <w:style w:type="character" w:customStyle="1" w:styleId="15">
    <w:name w:val="font21"/>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431</Characters>
  <Lines>4</Lines>
  <Paragraphs>1</Paragraphs>
  <TotalTime>0</TotalTime>
  <ScaleCrop>false</ScaleCrop>
  <LinksUpToDate>false</LinksUpToDate>
  <CharactersWithSpaces>485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2021-07-25T01:56:00Z</dcterms:created>
  <dc:creator>公诚007</dc:creator>
  <cp:lastModifiedBy>封考必过</cp:lastModifiedBy>
  <cp:lastPrinted>2023-04-12T01:28:00Z</cp:lastPrinted>
  <dcterms:modified xsi:type="dcterms:W3CDTF">2024-01-30T07:07:38Z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D9405776C51246728131752A9A84946F_13</vt:lpwstr>
  </property>
</Properties>
</file>